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7"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7"/>
      </w:tblGrid>
      <w:tr w:rsidR="004C23E4" w:rsidRPr="00822A8F" w14:paraId="6863D0B5" w14:textId="77777777" w:rsidTr="00507AF1">
        <w:trPr>
          <w:trHeight w:val="13925"/>
        </w:trPr>
        <w:tc>
          <w:tcPr>
            <w:tcW w:w="9857" w:type="dxa"/>
            <w:shd w:val="clear" w:color="auto" w:fill="DEEAF6" w:themeFill="accent1" w:themeFillTint="33"/>
          </w:tcPr>
          <w:p w14:paraId="0417457A" w14:textId="77777777" w:rsidR="004C23E4" w:rsidRPr="00822A8F" w:rsidRDefault="004C23E4" w:rsidP="004C23E4">
            <w:pPr>
              <w:spacing w:after="0" w:line="240" w:lineRule="auto"/>
              <w:ind w:left="77"/>
              <w:rPr>
                <w:rFonts w:cstheme="minorHAnsi"/>
                <w:bCs/>
                <w:sz w:val="24"/>
                <w:szCs w:val="24"/>
                <w:lang w:val="en-US"/>
              </w:rPr>
            </w:pPr>
            <w:bookmarkStart w:id="0" w:name="_GoBack"/>
            <w:bookmarkEnd w:id="0"/>
          </w:p>
          <w:p w14:paraId="0BD109F4" w14:textId="77777777" w:rsidR="004C23E4" w:rsidRPr="00822A8F" w:rsidRDefault="004C23E4" w:rsidP="004C23E4">
            <w:pPr>
              <w:spacing w:after="0" w:line="240" w:lineRule="auto"/>
              <w:ind w:left="77"/>
              <w:rPr>
                <w:rFonts w:cstheme="minorHAnsi"/>
                <w:b/>
                <w:bCs/>
                <w:sz w:val="24"/>
                <w:szCs w:val="24"/>
                <w:lang w:val="en-US"/>
              </w:rPr>
            </w:pPr>
          </w:p>
          <w:p w14:paraId="6D7784B1" w14:textId="77777777" w:rsidR="004C23E4" w:rsidRPr="00822A8F" w:rsidRDefault="004C23E4" w:rsidP="004C23E4">
            <w:pPr>
              <w:spacing w:after="0" w:line="240" w:lineRule="auto"/>
              <w:ind w:left="77"/>
              <w:rPr>
                <w:rFonts w:ascii="Times New Roman" w:hAnsi="Times New Roman" w:cs="Times New Roman"/>
                <w:b/>
                <w:bCs/>
                <w:sz w:val="24"/>
                <w:szCs w:val="24"/>
                <w:lang w:val="en-US"/>
              </w:rPr>
            </w:pPr>
          </w:p>
          <w:p w14:paraId="1D2A7D34" w14:textId="77777777" w:rsidR="00CA7CC7" w:rsidRPr="00822A8F" w:rsidRDefault="005432BA" w:rsidP="004C23E4">
            <w:pPr>
              <w:spacing w:after="0" w:line="240" w:lineRule="auto"/>
              <w:ind w:left="77"/>
              <w:rPr>
                <w:rFonts w:ascii="Times New Roman" w:hAnsi="Times New Roman" w:cs="Times New Roman"/>
                <w:b/>
                <w:bCs/>
                <w:sz w:val="24"/>
                <w:szCs w:val="24"/>
                <w:lang w:val="en-US"/>
              </w:rPr>
            </w:pPr>
            <w:r>
              <w:rPr>
                <w:noProof/>
                <w:lang w:eastAsia="fr-FR"/>
              </w:rPr>
              <w:drawing>
                <wp:anchor distT="0" distB="0" distL="114300" distR="114300" simplePos="0" relativeHeight="251685888" behindDoc="0" locked="0" layoutInCell="1" allowOverlap="1" wp14:anchorId="325AC6E9" wp14:editId="5F8DB46E">
                  <wp:simplePos x="0" y="0"/>
                  <wp:positionH relativeFrom="margin">
                    <wp:posOffset>2602865</wp:posOffset>
                  </wp:positionH>
                  <wp:positionV relativeFrom="margin">
                    <wp:posOffset>699770</wp:posOffset>
                  </wp:positionV>
                  <wp:extent cx="938530" cy="623570"/>
                  <wp:effectExtent l="19050" t="19050" r="13970" b="2413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8530" cy="623570"/>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p>
          <w:p w14:paraId="0211F3F5" w14:textId="77777777" w:rsidR="00CA7CC7" w:rsidRPr="00822A8F" w:rsidRDefault="00CA7CC7" w:rsidP="004C23E4">
            <w:pPr>
              <w:spacing w:after="0" w:line="240" w:lineRule="auto"/>
              <w:ind w:left="77"/>
              <w:rPr>
                <w:rFonts w:ascii="Times New Roman" w:hAnsi="Times New Roman" w:cs="Times New Roman"/>
                <w:b/>
                <w:bCs/>
                <w:sz w:val="24"/>
                <w:szCs w:val="24"/>
                <w:lang w:val="en-US"/>
              </w:rPr>
            </w:pPr>
          </w:p>
          <w:p w14:paraId="05C8BD19" w14:textId="77777777" w:rsidR="00CA7CC7" w:rsidRPr="00822A8F" w:rsidRDefault="00CA7CC7" w:rsidP="004C23E4">
            <w:pPr>
              <w:spacing w:after="0" w:line="240" w:lineRule="auto"/>
              <w:ind w:left="77"/>
              <w:rPr>
                <w:rFonts w:ascii="Times New Roman" w:hAnsi="Times New Roman" w:cs="Times New Roman"/>
                <w:b/>
                <w:bCs/>
                <w:sz w:val="24"/>
                <w:szCs w:val="24"/>
                <w:lang w:val="en-US"/>
              </w:rPr>
            </w:pPr>
          </w:p>
          <w:p w14:paraId="010B1951" w14:textId="77777777" w:rsidR="004C23E4" w:rsidRPr="00822A8F" w:rsidRDefault="004C23E4" w:rsidP="004C23E4">
            <w:pPr>
              <w:spacing w:after="0" w:line="240" w:lineRule="auto"/>
              <w:ind w:left="77"/>
              <w:rPr>
                <w:rFonts w:cstheme="minorHAnsi"/>
                <w:b/>
                <w:bCs/>
                <w:sz w:val="24"/>
                <w:szCs w:val="24"/>
                <w:lang w:val="en-US"/>
              </w:rPr>
            </w:pPr>
          </w:p>
          <w:p w14:paraId="21D6E97F" w14:textId="77777777" w:rsidR="00E13AE7" w:rsidRPr="00822A8F" w:rsidRDefault="00E13AE7" w:rsidP="004C23E4">
            <w:pPr>
              <w:spacing w:after="0" w:line="240" w:lineRule="auto"/>
              <w:ind w:left="77"/>
              <w:rPr>
                <w:rFonts w:cstheme="minorHAnsi"/>
                <w:b/>
                <w:bCs/>
                <w:sz w:val="24"/>
                <w:szCs w:val="24"/>
                <w:lang w:val="en-US"/>
              </w:rPr>
            </w:pPr>
          </w:p>
          <w:p w14:paraId="4CC876BF" w14:textId="77777777" w:rsidR="00E13AE7" w:rsidRPr="00822A8F" w:rsidRDefault="00E13AE7" w:rsidP="004C23E4">
            <w:pPr>
              <w:spacing w:after="0" w:line="240" w:lineRule="auto"/>
              <w:ind w:left="77"/>
              <w:rPr>
                <w:rFonts w:cstheme="minorHAnsi"/>
                <w:b/>
                <w:bCs/>
                <w:sz w:val="24"/>
                <w:szCs w:val="24"/>
                <w:lang w:val="en-US"/>
              </w:rPr>
            </w:pPr>
          </w:p>
          <w:p w14:paraId="41805205" w14:textId="77777777" w:rsidR="00E13AE7" w:rsidRPr="00822A8F" w:rsidRDefault="00E13AE7" w:rsidP="004C23E4">
            <w:pPr>
              <w:spacing w:after="0" w:line="240" w:lineRule="auto"/>
              <w:ind w:left="77"/>
              <w:rPr>
                <w:rFonts w:cstheme="minorHAnsi"/>
                <w:b/>
                <w:bCs/>
                <w:sz w:val="24"/>
                <w:szCs w:val="24"/>
                <w:lang w:val="en-US"/>
              </w:rPr>
            </w:pPr>
          </w:p>
          <w:p w14:paraId="72D756B1" w14:textId="77777777" w:rsidR="004C23E4" w:rsidRPr="00822A8F" w:rsidRDefault="005432BA" w:rsidP="004C23E4">
            <w:pPr>
              <w:spacing w:after="0" w:line="240" w:lineRule="auto"/>
              <w:jc w:val="center"/>
              <w:rPr>
                <w:rFonts w:cstheme="minorHAnsi"/>
                <w:b/>
                <w:bCs/>
                <w:sz w:val="24"/>
                <w:szCs w:val="24"/>
                <w:lang w:val="en-US"/>
              </w:rPr>
            </w:pPr>
            <w:r>
              <w:rPr>
                <w:rFonts w:cstheme="minorHAnsi"/>
                <w:b/>
                <w:bCs/>
                <w:sz w:val="24"/>
                <w:szCs w:val="24"/>
                <w:lang w:val="en-US"/>
              </w:rPr>
              <w:t xml:space="preserve">Federal </w:t>
            </w:r>
            <w:r w:rsidR="00822A8F" w:rsidRPr="00822A8F">
              <w:rPr>
                <w:rFonts w:cstheme="minorHAnsi"/>
                <w:b/>
                <w:bCs/>
                <w:sz w:val="24"/>
                <w:szCs w:val="24"/>
                <w:lang w:val="en-US"/>
              </w:rPr>
              <w:t xml:space="preserve">Republic of </w:t>
            </w:r>
            <w:r>
              <w:rPr>
                <w:rFonts w:cstheme="minorHAnsi"/>
                <w:b/>
                <w:bCs/>
                <w:sz w:val="24"/>
                <w:szCs w:val="24"/>
                <w:lang w:val="en-US"/>
              </w:rPr>
              <w:t>Nigeria</w:t>
            </w:r>
          </w:p>
          <w:p w14:paraId="4A25AC14" w14:textId="77777777" w:rsidR="004C23E4" w:rsidRPr="00822A8F" w:rsidRDefault="004C23E4" w:rsidP="004C23E4">
            <w:pPr>
              <w:spacing w:after="0" w:line="240" w:lineRule="auto"/>
              <w:jc w:val="center"/>
              <w:rPr>
                <w:rFonts w:cstheme="minorHAnsi"/>
                <w:b/>
                <w:bCs/>
                <w:sz w:val="24"/>
                <w:szCs w:val="24"/>
                <w:lang w:val="en-US"/>
              </w:rPr>
            </w:pPr>
            <w:r w:rsidRPr="00822A8F">
              <w:rPr>
                <w:rFonts w:cstheme="minorHAnsi"/>
                <w:b/>
                <w:bCs/>
                <w:sz w:val="24"/>
                <w:szCs w:val="24"/>
                <w:lang w:val="en-US"/>
              </w:rPr>
              <w:t>_____________________________</w:t>
            </w:r>
          </w:p>
          <w:p w14:paraId="224744C6" w14:textId="77777777" w:rsidR="004C23E4" w:rsidRPr="00822A8F" w:rsidRDefault="004C23E4" w:rsidP="004C23E4">
            <w:pPr>
              <w:spacing w:after="0" w:line="240" w:lineRule="auto"/>
              <w:jc w:val="center"/>
              <w:rPr>
                <w:rFonts w:cstheme="minorHAnsi"/>
                <w:b/>
                <w:bCs/>
                <w:sz w:val="24"/>
                <w:szCs w:val="24"/>
                <w:lang w:val="en-US"/>
              </w:rPr>
            </w:pPr>
          </w:p>
          <w:p w14:paraId="23261AAD" w14:textId="77777777" w:rsidR="00385916" w:rsidRPr="00822A8F" w:rsidRDefault="00BD1394" w:rsidP="004C23E4">
            <w:pPr>
              <w:spacing w:after="0" w:line="240" w:lineRule="auto"/>
              <w:jc w:val="center"/>
              <w:rPr>
                <w:rFonts w:cstheme="minorHAnsi"/>
                <w:b/>
                <w:bCs/>
                <w:i/>
                <w:sz w:val="24"/>
                <w:szCs w:val="24"/>
                <w:lang w:val="en-US"/>
              </w:rPr>
            </w:pPr>
            <w:r>
              <w:rPr>
                <w:rFonts w:cstheme="minorHAnsi"/>
                <w:b/>
                <w:bCs/>
                <w:i/>
                <w:sz w:val="24"/>
                <w:szCs w:val="24"/>
                <w:lang w:val="en-US"/>
              </w:rPr>
              <w:t xml:space="preserve">Federal </w:t>
            </w:r>
            <w:r w:rsidR="00822A8F">
              <w:rPr>
                <w:rFonts w:cstheme="minorHAnsi"/>
                <w:b/>
                <w:bCs/>
                <w:i/>
                <w:sz w:val="24"/>
                <w:szCs w:val="24"/>
                <w:lang w:val="en-US"/>
              </w:rPr>
              <w:t>Ministry of</w:t>
            </w:r>
            <w:r w:rsidR="00AC6A90">
              <w:rPr>
                <w:rFonts w:cstheme="minorHAnsi"/>
                <w:b/>
                <w:bCs/>
                <w:i/>
                <w:sz w:val="24"/>
                <w:szCs w:val="24"/>
                <w:lang w:val="en-US"/>
              </w:rPr>
              <w:t xml:space="preserve"> </w:t>
            </w:r>
            <w:r w:rsidR="00822A8F">
              <w:rPr>
                <w:rFonts w:cstheme="minorHAnsi"/>
                <w:b/>
                <w:bCs/>
                <w:i/>
                <w:sz w:val="24"/>
                <w:szCs w:val="24"/>
                <w:lang w:val="en-US"/>
              </w:rPr>
              <w:t>Education</w:t>
            </w:r>
          </w:p>
          <w:p w14:paraId="07DA21EA" w14:textId="77777777" w:rsidR="00D45D24" w:rsidRPr="00822A8F" w:rsidRDefault="00D45D24" w:rsidP="004C23E4">
            <w:pPr>
              <w:spacing w:after="0" w:line="240" w:lineRule="auto"/>
              <w:jc w:val="center"/>
              <w:rPr>
                <w:rFonts w:cstheme="minorHAnsi"/>
                <w:b/>
                <w:bCs/>
                <w:i/>
                <w:sz w:val="24"/>
                <w:szCs w:val="24"/>
                <w:lang w:val="en-US"/>
              </w:rPr>
            </w:pPr>
          </w:p>
          <w:p w14:paraId="5653B0EC" w14:textId="77777777" w:rsidR="00D45D24" w:rsidRPr="00822A8F" w:rsidRDefault="00D45D24" w:rsidP="004C23E4">
            <w:pPr>
              <w:spacing w:after="0" w:line="240" w:lineRule="auto"/>
              <w:jc w:val="center"/>
              <w:rPr>
                <w:rFonts w:cstheme="minorHAnsi"/>
                <w:b/>
                <w:bCs/>
                <w:i/>
                <w:sz w:val="24"/>
                <w:szCs w:val="24"/>
                <w:lang w:val="en-US"/>
              </w:rPr>
            </w:pPr>
            <w:r w:rsidRPr="00822A8F">
              <w:rPr>
                <w:rFonts w:cstheme="minorHAnsi"/>
                <w:b/>
                <w:bCs/>
                <w:i/>
                <w:sz w:val="24"/>
                <w:szCs w:val="24"/>
                <w:lang w:val="en-US"/>
              </w:rPr>
              <w:t>________________________________________________</w:t>
            </w:r>
          </w:p>
          <w:p w14:paraId="63B7404C" w14:textId="77777777" w:rsidR="00385916" w:rsidRPr="00822A8F" w:rsidRDefault="00385916" w:rsidP="004C23E4">
            <w:pPr>
              <w:spacing w:after="0" w:line="240" w:lineRule="auto"/>
              <w:jc w:val="center"/>
              <w:rPr>
                <w:rFonts w:cstheme="minorHAnsi"/>
                <w:b/>
                <w:bCs/>
                <w:i/>
                <w:sz w:val="24"/>
                <w:szCs w:val="24"/>
                <w:lang w:val="en-US"/>
              </w:rPr>
            </w:pPr>
          </w:p>
          <w:p w14:paraId="082A9966" w14:textId="77777777" w:rsidR="004C23E4" w:rsidRPr="00822A8F" w:rsidRDefault="004C23E4" w:rsidP="004C23E4">
            <w:pPr>
              <w:spacing w:after="0" w:line="240" w:lineRule="auto"/>
              <w:jc w:val="center"/>
              <w:rPr>
                <w:rFonts w:cstheme="minorHAnsi"/>
                <w:b/>
                <w:i/>
                <w:sz w:val="24"/>
                <w:szCs w:val="24"/>
                <w:lang w:val="en-US"/>
              </w:rPr>
            </w:pPr>
          </w:p>
          <w:p w14:paraId="654BA635" w14:textId="77777777" w:rsidR="004C23E4" w:rsidRDefault="006912AD" w:rsidP="004C23E4">
            <w:pPr>
              <w:jc w:val="center"/>
              <w:rPr>
                <w:b/>
                <w:sz w:val="24"/>
                <w:szCs w:val="24"/>
                <w:lang w:val="en-US"/>
              </w:rPr>
            </w:pPr>
            <w:r w:rsidRPr="00822A8F">
              <w:rPr>
                <w:b/>
                <w:sz w:val="24"/>
                <w:szCs w:val="24"/>
                <w:lang w:val="en-US"/>
              </w:rPr>
              <w:t>Africa Centers of E</w:t>
            </w:r>
            <w:r w:rsidR="00ED79A4" w:rsidRPr="00822A8F">
              <w:rPr>
                <w:b/>
                <w:sz w:val="24"/>
                <w:szCs w:val="24"/>
                <w:lang w:val="en-US"/>
              </w:rPr>
              <w:t>xcellence for Development Impact</w:t>
            </w:r>
            <w:r w:rsidR="000115A8" w:rsidRPr="00822A8F">
              <w:rPr>
                <w:b/>
                <w:sz w:val="24"/>
                <w:szCs w:val="24"/>
                <w:lang w:val="en-US"/>
              </w:rPr>
              <w:t xml:space="preserve">/ </w:t>
            </w:r>
            <w:r w:rsidRPr="00822A8F">
              <w:rPr>
                <w:b/>
                <w:sz w:val="24"/>
                <w:szCs w:val="24"/>
                <w:lang w:val="en-US"/>
              </w:rPr>
              <w:t>ACE Impact</w:t>
            </w:r>
          </w:p>
          <w:p w14:paraId="22343C63" w14:textId="77777777" w:rsidR="00822A8F" w:rsidRPr="00822A8F" w:rsidRDefault="005432BA" w:rsidP="004C23E4">
            <w:pPr>
              <w:jc w:val="center"/>
              <w:rPr>
                <w:rFonts w:cstheme="minorHAnsi"/>
                <w:b/>
                <w:bCs/>
                <w:szCs w:val="24"/>
                <w:lang w:val="en-US"/>
              </w:rPr>
            </w:pPr>
            <w:r>
              <w:rPr>
                <w:b/>
                <w:sz w:val="24"/>
                <w:szCs w:val="24"/>
                <w:lang w:val="en-US"/>
              </w:rPr>
              <w:t>NIGERIA</w:t>
            </w:r>
          </w:p>
          <w:p w14:paraId="48FD627A" w14:textId="77777777" w:rsidR="004C23E4" w:rsidRPr="00822A8F" w:rsidRDefault="004C23E4" w:rsidP="004C23E4">
            <w:pPr>
              <w:jc w:val="center"/>
              <w:rPr>
                <w:rFonts w:cstheme="minorHAnsi"/>
                <w:b/>
                <w:bCs/>
                <w:sz w:val="24"/>
                <w:szCs w:val="24"/>
                <w:lang w:val="en-US"/>
              </w:rPr>
            </w:pPr>
            <w:r w:rsidRPr="00822A8F">
              <w:rPr>
                <w:rFonts w:cstheme="minorHAnsi"/>
                <w:b/>
                <w:bCs/>
                <w:sz w:val="24"/>
                <w:szCs w:val="24"/>
                <w:lang w:val="en-US"/>
              </w:rPr>
              <w:t>____________</w:t>
            </w:r>
          </w:p>
          <w:p w14:paraId="3BB7CB38" w14:textId="77777777" w:rsidR="004C23E4" w:rsidRPr="00822A8F" w:rsidRDefault="004C23E4" w:rsidP="004C23E4">
            <w:pPr>
              <w:spacing w:after="0" w:line="240" w:lineRule="auto"/>
              <w:ind w:left="305" w:firstLine="348"/>
              <w:jc w:val="center"/>
              <w:rPr>
                <w:rFonts w:cstheme="minorHAnsi"/>
                <w:b/>
                <w:bCs/>
                <w:sz w:val="24"/>
                <w:szCs w:val="24"/>
                <w:lang w:val="en-US"/>
              </w:rPr>
            </w:pPr>
          </w:p>
          <w:p w14:paraId="14FC0893" w14:textId="77777777" w:rsidR="00CA7CC7" w:rsidRPr="00822A8F" w:rsidRDefault="00CA7CC7" w:rsidP="004C23E4">
            <w:pPr>
              <w:spacing w:after="0" w:line="240" w:lineRule="auto"/>
              <w:ind w:left="305" w:firstLine="348"/>
              <w:jc w:val="center"/>
              <w:rPr>
                <w:rFonts w:cstheme="minorHAnsi"/>
                <w:b/>
                <w:bCs/>
                <w:sz w:val="24"/>
                <w:szCs w:val="24"/>
                <w:lang w:val="en-US"/>
              </w:rPr>
            </w:pPr>
          </w:p>
          <w:p w14:paraId="23E1B217" w14:textId="77777777" w:rsidR="00CA7CC7" w:rsidRPr="00822A8F" w:rsidRDefault="00CA7CC7" w:rsidP="004C23E4">
            <w:pPr>
              <w:spacing w:after="0" w:line="240" w:lineRule="auto"/>
              <w:ind w:left="305" w:firstLine="348"/>
              <w:jc w:val="center"/>
              <w:rPr>
                <w:rFonts w:cstheme="minorHAnsi"/>
                <w:b/>
                <w:bCs/>
                <w:sz w:val="24"/>
                <w:szCs w:val="24"/>
                <w:lang w:val="en-US"/>
              </w:rPr>
            </w:pPr>
          </w:p>
          <w:p w14:paraId="2479E929" w14:textId="77777777" w:rsidR="004C23E4" w:rsidRPr="00822A8F" w:rsidRDefault="00450DAD" w:rsidP="004C23E4">
            <w:pPr>
              <w:spacing w:after="0" w:line="240" w:lineRule="auto"/>
              <w:jc w:val="center"/>
              <w:rPr>
                <w:rFonts w:cstheme="minorHAnsi"/>
                <w:b/>
                <w:bCs/>
                <w:sz w:val="28"/>
                <w:szCs w:val="24"/>
                <w:lang w:val="en-US"/>
              </w:rPr>
            </w:pPr>
            <w:r w:rsidRPr="00822A8F">
              <w:rPr>
                <w:rFonts w:cstheme="minorHAnsi"/>
                <w:b/>
                <w:bCs/>
                <w:sz w:val="28"/>
                <w:szCs w:val="24"/>
                <w:lang w:val="en-US"/>
              </w:rPr>
              <w:t>ENVIRONMENTAL</w:t>
            </w:r>
            <w:r w:rsidR="00822A8F">
              <w:rPr>
                <w:rFonts w:cstheme="minorHAnsi"/>
                <w:b/>
                <w:bCs/>
                <w:sz w:val="28"/>
                <w:szCs w:val="24"/>
                <w:lang w:val="en-US"/>
              </w:rPr>
              <w:t xml:space="preserve"> AND</w:t>
            </w:r>
            <w:r w:rsidR="004C23E4" w:rsidRPr="00822A8F">
              <w:rPr>
                <w:rFonts w:cstheme="minorHAnsi"/>
                <w:b/>
                <w:bCs/>
                <w:sz w:val="28"/>
                <w:szCs w:val="24"/>
                <w:lang w:val="en-US"/>
              </w:rPr>
              <w:t xml:space="preserve"> SOCIAL</w:t>
            </w:r>
            <w:r w:rsidR="00822A8F">
              <w:rPr>
                <w:rFonts w:cstheme="minorHAnsi"/>
                <w:b/>
                <w:bCs/>
                <w:sz w:val="28"/>
                <w:szCs w:val="24"/>
                <w:lang w:val="en-US"/>
              </w:rPr>
              <w:t xml:space="preserve"> MANAGEMENT FRAMEWORK</w:t>
            </w:r>
          </w:p>
          <w:p w14:paraId="73F28456" w14:textId="77777777" w:rsidR="004C23E4" w:rsidRPr="00822A8F" w:rsidRDefault="004C23E4" w:rsidP="004C23E4">
            <w:pPr>
              <w:spacing w:after="0" w:line="240" w:lineRule="auto"/>
              <w:jc w:val="center"/>
              <w:rPr>
                <w:rFonts w:cstheme="minorHAnsi"/>
                <w:b/>
                <w:bCs/>
                <w:sz w:val="28"/>
                <w:szCs w:val="24"/>
                <w:lang w:val="en-US"/>
              </w:rPr>
            </w:pPr>
            <w:r w:rsidRPr="00822A8F">
              <w:rPr>
                <w:rFonts w:cstheme="minorHAnsi"/>
                <w:b/>
                <w:bCs/>
                <w:sz w:val="28"/>
                <w:szCs w:val="24"/>
                <w:lang w:val="en-US"/>
              </w:rPr>
              <w:t>(</w:t>
            </w:r>
            <w:r w:rsidR="00822A8F">
              <w:rPr>
                <w:rFonts w:cstheme="minorHAnsi"/>
                <w:b/>
                <w:bCs/>
                <w:sz w:val="28"/>
                <w:szCs w:val="24"/>
                <w:lang w:val="en-US"/>
              </w:rPr>
              <w:t>ESMF</w:t>
            </w:r>
            <w:r w:rsidRPr="00822A8F">
              <w:rPr>
                <w:rFonts w:cstheme="minorHAnsi"/>
                <w:b/>
                <w:bCs/>
                <w:sz w:val="28"/>
                <w:szCs w:val="24"/>
                <w:lang w:val="en-US"/>
              </w:rPr>
              <w:t>)</w:t>
            </w:r>
          </w:p>
          <w:p w14:paraId="39CBCB28" w14:textId="77777777" w:rsidR="004C23E4" w:rsidRPr="00822A8F" w:rsidRDefault="004C23E4" w:rsidP="004C23E4">
            <w:pPr>
              <w:jc w:val="center"/>
              <w:rPr>
                <w:rFonts w:cstheme="minorHAnsi"/>
                <w:b/>
                <w:bCs/>
                <w:sz w:val="24"/>
                <w:szCs w:val="24"/>
                <w:lang w:val="en-US"/>
              </w:rPr>
            </w:pPr>
          </w:p>
          <w:p w14:paraId="5A3D975E" w14:textId="77777777" w:rsidR="000115A8" w:rsidRPr="00822A8F" w:rsidRDefault="000115A8" w:rsidP="000115A8">
            <w:pPr>
              <w:spacing w:after="0" w:line="240" w:lineRule="auto"/>
              <w:jc w:val="center"/>
              <w:rPr>
                <w:rFonts w:cstheme="minorHAnsi"/>
                <w:b/>
                <w:bCs/>
                <w:i/>
                <w:sz w:val="24"/>
                <w:szCs w:val="24"/>
                <w:lang w:val="en-US"/>
              </w:rPr>
            </w:pPr>
            <w:r w:rsidRPr="00822A8F">
              <w:rPr>
                <w:rFonts w:cstheme="minorHAnsi"/>
                <w:b/>
                <w:bCs/>
                <w:i/>
                <w:sz w:val="24"/>
                <w:szCs w:val="24"/>
                <w:lang w:val="en-US"/>
              </w:rPr>
              <w:t>Pr</w:t>
            </w:r>
            <w:r w:rsidR="00822A8F">
              <w:rPr>
                <w:rFonts w:cstheme="minorHAnsi"/>
                <w:b/>
                <w:bCs/>
                <w:i/>
                <w:sz w:val="24"/>
                <w:szCs w:val="24"/>
                <w:lang w:val="en-US"/>
              </w:rPr>
              <w:t>e</w:t>
            </w:r>
            <w:r w:rsidRPr="00822A8F">
              <w:rPr>
                <w:rFonts w:cstheme="minorHAnsi"/>
                <w:b/>
                <w:bCs/>
                <w:i/>
                <w:sz w:val="24"/>
                <w:szCs w:val="24"/>
                <w:lang w:val="en-US"/>
              </w:rPr>
              <w:t>par</w:t>
            </w:r>
            <w:r w:rsidR="00822A8F">
              <w:rPr>
                <w:rFonts w:cstheme="minorHAnsi"/>
                <w:b/>
                <w:bCs/>
                <w:i/>
                <w:sz w:val="24"/>
                <w:szCs w:val="24"/>
                <w:lang w:val="en-US"/>
              </w:rPr>
              <w:t xml:space="preserve">ed by the </w:t>
            </w:r>
            <w:r w:rsidRPr="00822A8F">
              <w:rPr>
                <w:rFonts w:cstheme="minorHAnsi"/>
                <w:b/>
                <w:bCs/>
                <w:i/>
                <w:sz w:val="24"/>
                <w:szCs w:val="24"/>
                <w:lang w:val="en-US"/>
              </w:rPr>
              <w:t xml:space="preserve">Association </w:t>
            </w:r>
            <w:r w:rsidR="00822A8F">
              <w:rPr>
                <w:rFonts w:cstheme="minorHAnsi"/>
                <w:b/>
                <w:bCs/>
                <w:i/>
                <w:sz w:val="24"/>
                <w:szCs w:val="24"/>
                <w:lang w:val="en-US"/>
              </w:rPr>
              <w:t>of African</w:t>
            </w:r>
            <w:r w:rsidRPr="00822A8F">
              <w:rPr>
                <w:rFonts w:cstheme="minorHAnsi"/>
                <w:b/>
                <w:bCs/>
                <w:i/>
                <w:sz w:val="24"/>
                <w:szCs w:val="24"/>
                <w:lang w:val="en-US"/>
              </w:rPr>
              <w:t xml:space="preserve"> Universit</w:t>
            </w:r>
            <w:r w:rsidR="00822A8F">
              <w:rPr>
                <w:rFonts w:cstheme="minorHAnsi"/>
                <w:b/>
                <w:bCs/>
                <w:i/>
                <w:sz w:val="24"/>
                <w:szCs w:val="24"/>
                <w:lang w:val="en-US"/>
              </w:rPr>
              <w:t>ies</w:t>
            </w:r>
          </w:p>
          <w:p w14:paraId="07E4E930" w14:textId="77777777" w:rsidR="004C23E4" w:rsidRPr="00822A8F" w:rsidRDefault="004C23E4" w:rsidP="004C23E4">
            <w:pPr>
              <w:jc w:val="center"/>
              <w:rPr>
                <w:rFonts w:cstheme="minorHAnsi"/>
                <w:b/>
                <w:bCs/>
                <w:sz w:val="24"/>
                <w:szCs w:val="24"/>
                <w:lang w:val="en-US"/>
              </w:rPr>
            </w:pPr>
            <w:r w:rsidRPr="00822A8F">
              <w:rPr>
                <w:rFonts w:cstheme="minorHAnsi"/>
                <w:b/>
                <w:bCs/>
                <w:sz w:val="24"/>
                <w:szCs w:val="24"/>
                <w:lang w:val="en-US"/>
              </w:rPr>
              <w:t>______________________________</w:t>
            </w:r>
          </w:p>
          <w:p w14:paraId="73D28976" w14:textId="77777777" w:rsidR="004C23E4" w:rsidRPr="00822A8F" w:rsidRDefault="004C23E4" w:rsidP="004C23E4">
            <w:pPr>
              <w:jc w:val="center"/>
              <w:rPr>
                <w:rFonts w:cstheme="minorHAnsi"/>
                <w:b/>
                <w:bCs/>
                <w:sz w:val="24"/>
                <w:szCs w:val="24"/>
                <w:lang w:val="en-US"/>
              </w:rPr>
            </w:pPr>
          </w:p>
          <w:p w14:paraId="6EF06874" w14:textId="77777777" w:rsidR="00672350" w:rsidRPr="00822A8F" w:rsidRDefault="00672350" w:rsidP="00393050">
            <w:pPr>
              <w:jc w:val="center"/>
              <w:rPr>
                <w:rFonts w:cstheme="minorHAnsi"/>
                <w:b/>
                <w:bCs/>
                <w:sz w:val="24"/>
                <w:szCs w:val="24"/>
                <w:lang w:val="en-US"/>
              </w:rPr>
            </w:pPr>
          </w:p>
          <w:p w14:paraId="17E41C42" w14:textId="77777777" w:rsidR="00D45D24" w:rsidRPr="00822A8F" w:rsidRDefault="00D45D24" w:rsidP="00393050">
            <w:pPr>
              <w:jc w:val="center"/>
              <w:rPr>
                <w:rFonts w:cstheme="minorHAnsi"/>
                <w:b/>
                <w:bCs/>
                <w:sz w:val="24"/>
                <w:szCs w:val="24"/>
                <w:lang w:val="en-US"/>
              </w:rPr>
            </w:pPr>
          </w:p>
          <w:p w14:paraId="251CDC08" w14:textId="77777777" w:rsidR="003F6942" w:rsidRPr="00822A8F" w:rsidRDefault="003F6942" w:rsidP="00393050">
            <w:pPr>
              <w:jc w:val="center"/>
              <w:rPr>
                <w:rFonts w:cstheme="minorHAnsi"/>
                <w:b/>
                <w:bCs/>
                <w:sz w:val="24"/>
                <w:szCs w:val="24"/>
                <w:lang w:val="en-US"/>
              </w:rPr>
            </w:pPr>
          </w:p>
          <w:p w14:paraId="5F31E064" w14:textId="77777777" w:rsidR="00793BFE" w:rsidRPr="00822A8F" w:rsidRDefault="00793BFE" w:rsidP="00393050">
            <w:pPr>
              <w:jc w:val="center"/>
              <w:rPr>
                <w:rFonts w:cstheme="minorHAnsi"/>
                <w:b/>
                <w:bCs/>
                <w:sz w:val="24"/>
                <w:szCs w:val="24"/>
                <w:lang w:val="en-US"/>
              </w:rPr>
            </w:pPr>
          </w:p>
          <w:p w14:paraId="177A5318" w14:textId="77777777" w:rsidR="00672350" w:rsidRPr="00822A8F" w:rsidRDefault="00CA3502" w:rsidP="00CF1D4F">
            <w:pPr>
              <w:jc w:val="center"/>
              <w:rPr>
                <w:rFonts w:cstheme="minorHAnsi"/>
                <w:b/>
                <w:bCs/>
                <w:sz w:val="24"/>
                <w:szCs w:val="24"/>
                <w:lang w:val="en-US"/>
              </w:rPr>
            </w:pPr>
            <w:r>
              <w:rPr>
                <w:rFonts w:cstheme="minorHAnsi"/>
                <w:b/>
                <w:bCs/>
                <w:sz w:val="24"/>
                <w:szCs w:val="24"/>
                <w:lang w:val="en-US"/>
              </w:rPr>
              <w:t>Revised version</w:t>
            </w:r>
          </w:p>
          <w:p w14:paraId="4AD26F5F" w14:textId="77777777" w:rsidR="004A71D5" w:rsidRPr="00822A8F" w:rsidRDefault="001F4E85" w:rsidP="00CF1D4F">
            <w:pPr>
              <w:jc w:val="center"/>
              <w:rPr>
                <w:rFonts w:cstheme="minorHAnsi"/>
                <w:b/>
                <w:bCs/>
                <w:sz w:val="24"/>
                <w:szCs w:val="24"/>
                <w:lang w:val="en-US"/>
              </w:rPr>
            </w:pPr>
            <w:r>
              <w:rPr>
                <w:rFonts w:cstheme="minorHAnsi"/>
                <w:b/>
                <w:bCs/>
                <w:sz w:val="24"/>
                <w:szCs w:val="24"/>
                <w:lang w:val="en-US"/>
              </w:rPr>
              <w:t>29 October</w:t>
            </w:r>
            <w:r w:rsidR="00B37331" w:rsidRPr="00822A8F">
              <w:rPr>
                <w:rFonts w:cstheme="minorHAnsi"/>
                <w:b/>
                <w:bCs/>
                <w:sz w:val="24"/>
                <w:szCs w:val="24"/>
                <w:lang w:val="en-US"/>
              </w:rPr>
              <w:t xml:space="preserve"> </w:t>
            </w:r>
            <w:r w:rsidR="00B2482F" w:rsidRPr="00822A8F">
              <w:rPr>
                <w:rFonts w:cstheme="minorHAnsi"/>
                <w:b/>
                <w:bCs/>
                <w:sz w:val="24"/>
                <w:szCs w:val="24"/>
                <w:lang w:val="en-US"/>
              </w:rPr>
              <w:t>201</w:t>
            </w:r>
            <w:r w:rsidR="00CF1D4F" w:rsidRPr="00822A8F">
              <w:rPr>
                <w:rFonts w:cstheme="minorHAnsi"/>
                <w:b/>
                <w:bCs/>
                <w:sz w:val="24"/>
                <w:szCs w:val="24"/>
                <w:lang w:val="en-US"/>
              </w:rPr>
              <w:t>8</w:t>
            </w:r>
          </w:p>
          <w:p w14:paraId="06077D6F" w14:textId="77777777" w:rsidR="004A71D5" w:rsidRPr="00822A8F" w:rsidRDefault="004A71D5" w:rsidP="003E6C0D">
            <w:pPr>
              <w:jc w:val="center"/>
              <w:rPr>
                <w:rFonts w:cstheme="minorHAnsi"/>
                <w:b/>
                <w:bCs/>
                <w:sz w:val="24"/>
                <w:szCs w:val="24"/>
                <w:lang w:val="en-US"/>
              </w:rPr>
            </w:pPr>
          </w:p>
        </w:tc>
      </w:tr>
    </w:tbl>
    <w:sdt>
      <w:sdtPr>
        <w:rPr>
          <w:rFonts w:asciiTheme="minorHAnsi" w:eastAsiaTheme="minorHAnsi" w:hAnsiTheme="minorHAnsi" w:cstheme="minorBidi"/>
          <w:color w:val="auto"/>
          <w:sz w:val="22"/>
          <w:szCs w:val="22"/>
          <w:lang w:val="en-US" w:eastAsia="en-US"/>
        </w:rPr>
        <w:id w:val="1515656489"/>
        <w:docPartObj>
          <w:docPartGallery w:val="Table of Contents"/>
          <w:docPartUnique/>
        </w:docPartObj>
      </w:sdtPr>
      <w:sdtEndPr>
        <w:rPr>
          <w:bCs/>
        </w:rPr>
      </w:sdtEndPr>
      <w:sdtContent>
        <w:p w14:paraId="584A913C" w14:textId="77777777" w:rsidR="0075649D" w:rsidRPr="00822A8F" w:rsidRDefault="0075649D" w:rsidP="0075649D">
          <w:pPr>
            <w:pStyle w:val="TOCHeading"/>
            <w:jc w:val="center"/>
            <w:rPr>
              <w:rFonts w:asciiTheme="minorHAnsi" w:hAnsiTheme="minorHAnsi" w:cstheme="minorHAnsi"/>
              <w:b/>
              <w:color w:val="0070C0"/>
              <w:lang w:val="en-US"/>
            </w:rPr>
          </w:pPr>
          <w:r w:rsidRPr="00822A8F">
            <w:rPr>
              <w:rFonts w:asciiTheme="minorHAnsi" w:hAnsiTheme="minorHAnsi" w:cstheme="minorHAnsi"/>
              <w:b/>
              <w:color w:val="0070C0"/>
              <w:lang w:val="en-US"/>
            </w:rPr>
            <w:t xml:space="preserve">Table </w:t>
          </w:r>
          <w:r w:rsidR="00822A8F">
            <w:rPr>
              <w:rFonts w:asciiTheme="minorHAnsi" w:hAnsiTheme="minorHAnsi" w:cstheme="minorHAnsi"/>
              <w:b/>
              <w:color w:val="0070C0"/>
              <w:lang w:val="en-US"/>
            </w:rPr>
            <w:t>of Contents</w:t>
          </w:r>
        </w:p>
        <w:p w14:paraId="3FB290B3" w14:textId="77777777" w:rsidR="0075649D" w:rsidRPr="00822A8F" w:rsidRDefault="0075649D" w:rsidP="0075649D">
          <w:pPr>
            <w:rPr>
              <w:lang w:val="en-US" w:eastAsia="fr-FR"/>
            </w:rPr>
          </w:pPr>
        </w:p>
        <w:p w14:paraId="4065FE11" w14:textId="77777777" w:rsidR="007F3A1F" w:rsidRPr="007F3A1F" w:rsidRDefault="0075649D">
          <w:pPr>
            <w:pStyle w:val="TOC2"/>
            <w:rPr>
              <w:rFonts w:eastAsiaTheme="minorEastAsia" w:cstheme="minorBidi"/>
              <w:b w:val="0"/>
              <w:sz w:val="22"/>
              <w:szCs w:val="22"/>
              <w:lang w:eastAsia="fr-FR"/>
            </w:rPr>
          </w:pPr>
          <w:r w:rsidRPr="00BF1522">
            <w:rPr>
              <w:b w:val="0"/>
              <w:lang w:val="en-US"/>
            </w:rPr>
            <w:fldChar w:fldCharType="begin"/>
          </w:r>
          <w:r w:rsidRPr="00BF1522">
            <w:rPr>
              <w:b w:val="0"/>
              <w:lang w:val="en-US"/>
            </w:rPr>
            <w:instrText xml:space="preserve"> TOC \o "1-3" \h \z \u </w:instrText>
          </w:r>
          <w:r w:rsidRPr="00BF1522">
            <w:rPr>
              <w:b w:val="0"/>
              <w:lang w:val="en-US"/>
            </w:rPr>
            <w:fldChar w:fldCharType="separate"/>
          </w:r>
          <w:hyperlink w:anchor="_Toc519309671" w:history="1">
            <w:r w:rsidR="007F3A1F" w:rsidRPr="007F3A1F">
              <w:rPr>
                <w:rStyle w:val="Hyperlink"/>
                <w:rFonts w:cstheme="minorHAnsi"/>
                <w:b w:val="0"/>
                <w:i/>
                <w:lang w:val="en-US"/>
              </w:rPr>
              <w:t>List of acronyms and abbreviations</w:t>
            </w:r>
            <w:r w:rsidR="007F3A1F" w:rsidRPr="007F3A1F">
              <w:rPr>
                <w:b w:val="0"/>
                <w:webHidden/>
              </w:rPr>
              <w:tab/>
            </w:r>
            <w:r w:rsidR="007F3A1F" w:rsidRPr="007F3A1F">
              <w:rPr>
                <w:b w:val="0"/>
                <w:webHidden/>
              </w:rPr>
              <w:fldChar w:fldCharType="begin"/>
            </w:r>
            <w:r w:rsidR="007F3A1F" w:rsidRPr="007F3A1F">
              <w:rPr>
                <w:b w:val="0"/>
                <w:webHidden/>
              </w:rPr>
              <w:instrText xml:space="preserve"> PAGEREF _Toc519309671 \h </w:instrText>
            </w:r>
            <w:r w:rsidR="007F3A1F" w:rsidRPr="007F3A1F">
              <w:rPr>
                <w:b w:val="0"/>
                <w:webHidden/>
              </w:rPr>
            </w:r>
            <w:r w:rsidR="007F3A1F" w:rsidRPr="007F3A1F">
              <w:rPr>
                <w:b w:val="0"/>
                <w:webHidden/>
              </w:rPr>
              <w:fldChar w:fldCharType="separate"/>
            </w:r>
            <w:r w:rsidR="007F3A1F" w:rsidRPr="007F3A1F">
              <w:rPr>
                <w:b w:val="0"/>
                <w:webHidden/>
              </w:rPr>
              <w:t>iv</w:t>
            </w:r>
            <w:r w:rsidR="007F3A1F" w:rsidRPr="007F3A1F">
              <w:rPr>
                <w:b w:val="0"/>
                <w:webHidden/>
              </w:rPr>
              <w:fldChar w:fldCharType="end"/>
            </w:r>
          </w:hyperlink>
        </w:p>
        <w:p w14:paraId="23D0A041" w14:textId="77777777" w:rsidR="007F3A1F" w:rsidRPr="007F3A1F" w:rsidRDefault="00BF65E6">
          <w:pPr>
            <w:pStyle w:val="TOC2"/>
            <w:rPr>
              <w:rFonts w:eastAsiaTheme="minorEastAsia" w:cstheme="minorBidi"/>
              <w:b w:val="0"/>
              <w:sz w:val="22"/>
              <w:szCs w:val="22"/>
              <w:lang w:eastAsia="fr-FR"/>
            </w:rPr>
          </w:pPr>
          <w:hyperlink w:anchor="_Toc519309672" w:history="1">
            <w:r w:rsidR="007F3A1F" w:rsidRPr="007F3A1F">
              <w:rPr>
                <w:rStyle w:val="Hyperlink"/>
                <w:rFonts w:cstheme="minorHAnsi"/>
                <w:b w:val="0"/>
                <w:lang w:val="en-US"/>
              </w:rPr>
              <w:t>EXECUTIVE SUMMARY</w:t>
            </w:r>
            <w:r w:rsidR="007F3A1F" w:rsidRPr="007F3A1F">
              <w:rPr>
                <w:b w:val="0"/>
                <w:webHidden/>
              </w:rPr>
              <w:tab/>
            </w:r>
            <w:r w:rsidR="007F3A1F" w:rsidRPr="007F3A1F">
              <w:rPr>
                <w:b w:val="0"/>
                <w:webHidden/>
              </w:rPr>
              <w:fldChar w:fldCharType="begin"/>
            </w:r>
            <w:r w:rsidR="007F3A1F" w:rsidRPr="007F3A1F">
              <w:rPr>
                <w:b w:val="0"/>
                <w:webHidden/>
              </w:rPr>
              <w:instrText xml:space="preserve"> PAGEREF _Toc519309672 \h </w:instrText>
            </w:r>
            <w:r w:rsidR="007F3A1F" w:rsidRPr="007F3A1F">
              <w:rPr>
                <w:b w:val="0"/>
                <w:webHidden/>
              </w:rPr>
            </w:r>
            <w:r w:rsidR="007F3A1F" w:rsidRPr="007F3A1F">
              <w:rPr>
                <w:b w:val="0"/>
                <w:webHidden/>
              </w:rPr>
              <w:fldChar w:fldCharType="separate"/>
            </w:r>
            <w:r w:rsidR="007F3A1F" w:rsidRPr="007F3A1F">
              <w:rPr>
                <w:b w:val="0"/>
                <w:webHidden/>
              </w:rPr>
              <w:t>v</w:t>
            </w:r>
            <w:r w:rsidR="007F3A1F" w:rsidRPr="007F3A1F">
              <w:rPr>
                <w:b w:val="0"/>
                <w:webHidden/>
              </w:rPr>
              <w:fldChar w:fldCharType="end"/>
            </w:r>
          </w:hyperlink>
        </w:p>
        <w:p w14:paraId="15A09B6F" w14:textId="77777777" w:rsidR="007F3A1F" w:rsidRDefault="007F3A1F">
          <w:pPr>
            <w:pStyle w:val="TOC2"/>
            <w:rPr>
              <w:rStyle w:val="Hyperlink"/>
              <w:b w:val="0"/>
            </w:rPr>
          </w:pPr>
        </w:p>
        <w:p w14:paraId="4D779F2E" w14:textId="77777777" w:rsidR="007F3A1F" w:rsidRPr="007F3A1F" w:rsidRDefault="00BF65E6">
          <w:pPr>
            <w:pStyle w:val="TOC2"/>
            <w:rPr>
              <w:rFonts w:eastAsiaTheme="minorEastAsia" w:cstheme="minorBidi"/>
              <w:b w:val="0"/>
              <w:sz w:val="22"/>
              <w:szCs w:val="22"/>
              <w:lang w:eastAsia="fr-FR"/>
            </w:rPr>
          </w:pPr>
          <w:hyperlink w:anchor="_Toc519309673" w:history="1">
            <w:r w:rsidR="007F3A1F" w:rsidRPr="007F3A1F">
              <w:rPr>
                <w:rStyle w:val="Hyperlink"/>
                <w:rFonts w:cstheme="minorHAnsi"/>
                <w:b w:val="0"/>
                <w:lang w:val="en-US"/>
              </w:rPr>
              <w:t>I. PRESENTATION AND PURPOSE OF THE ESMF</w:t>
            </w:r>
            <w:r w:rsidR="007F3A1F" w:rsidRPr="007F3A1F">
              <w:rPr>
                <w:b w:val="0"/>
                <w:webHidden/>
              </w:rPr>
              <w:tab/>
            </w:r>
            <w:r w:rsidR="007F3A1F" w:rsidRPr="007F3A1F">
              <w:rPr>
                <w:b w:val="0"/>
                <w:webHidden/>
              </w:rPr>
              <w:fldChar w:fldCharType="begin"/>
            </w:r>
            <w:r w:rsidR="007F3A1F" w:rsidRPr="007F3A1F">
              <w:rPr>
                <w:b w:val="0"/>
                <w:webHidden/>
              </w:rPr>
              <w:instrText xml:space="preserve"> PAGEREF _Toc519309673 \h </w:instrText>
            </w:r>
            <w:r w:rsidR="007F3A1F" w:rsidRPr="007F3A1F">
              <w:rPr>
                <w:b w:val="0"/>
                <w:webHidden/>
              </w:rPr>
            </w:r>
            <w:r w:rsidR="007F3A1F" w:rsidRPr="007F3A1F">
              <w:rPr>
                <w:b w:val="0"/>
                <w:webHidden/>
              </w:rPr>
              <w:fldChar w:fldCharType="separate"/>
            </w:r>
            <w:r w:rsidR="007F3A1F" w:rsidRPr="007F3A1F">
              <w:rPr>
                <w:b w:val="0"/>
                <w:webHidden/>
              </w:rPr>
              <w:t>1</w:t>
            </w:r>
            <w:r w:rsidR="007F3A1F" w:rsidRPr="007F3A1F">
              <w:rPr>
                <w:b w:val="0"/>
                <w:webHidden/>
              </w:rPr>
              <w:fldChar w:fldCharType="end"/>
            </w:r>
          </w:hyperlink>
        </w:p>
        <w:p w14:paraId="012287D9" w14:textId="77777777" w:rsidR="007F3A1F" w:rsidRPr="007F3A1F" w:rsidRDefault="00BF65E6">
          <w:pPr>
            <w:pStyle w:val="TOC3"/>
            <w:tabs>
              <w:tab w:val="right" w:leader="dot" w:pos="9060"/>
            </w:tabs>
            <w:rPr>
              <w:rFonts w:eastAsiaTheme="minorEastAsia"/>
              <w:noProof/>
              <w:lang w:eastAsia="fr-FR"/>
            </w:rPr>
          </w:pPr>
          <w:hyperlink w:anchor="_Toc519309674" w:history="1">
            <w:r w:rsidR="007F3A1F" w:rsidRPr="007F3A1F">
              <w:rPr>
                <w:rStyle w:val="Hyperlink"/>
                <w:rFonts w:cstheme="minorHAnsi"/>
                <w:noProof/>
                <w:lang w:val="en-US"/>
              </w:rPr>
              <w:t>I.1 Purpose of the ESMF</w:t>
            </w:r>
            <w:r w:rsidR="007F3A1F" w:rsidRPr="007F3A1F">
              <w:rPr>
                <w:noProof/>
                <w:webHidden/>
              </w:rPr>
              <w:tab/>
            </w:r>
            <w:r w:rsidR="007F3A1F" w:rsidRPr="007F3A1F">
              <w:rPr>
                <w:noProof/>
                <w:webHidden/>
              </w:rPr>
              <w:fldChar w:fldCharType="begin"/>
            </w:r>
            <w:r w:rsidR="007F3A1F" w:rsidRPr="007F3A1F">
              <w:rPr>
                <w:noProof/>
                <w:webHidden/>
              </w:rPr>
              <w:instrText xml:space="preserve"> PAGEREF _Toc519309674 \h </w:instrText>
            </w:r>
            <w:r w:rsidR="007F3A1F" w:rsidRPr="007F3A1F">
              <w:rPr>
                <w:noProof/>
                <w:webHidden/>
              </w:rPr>
            </w:r>
            <w:r w:rsidR="007F3A1F" w:rsidRPr="007F3A1F">
              <w:rPr>
                <w:noProof/>
                <w:webHidden/>
              </w:rPr>
              <w:fldChar w:fldCharType="separate"/>
            </w:r>
            <w:r w:rsidR="007F3A1F" w:rsidRPr="007F3A1F">
              <w:rPr>
                <w:noProof/>
                <w:webHidden/>
              </w:rPr>
              <w:t>1</w:t>
            </w:r>
            <w:r w:rsidR="007F3A1F" w:rsidRPr="007F3A1F">
              <w:rPr>
                <w:noProof/>
                <w:webHidden/>
              </w:rPr>
              <w:fldChar w:fldCharType="end"/>
            </w:r>
          </w:hyperlink>
        </w:p>
        <w:p w14:paraId="24C24508" w14:textId="77777777" w:rsidR="007F3A1F" w:rsidRPr="007F3A1F" w:rsidRDefault="00BF65E6">
          <w:pPr>
            <w:pStyle w:val="TOC3"/>
            <w:tabs>
              <w:tab w:val="right" w:leader="dot" w:pos="9060"/>
            </w:tabs>
            <w:rPr>
              <w:rFonts w:eastAsiaTheme="minorEastAsia"/>
              <w:noProof/>
              <w:lang w:eastAsia="fr-FR"/>
            </w:rPr>
          </w:pPr>
          <w:hyperlink w:anchor="_Toc519309675" w:history="1">
            <w:r w:rsidR="007F3A1F" w:rsidRPr="007F3A1F">
              <w:rPr>
                <w:rStyle w:val="Hyperlink"/>
                <w:rFonts w:cstheme="minorHAnsi"/>
                <w:noProof/>
                <w:lang w:val="en-US"/>
              </w:rPr>
              <w:t>I.2 Timetable</w:t>
            </w:r>
            <w:r w:rsidR="007F3A1F" w:rsidRPr="007F3A1F">
              <w:rPr>
                <w:noProof/>
                <w:webHidden/>
              </w:rPr>
              <w:tab/>
            </w:r>
            <w:r w:rsidR="007F3A1F" w:rsidRPr="007F3A1F">
              <w:rPr>
                <w:noProof/>
                <w:webHidden/>
              </w:rPr>
              <w:fldChar w:fldCharType="begin"/>
            </w:r>
            <w:r w:rsidR="007F3A1F" w:rsidRPr="007F3A1F">
              <w:rPr>
                <w:noProof/>
                <w:webHidden/>
              </w:rPr>
              <w:instrText xml:space="preserve"> PAGEREF _Toc519309675 \h </w:instrText>
            </w:r>
            <w:r w:rsidR="007F3A1F" w:rsidRPr="007F3A1F">
              <w:rPr>
                <w:noProof/>
                <w:webHidden/>
              </w:rPr>
            </w:r>
            <w:r w:rsidR="007F3A1F" w:rsidRPr="007F3A1F">
              <w:rPr>
                <w:noProof/>
                <w:webHidden/>
              </w:rPr>
              <w:fldChar w:fldCharType="separate"/>
            </w:r>
            <w:r w:rsidR="007F3A1F" w:rsidRPr="007F3A1F">
              <w:rPr>
                <w:noProof/>
                <w:webHidden/>
              </w:rPr>
              <w:t>1</w:t>
            </w:r>
            <w:r w:rsidR="007F3A1F" w:rsidRPr="007F3A1F">
              <w:rPr>
                <w:noProof/>
                <w:webHidden/>
              </w:rPr>
              <w:fldChar w:fldCharType="end"/>
            </w:r>
          </w:hyperlink>
        </w:p>
        <w:p w14:paraId="4BDF1C66" w14:textId="77777777" w:rsidR="007F3A1F" w:rsidRPr="007F3A1F" w:rsidRDefault="00BF65E6">
          <w:pPr>
            <w:pStyle w:val="TOC2"/>
            <w:rPr>
              <w:rFonts w:eastAsiaTheme="minorEastAsia" w:cstheme="minorBidi"/>
              <w:b w:val="0"/>
              <w:sz w:val="22"/>
              <w:szCs w:val="22"/>
              <w:lang w:eastAsia="fr-FR"/>
            </w:rPr>
          </w:pPr>
          <w:hyperlink w:anchor="_Toc519309676" w:history="1">
            <w:r w:rsidR="007F3A1F" w:rsidRPr="007F3A1F">
              <w:rPr>
                <w:rStyle w:val="Hyperlink"/>
                <w:rFonts w:cstheme="minorHAnsi"/>
                <w:b w:val="0"/>
                <w:lang w:val="en-US"/>
              </w:rPr>
              <w:t>II. PROJECT DESCRIPTION</w:t>
            </w:r>
            <w:r w:rsidR="007F3A1F" w:rsidRPr="007F3A1F">
              <w:rPr>
                <w:b w:val="0"/>
                <w:webHidden/>
              </w:rPr>
              <w:tab/>
            </w:r>
            <w:r w:rsidR="007F3A1F" w:rsidRPr="007F3A1F">
              <w:rPr>
                <w:b w:val="0"/>
                <w:webHidden/>
              </w:rPr>
              <w:fldChar w:fldCharType="begin"/>
            </w:r>
            <w:r w:rsidR="007F3A1F" w:rsidRPr="007F3A1F">
              <w:rPr>
                <w:b w:val="0"/>
                <w:webHidden/>
              </w:rPr>
              <w:instrText xml:space="preserve"> PAGEREF _Toc519309676 \h </w:instrText>
            </w:r>
            <w:r w:rsidR="007F3A1F" w:rsidRPr="007F3A1F">
              <w:rPr>
                <w:b w:val="0"/>
                <w:webHidden/>
              </w:rPr>
            </w:r>
            <w:r w:rsidR="007F3A1F" w:rsidRPr="007F3A1F">
              <w:rPr>
                <w:b w:val="0"/>
                <w:webHidden/>
              </w:rPr>
              <w:fldChar w:fldCharType="separate"/>
            </w:r>
            <w:r w:rsidR="007F3A1F" w:rsidRPr="007F3A1F">
              <w:rPr>
                <w:b w:val="0"/>
                <w:webHidden/>
              </w:rPr>
              <w:t>2</w:t>
            </w:r>
            <w:r w:rsidR="007F3A1F" w:rsidRPr="007F3A1F">
              <w:rPr>
                <w:b w:val="0"/>
                <w:webHidden/>
              </w:rPr>
              <w:fldChar w:fldCharType="end"/>
            </w:r>
          </w:hyperlink>
        </w:p>
        <w:p w14:paraId="495147E3" w14:textId="77777777" w:rsidR="007F3A1F" w:rsidRPr="007F3A1F" w:rsidRDefault="00BF65E6">
          <w:pPr>
            <w:pStyle w:val="TOC3"/>
            <w:tabs>
              <w:tab w:val="right" w:leader="dot" w:pos="9060"/>
            </w:tabs>
            <w:rPr>
              <w:rFonts w:eastAsiaTheme="minorEastAsia"/>
              <w:noProof/>
              <w:lang w:eastAsia="fr-FR"/>
            </w:rPr>
          </w:pPr>
          <w:hyperlink w:anchor="_Toc519309677" w:history="1">
            <w:r w:rsidR="007F3A1F" w:rsidRPr="007F3A1F">
              <w:rPr>
                <w:rStyle w:val="Hyperlink"/>
                <w:rFonts w:cstheme="minorHAnsi"/>
                <w:noProof/>
                <w:lang w:val="en-US"/>
              </w:rPr>
              <w:t>II.1 Project Development Objective</w:t>
            </w:r>
            <w:r w:rsidR="007F3A1F" w:rsidRPr="007F3A1F">
              <w:rPr>
                <w:noProof/>
                <w:webHidden/>
              </w:rPr>
              <w:tab/>
            </w:r>
            <w:r w:rsidR="007F3A1F" w:rsidRPr="007F3A1F">
              <w:rPr>
                <w:noProof/>
                <w:webHidden/>
              </w:rPr>
              <w:fldChar w:fldCharType="begin"/>
            </w:r>
            <w:r w:rsidR="007F3A1F" w:rsidRPr="007F3A1F">
              <w:rPr>
                <w:noProof/>
                <w:webHidden/>
              </w:rPr>
              <w:instrText xml:space="preserve"> PAGEREF _Toc519309677 \h </w:instrText>
            </w:r>
            <w:r w:rsidR="007F3A1F" w:rsidRPr="007F3A1F">
              <w:rPr>
                <w:noProof/>
                <w:webHidden/>
              </w:rPr>
            </w:r>
            <w:r w:rsidR="007F3A1F" w:rsidRPr="007F3A1F">
              <w:rPr>
                <w:noProof/>
                <w:webHidden/>
              </w:rPr>
              <w:fldChar w:fldCharType="separate"/>
            </w:r>
            <w:r w:rsidR="007F3A1F" w:rsidRPr="007F3A1F">
              <w:rPr>
                <w:noProof/>
                <w:webHidden/>
              </w:rPr>
              <w:t>2</w:t>
            </w:r>
            <w:r w:rsidR="007F3A1F" w:rsidRPr="007F3A1F">
              <w:rPr>
                <w:noProof/>
                <w:webHidden/>
              </w:rPr>
              <w:fldChar w:fldCharType="end"/>
            </w:r>
          </w:hyperlink>
        </w:p>
        <w:p w14:paraId="4E3FB4EB" w14:textId="77777777" w:rsidR="007F3A1F" w:rsidRPr="007F3A1F" w:rsidRDefault="00BF65E6">
          <w:pPr>
            <w:pStyle w:val="TOC3"/>
            <w:tabs>
              <w:tab w:val="right" w:leader="dot" w:pos="9060"/>
            </w:tabs>
            <w:rPr>
              <w:rFonts w:eastAsiaTheme="minorEastAsia"/>
              <w:noProof/>
              <w:lang w:eastAsia="fr-FR"/>
            </w:rPr>
          </w:pPr>
          <w:hyperlink w:anchor="_Toc519309678" w:history="1">
            <w:r w:rsidR="007F3A1F" w:rsidRPr="007F3A1F">
              <w:rPr>
                <w:rStyle w:val="Hyperlink"/>
                <w:rFonts w:cstheme="minorHAnsi"/>
                <w:noProof/>
                <w:lang w:val="en-US"/>
              </w:rPr>
              <w:t>II.2 Components</w:t>
            </w:r>
            <w:r w:rsidR="007F3A1F" w:rsidRPr="007F3A1F">
              <w:rPr>
                <w:noProof/>
                <w:webHidden/>
              </w:rPr>
              <w:tab/>
            </w:r>
            <w:r w:rsidR="007F3A1F" w:rsidRPr="007F3A1F">
              <w:rPr>
                <w:noProof/>
                <w:webHidden/>
              </w:rPr>
              <w:fldChar w:fldCharType="begin"/>
            </w:r>
            <w:r w:rsidR="007F3A1F" w:rsidRPr="007F3A1F">
              <w:rPr>
                <w:noProof/>
                <w:webHidden/>
              </w:rPr>
              <w:instrText xml:space="preserve"> PAGEREF _Toc519309678 \h </w:instrText>
            </w:r>
            <w:r w:rsidR="007F3A1F" w:rsidRPr="007F3A1F">
              <w:rPr>
                <w:noProof/>
                <w:webHidden/>
              </w:rPr>
            </w:r>
            <w:r w:rsidR="007F3A1F" w:rsidRPr="007F3A1F">
              <w:rPr>
                <w:noProof/>
                <w:webHidden/>
              </w:rPr>
              <w:fldChar w:fldCharType="separate"/>
            </w:r>
            <w:r w:rsidR="007F3A1F" w:rsidRPr="007F3A1F">
              <w:rPr>
                <w:noProof/>
                <w:webHidden/>
              </w:rPr>
              <w:t>2</w:t>
            </w:r>
            <w:r w:rsidR="007F3A1F" w:rsidRPr="007F3A1F">
              <w:rPr>
                <w:noProof/>
                <w:webHidden/>
              </w:rPr>
              <w:fldChar w:fldCharType="end"/>
            </w:r>
          </w:hyperlink>
        </w:p>
        <w:p w14:paraId="7D0C72F5" w14:textId="77777777" w:rsidR="007F3A1F" w:rsidRPr="007F3A1F" w:rsidRDefault="00BF65E6">
          <w:pPr>
            <w:pStyle w:val="TOC3"/>
            <w:tabs>
              <w:tab w:val="right" w:leader="dot" w:pos="9060"/>
            </w:tabs>
            <w:rPr>
              <w:rFonts w:eastAsiaTheme="minorEastAsia"/>
              <w:noProof/>
              <w:lang w:eastAsia="fr-FR"/>
            </w:rPr>
          </w:pPr>
          <w:hyperlink w:anchor="_Toc519309679" w:history="1">
            <w:r w:rsidR="007F3A1F" w:rsidRPr="007F3A1F">
              <w:rPr>
                <w:rStyle w:val="Hyperlink"/>
                <w:rFonts w:cstheme="minorHAnsi"/>
                <w:noProof/>
                <w:lang w:val="en-US"/>
              </w:rPr>
              <w:t>II.3 Institutional arrangements</w:t>
            </w:r>
            <w:r w:rsidR="007F3A1F" w:rsidRPr="007F3A1F">
              <w:rPr>
                <w:noProof/>
                <w:webHidden/>
              </w:rPr>
              <w:tab/>
            </w:r>
            <w:r w:rsidR="007F3A1F" w:rsidRPr="007F3A1F">
              <w:rPr>
                <w:noProof/>
                <w:webHidden/>
              </w:rPr>
              <w:fldChar w:fldCharType="begin"/>
            </w:r>
            <w:r w:rsidR="007F3A1F" w:rsidRPr="007F3A1F">
              <w:rPr>
                <w:noProof/>
                <w:webHidden/>
              </w:rPr>
              <w:instrText xml:space="preserve"> PAGEREF _Toc519309679 \h </w:instrText>
            </w:r>
            <w:r w:rsidR="007F3A1F" w:rsidRPr="007F3A1F">
              <w:rPr>
                <w:noProof/>
                <w:webHidden/>
              </w:rPr>
            </w:r>
            <w:r w:rsidR="007F3A1F" w:rsidRPr="007F3A1F">
              <w:rPr>
                <w:noProof/>
                <w:webHidden/>
              </w:rPr>
              <w:fldChar w:fldCharType="separate"/>
            </w:r>
            <w:r w:rsidR="007F3A1F" w:rsidRPr="007F3A1F">
              <w:rPr>
                <w:noProof/>
                <w:webHidden/>
              </w:rPr>
              <w:t>2</w:t>
            </w:r>
            <w:r w:rsidR="007F3A1F" w:rsidRPr="007F3A1F">
              <w:rPr>
                <w:noProof/>
                <w:webHidden/>
              </w:rPr>
              <w:fldChar w:fldCharType="end"/>
            </w:r>
          </w:hyperlink>
        </w:p>
        <w:p w14:paraId="61A32E2B" w14:textId="77777777" w:rsidR="007F3A1F" w:rsidRPr="007F3A1F" w:rsidRDefault="00BF65E6">
          <w:pPr>
            <w:pStyle w:val="TOC3"/>
            <w:tabs>
              <w:tab w:val="right" w:leader="dot" w:pos="9060"/>
            </w:tabs>
            <w:rPr>
              <w:rFonts w:eastAsiaTheme="minorEastAsia"/>
              <w:noProof/>
              <w:lang w:eastAsia="fr-FR"/>
            </w:rPr>
          </w:pPr>
          <w:hyperlink w:anchor="_Toc519309680" w:history="1">
            <w:r w:rsidR="007F3A1F" w:rsidRPr="007F3A1F">
              <w:rPr>
                <w:rStyle w:val="Hyperlink"/>
                <w:rFonts w:cstheme="minorHAnsi"/>
                <w:noProof/>
                <w:lang w:val="en-US"/>
              </w:rPr>
              <w:t>II.4 Budget</w:t>
            </w:r>
            <w:r w:rsidR="007F3A1F" w:rsidRPr="007F3A1F">
              <w:rPr>
                <w:noProof/>
                <w:webHidden/>
              </w:rPr>
              <w:tab/>
            </w:r>
            <w:r w:rsidR="007F3A1F" w:rsidRPr="007F3A1F">
              <w:rPr>
                <w:noProof/>
                <w:webHidden/>
              </w:rPr>
              <w:fldChar w:fldCharType="begin"/>
            </w:r>
            <w:r w:rsidR="007F3A1F" w:rsidRPr="007F3A1F">
              <w:rPr>
                <w:noProof/>
                <w:webHidden/>
              </w:rPr>
              <w:instrText xml:space="preserve"> PAGEREF _Toc519309680 \h </w:instrText>
            </w:r>
            <w:r w:rsidR="007F3A1F" w:rsidRPr="007F3A1F">
              <w:rPr>
                <w:noProof/>
                <w:webHidden/>
              </w:rPr>
            </w:r>
            <w:r w:rsidR="007F3A1F" w:rsidRPr="007F3A1F">
              <w:rPr>
                <w:noProof/>
                <w:webHidden/>
              </w:rPr>
              <w:fldChar w:fldCharType="separate"/>
            </w:r>
            <w:r w:rsidR="007F3A1F" w:rsidRPr="007F3A1F">
              <w:rPr>
                <w:noProof/>
                <w:webHidden/>
              </w:rPr>
              <w:t>2</w:t>
            </w:r>
            <w:r w:rsidR="007F3A1F" w:rsidRPr="007F3A1F">
              <w:rPr>
                <w:noProof/>
                <w:webHidden/>
              </w:rPr>
              <w:fldChar w:fldCharType="end"/>
            </w:r>
          </w:hyperlink>
        </w:p>
        <w:p w14:paraId="4C2F098D" w14:textId="77777777" w:rsidR="007F3A1F" w:rsidRPr="007F3A1F" w:rsidRDefault="00BF65E6">
          <w:pPr>
            <w:pStyle w:val="TOC3"/>
            <w:tabs>
              <w:tab w:val="right" w:leader="dot" w:pos="9060"/>
            </w:tabs>
            <w:rPr>
              <w:rFonts w:eastAsiaTheme="minorEastAsia"/>
              <w:noProof/>
              <w:lang w:eastAsia="fr-FR"/>
            </w:rPr>
          </w:pPr>
          <w:hyperlink w:anchor="_Toc519309681" w:history="1">
            <w:r w:rsidR="007F3A1F" w:rsidRPr="007F3A1F">
              <w:rPr>
                <w:rStyle w:val="Hyperlink"/>
                <w:rFonts w:cstheme="minorHAnsi"/>
                <w:noProof/>
                <w:lang w:val="en-US"/>
              </w:rPr>
              <w:t xml:space="preserve">II.5 </w:t>
            </w:r>
            <w:r w:rsidR="007F3A1F" w:rsidRPr="007F3A1F">
              <w:rPr>
                <w:rStyle w:val="Hyperlink"/>
                <w:rFonts w:cstheme="minorHAnsi"/>
                <w:iCs/>
                <w:noProof/>
                <w:lang w:val="en-US"/>
              </w:rPr>
              <w:t>Biophysical and socioeconomic environment of the country</w:t>
            </w:r>
            <w:r w:rsidR="007F3A1F" w:rsidRPr="007F3A1F">
              <w:rPr>
                <w:noProof/>
                <w:webHidden/>
              </w:rPr>
              <w:tab/>
            </w:r>
            <w:r w:rsidR="007F3A1F" w:rsidRPr="007F3A1F">
              <w:rPr>
                <w:noProof/>
                <w:webHidden/>
              </w:rPr>
              <w:fldChar w:fldCharType="begin"/>
            </w:r>
            <w:r w:rsidR="007F3A1F" w:rsidRPr="007F3A1F">
              <w:rPr>
                <w:noProof/>
                <w:webHidden/>
              </w:rPr>
              <w:instrText xml:space="preserve"> PAGEREF _Toc519309681 \h </w:instrText>
            </w:r>
            <w:r w:rsidR="007F3A1F" w:rsidRPr="007F3A1F">
              <w:rPr>
                <w:noProof/>
                <w:webHidden/>
              </w:rPr>
            </w:r>
            <w:r w:rsidR="007F3A1F" w:rsidRPr="007F3A1F">
              <w:rPr>
                <w:noProof/>
                <w:webHidden/>
              </w:rPr>
              <w:fldChar w:fldCharType="separate"/>
            </w:r>
            <w:r w:rsidR="007F3A1F" w:rsidRPr="007F3A1F">
              <w:rPr>
                <w:noProof/>
                <w:webHidden/>
              </w:rPr>
              <w:t>3</w:t>
            </w:r>
            <w:r w:rsidR="007F3A1F" w:rsidRPr="007F3A1F">
              <w:rPr>
                <w:noProof/>
                <w:webHidden/>
              </w:rPr>
              <w:fldChar w:fldCharType="end"/>
            </w:r>
          </w:hyperlink>
        </w:p>
        <w:p w14:paraId="438E4F92" w14:textId="77777777" w:rsidR="007F3A1F" w:rsidRPr="007F3A1F" w:rsidRDefault="00BF65E6">
          <w:pPr>
            <w:pStyle w:val="TOC2"/>
            <w:rPr>
              <w:rFonts w:eastAsiaTheme="minorEastAsia" w:cstheme="minorBidi"/>
              <w:b w:val="0"/>
              <w:sz w:val="22"/>
              <w:szCs w:val="22"/>
              <w:lang w:eastAsia="fr-FR"/>
            </w:rPr>
          </w:pPr>
          <w:hyperlink w:anchor="_Toc519309682" w:history="1">
            <w:r w:rsidR="007F3A1F" w:rsidRPr="007F3A1F">
              <w:rPr>
                <w:rStyle w:val="Hyperlink"/>
                <w:rFonts w:cstheme="minorHAnsi"/>
                <w:b w:val="0"/>
                <w:lang w:val="en-US"/>
              </w:rPr>
              <w:t>III. POLICY, LEGAL AND INSTITUTIONAL FRAMEWORKS</w:t>
            </w:r>
            <w:r w:rsidR="007F3A1F" w:rsidRPr="007F3A1F">
              <w:rPr>
                <w:b w:val="0"/>
                <w:webHidden/>
              </w:rPr>
              <w:tab/>
            </w:r>
            <w:r w:rsidR="007F3A1F" w:rsidRPr="007F3A1F">
              <w:rPr>
                <w:b w:val="0"/>
                <w:webHidden/>
              </w:rPr>
              <w:fldChar w:fldCharType="begin"/>
            </w:r>
            <w:r w:rsidR="007F3A1F" w:rsidRPr="007F3A1F">
              <w:rPr>
                <w:b w:val="0"/>
                <w:webHidden/>
              </w:rPr>
              <w:instrText xml:space="preserve"> PAGEREF _Toc519309682 \h </w:instrText>
            </w:r>
            <w:r w:rsidR="007F3A1F" w:rsidRPr="007F3A1F">
              <w:rPr>
                <w:b w:val="0"/>
                <w:webHidden/>
              </w:rPr>
            </w:r>
            <w:r w:rsidR="007F3A1F" w:rsidRPr="007F3A1F">
              <w:rPr>
                <w:b w:val="0"/>
                <w:webHidden/>
              </w:rPr>
              <w:fldChar w:fldCharType="separate"/>
            </w:r>
            <w:r w:rsidR="007F3A1F" w:rsidRPr="007F3A1F">
              <w:rPr>
                <w:b w:val="0"/>
                <w:webHidden/>
              </w:rPr>
              <w:t>5</w:t>
            </w:r>
            <w:r w:rsidR="007F3A1F" w:rsidRPr="007F3A1F">
              <w:rPr>
                <w:b w:val="0"/>
                <w:webHidden/>
              </w:rPr>
              <w:fldChar w:fldCharType="end"/>
            </w:r>
          </w:hyperlink>
        </w:p>
        <w:p w14:paraId="458F7CB7" w14:textId="77777777" w:rsidR="007F3A1F" w:rsidRPr="007F3A1F" w:rsidRDefault="00BF65E6">
          <w:pPr>
            <w:pStyle w:val="TOC3"/>
            <w:tabs>
              <w:tab w:val="right" w:leader="dot" w:pos="9060"/>
            </w:tabs>
            <w:rPr>
              <w:rFonts w:eastAsiaTheme="minorEastAsia"/>
              <w:noProof/>
              <w:lang w:eastAsia="fr-FR"/>
            </w:rPr>
          </w:pPr>
          <w:hyperlink w:anchor="_Toc519309683" w:history="1">
            <w:r w:rsidR="007F3A1F" w:rsidRPr="007F3A1F">
              <w:rPr>
                <w:rStyle w:val="Hyperlink"/>
                <w:rFonts w:cstheme="minorHAnsi"/>
                <w:noProof/>
                <w:lang w:val="en-US"/>
              </w:rPr>
              <w:t>III.1 Policy framework</w:t>
            </w:r>
            <w:r w:rsidR="007F3A1F" w:rsidRPr="007F3A1F">
              <w:rPr>
                <w:noProof/>
                <w:webHidden/>
              </w:rPr>
              <w:tab/>
            </w:r>
            <w:r w:rsidR="007F3A1F" w:rsidRPr="007F3A1F">
              <w:rPr>
                <w:noProof/>
                <w:webHidden/>
              </w:rPr>
              <w:fldChar w:fldCharType="begin"/>
            </w:r>
            <w:r w:rsidR="007F3A1F" w:rsidRPr="007F3A1F">
              <w:rPr>
                <w:noProof/>
                <w:webHidden/>
              </w:rPr>
              <w:instrText xml:space="preserve"> PAGEREF _Toc519309683 \h </w:instrText>
            </w:r>
            <w:r w:rsidR="007F3A1F" w:rsidRPr="007F3A1F">
              <w:rPr>
                <w:noProof/>
                <w:webHidden/>
              </w:rPr>
            </w:r>
            <w:r w:rsidR="007F3A1F" w:rsidRPr="007F3A1F">
              <w:rPr>
                <w:noProof/>
                <w:webHidden/>
              </w:rPr>
              <w:fldChar w:fldCharType="separate"/>
            </w:r>
            <w:r w:rsidR="007F3A1F" w:rsidRPr="007F3A1F">
              <w:rPr>
                <w:noProof/>
                <w:webHidden/>
              </w:rPr>
              <w:t>5</w:t>
            </w:r>
            <w:r w:rsidR="007F3A1F" w:rsidRPr="007F3A1F">
              <w:rPr>
                <w:noProof/>
                <w:webHidden/>
              </w:rPr>
              <w:fldChar w:fldCharType="end"/>
            </w:r>
          </w:hyperlink>
        </w:p>
        <w:p w14:paraId="2CB048CE" w14:textId="77777777" w:rsidR="007F3A1F" w:rsidRPr="007F3A1F" w:rsidRDefault="00BF65E6">
          <w:pPr>
            <w:pStyle w:val="TOC3"/>
            <w:tabs>
              <w:tab w:val="right" w:leader="dot" w:pos="9060"/>
            </w:tabs>
            <w:rPr>
              <w:rFonts w:eastAsiaTheme="minorEastAsia"/>
              <w:noProof/>
              <w:lang w:eastAsia="fr-FR"/>
            </w:rPr>
          </w:pPr>
          <w:hyperlink w:anchor="_Toc519309684" w:history="1">
            <w:r w:rsidR="007F3A1F" w:rsidRPr="007F3A1F">
              <w:rPr>
                <w:rStyle w:val="Hyperlink"/>
                <w:rFonts w:cstheme="minorHAnsi"/>
                <w:noProof/>
                <w:lang w:val="en-US"/>
              </w:rPr>
              <w:t>III.3 International conventions</w:t>
            </w:r>
            <w:r w:rsidR="007F3A1F" w:rsidRPr="007F3A1F">
              <w:rPr>
                <w:noProof/>
                <w:webHidden/>
              </w:rPr>
              <w:tab/>
            </w:r>
            <w:r w:rsidR="007F3A1F" w:rsidRPr="007F3A1F">
              <w:rPr>
                <w:noProof/>
                <w:webHidden/>
              </w:rPr>
              <w:fldChar w:fldCharType="begin"/>
            </w:r>
            <w:r w:rsidR="007F3A1F" w:rsidRPr="007F3A1F">
              <w:rPr>
                <w:noProof/>
                <w:webHidden/>
              </w:rPr>
              <w:instrText xml:space="preserve"> PAGEREF _Toc519309684 \h </w:instrText>
            </w:r>
            <w:r w:rsidR="007F3A1F" w:rsidRPr="007F3A1F">
              <w:rPr>
                <w:noProof/>
                <w:webHidden/>
              </w:rPr>
            </w:r>
            <w:r w:rsidR="007F3A1F" w:rsidRPr="007F3A1F">
              <w:rPr>
                <w:noProof/>
                <w:webHidden/>
              </w:rPr>
              <w:fldChar w:fldCharType="separate"/>
            </w:r>
            <w:r w:rsidR="007F3A1F" w:rsidRPr="007F3A1F">
              <w:rPr>
                <w:noProof/>
                <w:webHidden/>
              </w:rPr>
              <w:t>5</w:t>
            </w:r>
            <w:r w:rsidR="007F3A1F" w:rsidRPr="007F3A1F">
              <w:rPr>
                <w:noProof/>
                <w:webHidden/>
              </w:rPr>
              <w:fldChar w:fldCharType="end"/>
            </w:r>
          </w:hyperlink>
        </w:p>
        <w:p w14:paraId="01E5D5E4" w14:textId="77777777" w:rsidR="007F3A1F" w:rsidRPr="007F3A1F" w:rsidRDefault="00BF65E6">
          <w:pPr>
            <w:pStyle w:val="TOC3"/>
            <w:tabs>
              <w:tab w:val="right" w:leader="dot" w:pos="9060"/>
            </w:tabs>
            <w:rPr>
              <w:rFonts w:eastAsiaTheme="minorEastAsia"/>
              <w:noProof/>
              <w:lang w:eastAsia="fr-FR"/>
            </w:rPr>
          </w:pPr>
          <w:hyperlink w:anchor="_Toc519309685" w:history="1">
            <w:r w:rsidR="007F3A1F" w:rsidRPr="007F3A1F">
              <w:rPr>
                <w:rStyle w:val="Hyperlink"/>
                <w:rFonts w:cstheme="minorHAnsi"/>
                <w:noProof/>
                <w:lang w:val="en-US"/>
              </w:rPr>
              <w:t>III.2 National institutional framework</w:t>
            </w:r>
            <w:r w:rsidR="007F3A1F" w:rsidRPr="007F3A1F">
              <w:rPr>
                <w:noProof/>
                <w:webHidden/>
              </w:rPr>
              <w:tab/>
            </w:r>
            <w:r w:rsidR="007F3A1F" w:rsidRPr="007F3A1F">
              <w:rPr>
                <w:noProof/>
                <w:webHidden/>
              </w:rPr>
              <w:fldChar w:fldCharType="begin"/>
            </w:r>
            <w:r w:rsidR="007F3A1F" w:rsidRPr="007F3A1F">
              <w:rPr>
                <w:noProof/>
                <w:webHidden/>
              </w:rPr>
              <w:instrText xml:space="preserve"> PAGEREF _Toc519309685 \h </w:instrText>
            </w:r>
            <w:r w:rsidR="007F3A1F" w:rsidRPr="007F3A1F">
              <w:rPr>
                <w:noProof/>
                <w:webHidden/>
              </w:rPr>
            </w:r>
            <w:r w:rsidR="007F3A1F" w:rsidRPr="007F3A1F">
              <w:rPr>
                <w:noProof/>
                <w:webHidden/>
              </w:rPr>
              <w:fldChar w:fldCharType="separate"/>
            </w:r>
            <w:r w:rsidR="007F3A1F" w:rsidRPr="007F3A1F">
              <w:rPr>
                <w:noProof/>
                <w:webHidden/>
              </w:rPr>
              <w:t>6</w:t>
            </w:r>
            <w:r w:rsidR="007F3A1F" w:rsidRPr="007F3A1F">
              <w:rPr>
                <w:noProof/>
                <w:webHidden/>
              </w:rPr>
              <w:fldChar w:fldCharType="end"/>
            </w:r>
          </w:hyperlink>
        </w:p>
        <w:p w14:paraId="694B3124" w14:textId="77777777" w:rsidR="007F3A1F" w:rsidRPr="007F3A1F" w:rsidRDefault="00BF65E6">
          <w:pPr>
            <w:pStyle w:val="TOC3"/>
            <w:tabs>
              <w:tab w:val="right" w:leader="dot" w:pos="9060"/>
            </w:tabs>
            <w:rPr>
              <w:rFonts w:eastAsiaTheme="minorEastAsia"/>
              <w:noProof/>
              <w:lang w:eastAsia="fr-FR"/>
            </w:rPr>
          </w:pPr>
          <w:hyperlink w:anchor="_Toc519309686" w:history="1">
            <w:r w:rsidR="007F3A1F" w:rsidRPr="007F3A1F">
              <w:rPr>
                <w:rStyle w:val="Hyperlink"/>
                <w:rFonts w:cstheme="minorHAnsi"/>
                <w:noProof/>
                <w:lang w:val="en-US"/>
              </w:rPr>
              <w:t>II.4 Legal framework</w:t>
            </w:r>
            <w:r w:rsidR="007F3A1F" w:rsidRPr="007F3A1F">
              <w:rPr>
                <w:noProof/>
                <w:webHidden/>
              </w:rPr>
              <w:tab/>
            </w:r>
            <w:r w:rsidR="007F3A1F" w:rsidRPr="007F3A1F">
              <w:rPr>
                <w:noProof/>
                <w:webHidden/>
              </w:rPr>
              <w:fldChar w:fldCharType="begin"/>
            </w:r>
            <w:r w:rsidR="007F3A1F" w:rsidRPr="007F3A1F">
              <w:rPr>
                <w:noProof/>
                <w:webHidden/>
              </w:rPr>
              <w:instrText xml:space="preserve"> PAGEREF _Toc519309686 \h </w:instrText>
            </w:r>
            <w:r w:rsidR="007F3A1F" w:rsidRPr="007F3A1F">
              <w:rPr>
                <w:noProof/>
                <w:webHidden/>
              </w:rPr>
            </w:r>
            <w:r w:rsidR="007F3A1F" w:rsidRPr="007F3A1F">
              <w:rPr>
                <w:noProof/>
                <w:webHidden/>
              </w:rPr>
              <w:fldChar w:fldCharType="separate"/>
            </w:r>
            <w:r w:rsidR="007F3A1F" w:rsidRPr="007F3A1F">
              <w:rPr>
                <w:noProof/>
                <w:webHidden/>
              </w:rPr>
              <w:t>7</w:t>
            </w:r>
            <w:r w:rsidR="007F3A1F" w:rsidRPr="007F3A1F">
              <w:rPr>
                <w:noProof/>
                <w:webHidden/>
              </w:rPr>
              <w:fldChar w:fldCharType="end"/>
            </w:r>
          </w:hyperlink>
        </w:p>
        <w:p w14:paraId="04A91D75" w14:textId="77777777" w:rsidR="007F3A1F" w:rsidRPr="007F3A1F" w:rsidRDefault="00BF65E6">
          <w:pPr>
            <w:pStyle w:val="TOC3"/>
            <w:tabs>
              <w:tab w:val="right" w:leader="dot" w:pos="9060"/>
            </w:tabs>
            <w:rPr>
              <w:rFonts w:eastAsiaTheme="minorEastAsia"/>
              <w:noProof/>
              <w:lang w:eastAsia="fr-FR"/>
            </w:rPr>
          </w:pPr>
          <w:hyperlink w:anchor="_Toc519309687" w:history="1">
            <w:r w:rsidR="007F3A1F" w:rsidRPr="007F3A1F">
              <w:rPr>
                <w:rStyle w:val="Hyperlink"/>
                <w:rFonts w:cstheme="minorHAnsi"/>
                <w:noProof/>
                <w:lang w:val="en-US"/>
              </w:rPr>
              <w:t>III.5 Procedures for environmental management</w:t>
            </w:r>
            <w:r w:rsidR="007F3A1F" w:rsidRPr="007F3A1F">
              <w:rPr>
                <w:noProof/>
                <w:webHidden/>
              </w:rPr>
              <w:tab/>
            </w:r>
            <w:r w:rsidR="007F3A1F" w:rsidRPr="007F3A1F">
              <w:rPr>
                <w:noProof/>
                <w:webHidden/>
              </w:rPr>
              <w:fldChar w:fldCharType="begin"/>
            </w:r>
            <w:r w:rsidR="007F3A1F" w:rsidRPr="007F3A1F">
              <w:rPr>
                <w:noProof/>
                <w:webHidden/>
              </w:rPr>
              <w:instrText xml:space="preserve"> PAGEREF _Toc519309687 \h </w:instrText>
            </w:r>
            <w:r w:rsidR="007F3A1F" w:rsidRPr="007F3A1F">
              <w:rPr>
                <w:noProof/>
                <w:webHidden/>
              </w:rPr>
            </w:r>
            <w:r w:rsidR="007F3A1F" w:rsidRPr="007F3A1F">
              <w:rPr>
                <w:noProof/>
                <w:webHidden/>
              </w:rPr>
              <w:fldChar w:fldCharType="separate"/>
            </w:r>
            <w:r w:rsidR="007F3A1F" w:rsidRPr="007F3A1F">
              <w:rPr>
                <w:noProof/>
                <w:webHidden/>
              </w:rPr>
              <w:t>8</w:t>
            </w:r>
            <w:r w:rsidR="007F3A1F" w:rsidRPr="007F3A1F">
              <w:rPr>
                <w:noProof/>
                <w:webHidden/>
              </w:rPr>
              <w:fldChar w:fldCharType="end"/>
            </w:r>
          </w:hyperlink>
        </w:p>
        <w:p w14:paraId="66DBC0C8" w14:textId="77777777" w:rsidR="007F3A1F" w:rsidRPr="007F3A1F" w:rsidRDefault="00BF65E6">
          <w:pPr>
            <w:pStyle w:val="TOC3"/>
            <w:tabs>
              <w:tab w:val="right" w:leader="dot" w:pos="9060"/>
            </w:tabs>
            <w:rPr>
              <w:rFonts w:eastAsiaTheme="minorEastAsia"/>
              <w:noProof/>
              <w:lang w:eastAsia="fr-FR"/>
            </w:rPr>
          </w:pPr>
          <w:hyperlink w:anchor="_Toc519309688" w:history="1">
            <w:r w:rsidR="007F3A1F" w:rsidRPr="007F3A1F">
              <w:rPr>
                <w:rStyle w:val="Hyperlink"/>
                <w:rFonts w:cstheme="minorHAnsi"/>
                <w:noProof/>
                <w:lang w:val="en-US"/>
              </w:rPr>
              <w:t>III.6 World Bank safeguards policy</w:t>
            </w:r>
            <w:r w:rsidR="007F3A1F" w:rsidRPr="007F3A1F">
              <w:rPr>
                <w:noProof/>
                <w:webHidden/>
              </w:rPr>
              <w:tab/>
            </w:r>
            <w:r w:rsidR="007F3A1F" w:rsidRPr="007F3A1F">
              <w:rPr>
                <w:noProof/>
                <w:webHidden/>
              </w:rPr>
              <w:fldChar w:fldCharType="begin"/>
            </w:r>
            <w:r w:rsidR="007F3A1F" w:rsidRPr="007F3A1F">
              <w:rPr>
                <w:noProof/>
                <w:webHidden/>
              </w:rPr>
              <w:instrText xml:space="preserve"> PAGEREF _Toc519309688 \h </w:instrText>
            </w:r>
            <w:r w:rsidR="007F3A1F" w:rsidRPr="007F3A1F">
              <w:rPr>
                <w:noProof/>
                <w:webHidden/>
              </w:rPr>
            </w:r>
            <w:r w:rsidR="007F3A1F" w:rsidRPr="007F3A1F">
              <w:rPr>
                <w:noProof/>
                <w:webHidden/>
              </w:rPr>
              <w:fldChar w:fldCharType="separate"/>
            </w:r>
            <w:r w:rsidR="007F3A1F" w:rsidRPr="007F3A1F">
              <w:rPr>
                <w:noProof/>
                <w:webHidden/>
              </w:rPr>
              <w:t>8</w:t>
            </w:r>
            <w:r w:rsidR="007F3A1F" w:rsidRPr="007F3A1F">
              <w:rPr>
                <w:noProof/>
                <w:webHidden/>
              </w:rPr>
              <w:fldChar w:fldCharType="end"/>
            </w:r>
          </w:hyperlink>
        </w:p>
        <w:p w14:paraId="177FAA1A" w14:textId="77777777" w:rsidR="007F3A1F" w:rsidRPr="007F3A1F" w:rsidRDefault="00BF65E6">
          <w:pPr>
            <w:pStyle w:val="TOC3"/>
            <w:tabs>
              <w:tab w:val="right" w:leader="dot" w:pos="9060"/>
            </w:tabs>
            <w:rPr>
              <w:rFonts w:eastAsiaTheme="minorEastAsia"/>
              <w:noProof/>
              <w:lang w:eastAsia="fr-FR"/>
            </w:rPr>
          </w:pPr>
          <w:hyperlink w:anchor="_Toc519309689" w:history="1">
            <w:r w:rsidR="007F3A1F" w:rsidRPr="007F3A1F">
              <w:rPr>
                <w:rStyle w:val="Hyperlink"/>
                <w:rFonts w:cstheme="minorHAnsi"/>
                <w:noProof/>
                <w:lang w:val="en-US"/>
              </w:rPr>
              <w:t>III.8 Comparing national procedures and World Bank policies</w:t>
            </w:r>
            <w:r w:rsidR="007F3A1F" w:rsidRPr="007F3A1F">
              <w:rPr>
                <w:noProof/>
                <w:webHidden/>
              </w:rPr>
              <w:tab/>
            </w:r>
            <w:r w:rsidR="007F3A1F" w:rsidRPr="007F3A1F">
              <w:rPr>
                <w:noProof/>
                <w:webHidden/>
              </w:rPr>
              <w:fldChar w:fldCharType="begin"/>
            </w:r>
            <w:r w:rsidR="007F3A1F" w:rsidRPr="007F3A1F">
              <w:rPr>
                <w:noProof/>
                <w:webHidden/>
              </w:rPr>
              <w:instrText xml:space="preserve"> PAGEREF _Toc519309689 \h </w:instrText>
            </w:r>
            <w:r w:rsidR="007F3A1F" w:rsidRPr="007F3A1F">
              <w:rPr>
                <w:noProof/>
                <w:webHidden/>
              </w:rPr>
            </w:r>
            <w:r w:rsidR="007F3A1F" w:rsidRPr="007F3A1F">
              <w:rPr>
                <w:noProof/>
                <w:webHidden/>
              </w:rPr>
              <w:fldChar w:fldCharType="separate"/>
            </w:r>
            <w:r w:rsidR="007F3A1F" w:rsidRPr="007F3A1F">
              <w:rPr>
                <w:noProof/>
                <w:webHidden/>
              </w:rPr>
              <w:t>10</w:t>
            </w:r>
            <w:r w:rsidR="007F3A1F" w:rsidRPr="007F3A1F">
              <w:rPr>
                <w:noProof/>
                <w:webHidden/>
              </w:rPr>
              <w:fldChar w:fldCharType="end"/>
            </w:r>
          </w:hyperlink>
        </w:p>
        <w:p w14:paraId="17AD5B13" w14:textId="77777777" w:rsidR="007F3A1F" w:rsidRPr="007F3A1F" w:rsidRDefault="00BF65E6">
          <w:pPr>
            <w:pStyle w:val="TOC3"/>
            <w:tabs>
              <w:tab w:val="right" w:leader="dot" w:pos="9060"/>
            </w:tabs>
            <w:rPr>
              <w:rFonts w:eastAsiaTheme="minorEastAsia"/>
              <w:noProof/>
              <w:lang w:eastAsia="fr-FR"/>
            </w:rPr>
          </w:pPr>
          <w:hyperlink w:anchor="_Toc519309690" w:history="1">
            <w:r w:rsidR="007F3A1F" w:rsidRPr="007F3A1F">
              <w:rPr>
                <w:rStyle w:val="Hyperlink"/>
                <w:rFonts w:cstheme="minorHAnsi"/>
                <w:noProof/>
                <w:lang w:val="en-US"/>
              </w:rPr>
              <w:t>III.9 Other relevant policies</w:t>
            </w:r>
            <w:r w:rsidR="007F3A1F" w:rsidRPr="007F3A1F">
              <w:rPr>
                <w:noProof/>
                <w:webHidden/>
              </w:rPr>
              <w:tab/>
            </w:r>
            <w:r w:rsidR="007F3A1F" w:rsidRPr="007F3A1F">
              <w:rPr>
                <w:noProof/>
                <w:webHidden/>
              </w:rPr>
              <w:fldChar w:fldCharType="begin"/>
            </w:r>
            <w:r w:rsidR="007F3A1F" w:rsidRPr="007F3A1F">
              <w:rPr>
                <w:noProof/>
                <w:webHidden/>
              </w:rPr>
              <w:instrText xml:space="preserve"> PAGEREF _Toc519309690 \h </w:instrText>
            </w:r>
            <w:r w:rsidR="007F3A1F" w:rsidRPr="007F3A1F">
              <w:rPr>
                <w:noProof/>
                <w:webHidden/>
              </w:rPr>
            </w:r>
            <w:r w:rsidR="007F3A1F" w:rsidRPr="007F3A1F">
              <w:rPr>
                <w:noProof/>
                <w:webHidden/>
              </w:rPr>
              <w:fldChar w:fldCharType="separate"/>
            </w:r>
            <w:r w:rsidR="007F3A1F" w:rsidRPr="007F3A1F">
              <w:rPr>
                <w:noProof/>
                <w:webHidden/>
              </w:rPr>
              <w:t>10</w:t>
            </w:r>
            <w:r w:rsidR="007F3A1F" w:rsidRPr="007F3A1F">
              <w:rPr>
                <w:noProof/>
                <w:webHidden/>
              </w:rPr>
              <w:fldChar w:fldCharType="end"/>
            </w:r>
          </w:hyperlink>
        </w:p>
        <w:p w14:paraId="708BA125" w14:textId="77777777" w:rsidR="007F3A1F" w:rsidRPr="007F3A1F" w:rsidRDefault="00BF65E6">
          <w:pPr>
            <w:pStyle w:val="TOC3"/>
            <w:tabs>
              <w:tab w:val="right" w:leader="dot" w:pos="9060"/>
            </w:tabs>
            <w:rPr>
              <w:rFonts w:eastAsiaTheme="minorEastAsia"/>
              <w:noProof/>
              <w:lang w:eastAsia="fr-FR"/>
            </w:rPr>
          </w:pPr>
          <w:hyperlink w:anchor="_Toc519309691" w:history="1">
            <w:r w:rsidR="007F3A1F" w:rsidRPr="007F3A1F">
              <w:rPr>
                <w:rStyle w:val="Hyperlink"/>
                <w:rFonts w:cstheme="minorHAnsi"/>
                <w:noProof/>
                <w:lang w:val="en-US"/>
              </w:rPr>
              <w:t>III.10 Constitutional appeal bodies</w:t>
            </w:r>
            <w:r w:rsidR="007F3A1F" w:rsidRPr="007F3A1F">
              <w:rPr>
                <w:noProof/>
                <w:webHidden/>
              </w:rPr>
              <w:tab/>
            </w:r>
            <w:r w:rsidR="007F3A1F" w:rsidRPr="007F3A1F">
              <w:rPr>
                <w:noProof/>
                <w:webHidden/>
              </w:rPr>
              <w:fldChar w:fldCharType="begin"/>
            </w:r>
            <w:r w:rsidR="007F3A1F" w:rsidRPr="007F3A1F">
              <w:rPr>
                <w:noProof/>
                <w:webHidden/>
              </w:rPr>
              <w:instrText xml:space="preserve"> PAGEREF _Toc519309691 \h </w:instrText>
            </w:r>
            <w:r w:rsidR="007F3A1F" w:rsidRPr="007F3A1F">
              <w:rPr>
                <w:noProof/>
                <w:webHidden/>
              </w:rPr>
            </w:r>
            <w:r w:rsidR="007F3A1F" w:rsidRPr="007F3A1F">
              <w:rPr>
                <w:noProof/>
                <w:webHidden/>
              </w:rPr>
              <w:fldChar w:fldCharType="separate"/>
            </w:r>
            <w:r w:rsidR="007F3A1F" w:rsidRPr="007F3A1F">
              <w:rPr>
                <w:noProof/>
                <w:webHidden/>
              </w:rPr>
              <w:t>11</w:t>
            </w:r>
            <w:r w:rsidR="007F3A1F" w:rsidRPr="007F3A1F">
              <w:rPr>
                <w:noProof/>
                <w:webHidden/>
              </w:rPr>
              <w:fldChar w:fldCharType="end"/>
            </w:r>
          </w:hyperlink>
        </w:p>
        <w:p w14:paraId="37B1FFF4" w14:textId="77777777" w:rsidR="007F3A1F" w:rsidRPr="007F3A1F" w:rsidRDefault="00BF65E6">
          <w:pPr>
            <w:pStyle w:val="TOC2"/>
            <w:rPr>
              <w:rFonts w:eastAsiaTheme="minorEastAsia" w:cstheme="minorBidi"/>
              <w:b w:val="0"/>
              <w:sz w:val="22"/>
              <w:szCs w:val="22"/>
              <w:lang w:eastAsia="fr-FR"/>
            </w:rPr>
          </w:pPr>
          <w:hyperlink w:anchor="_Toc519309692" w:history="1">
            <w:r w:rsidR="007F3A1F" w:rsidRPr="007F3A1F">
              <w:rPr>
                <w:rStyle w:val="Hyperlink"/>
                <w:rFonts w:cstheme="minorHAnsi"/>
                <w:b w:val="0"/>
                <w:lang w:val="en-US"/>
              </w:rPr>
              <w:t>IV. CONSULTATION OF STAKEHOLDERS</w:t>
            </w:r>
            <w:r w:rsidR="007F3A1F" w:rsidRPr="007F3A1F">
              <w:rPr>
                <w:b w:val="0"/>
                <w:webHidden/>
              </w:rPr>
              <w:tab/>
            </w:r>
            <w:r w:rsidR="007F3A1F" w:rsidRPr="007F3A1F">
              <w:rPr>
                <w:b w:val="0"/>
                <w:webHidden/>
              </w:rPr>
              <w:fldChar w:fldCharType="begin"/>
            </w:r>
            <w:r w:rsidR="007F3A1F" w:rsidRPr="007F3A1F">
              <w:rPr>
                <w:b w:val="0"/>
                <w:webHidden/>
              </w:rPr>
              <w:instrText xml:space="preserve"> PAGEREF _Toc519309692 \h </w:instrText>
            </w:r>
            <w:r w:rsidR="007F3A1F" w:rsidRPr="007F3A1F">
              <w:rPr>
                <w:b w:val="0"/>
                <w:webHidden/>
              </w:rPr>
            </w:r>
            <w:r w:rsidR="007F3A1F" w:rsidRPr="007F3A1F">
              <w:rPr>
                <w:b w:val="0"/>
                <w:webHidden/>
              </w:rPr>
              <w:fldChar w:fldCharType="separate"/>
            </w:r>
            <w:r w:rsidR="007F3A1F" w:rsidRPr="007F3A1F">
              <w:rPr>
                <w:b w:val="0"/>
                <w:webHidden/>
              </w:rPr>
              <w:t>12</w:t>
            </w:r>
            <w:r w:rsidR="007F3A1F" w:rsidRPr="007F3A1F">
              <w:rPr>
                <w:b w:val="0"/>
                <w:webHidden/>
              </w:rPr>
              <w:fldChar w:fldCharType="end"/>
            </w:r>
          </w:hyperlink>
        </w:p>
        <w:p w14:paraId="42B502B1" w14:textId="77777777" w:rsidR="007F3A1F" w:rsidRPr="007F3A1F" w:rsidRDefault="00BF65E6">
          <w:pPr>
            <w:pStyle w:val="TOC3"/>
            <w:tabs>
              <w:tab w:val="right" w:leader="dot" w:pos="9060"/>
            </w:tabs>
            <w:rPr>
              <w:rFonts w:eastAsiaTheme="minorEastAsia"/>
              <w:noProof/>
              <w:lang w:eastAsia="fr-FR"/>
            </w:rPr>
          </w:pPr>
          <w:hyperlink w:anchor="_Toc519309693" w:history="1">
            <w:r w:rsidR="007F3A1F" w:rsidRPr="007F3A1F">
              <w:rPr>
                <w:rStyle w:val="Hyperlink"/>
                <w:rFonts w:cstheme="minorHAnsi"/>
                <w:noProof/>
                <w:lang w:val="en-US"/>
              </w:rPr>
              <w:t>IV.1 The stakeholders</w:t>
            </w:r>
            <w:r w:rsidR="007F3A1F" w:rsidRPr="007F3A1F">
              <w:rPr>
                <w:noProof/>
                <w:webHidden/>
              </w:rPr>
              <w:tab/>
            </w:r>
            <w:r w:rsidR="007F3A1F" w:rsidRPr="007F3A1F">
              <w:rPr>
                <w:noProof/>
                <w:webHidden/>
              </w:rPr>
              <w:fldChar w:fldCharType="begin"/>
            </w:r>
            <w:r w:rsidR="007F3A1F" w:rsidRPr="007F3A1F">
              <w:rPr>
                <w:noProof/>
                <w:webHidden/>
              </w:rPr>
              <w:instrText xml:space="preserve"> PAGEREF _Toc519309693 \h </w:instrText>
            </w:r>
            <w:r w:rsidR="007F3A1F" w:rsidRPr="007F3A1F">
              <w:rPr>
                <w:noProof/>
                <w:webHidden/>
              </w:rPr>
            </w:r>
            <w:r w:rsidR="007F3A1F" w:rsidRPr="007F3A1F">
              <w:rPr>
                <w:noProof/>
                <w:webHidden/>
              </w:rPr>
              <w:fldChar w:fldCharType="separate"/>
            </w:r>
            <w:r w:rsidR="007F3A1F" w:rsidRPr="007F3A1F">
              <w:rPr>
                <w:noProof/>
                <w:webHidden/>
              </w:rPr>
              <w:t>12</w:t>
            </w:r>
            <w:r w:rsidR="007F3A1F" w:rsidRPr="007F3A1F">
              <w:rPr>
                <w:noProof/>
                <w:webHidden/>
              </w:rPr>
              <w:fldChar w:fldCharType="end"/>
            </w:r>
          </w:hyperlink>
        </w:p>
        <w:p w14:paraId="35350BFB" w14:textId="77777777" w:rsidR="007F3A1F" w:rsidRPr="007F3A1F" w:rsidRDefault="00BF65E6">
          <w:pPr>
            <w:pStyle w:val="TOC3"/>
            <w:tabs>
              <w:tab w:val="right" w:leader="dot" w:pos="9060"/>
            </w:tabs>
            <w:rPr>
              <w:rFonts w:eastAsiaTheme="minorEastAsia"/>
              <w:noProof/>
              <w:lang w:eastAsia="fr-FR"/>
            </w:rPr>
          </w:pPr>
          <w:hyperlink w:anchor="_Toc519309694" w:history="1">
            <w:r w:rsidR="007F3A1F" w:rsidRPr="007F3A1F">
              <w:rPr>
                <w:rStyle w:val="Hyperlink"/>
                <w:rFonts w:cstheme="minorHAnsi"/>
                <w:noProof/>
                <w:lang w:val="en-US"/>
              </w:rPr>
              <w:t>IV.2 Social engagement</w:t>
            </w:r>
            <w:r w:rsidR="007F3A1F" w:rsidRPr="007F3A1F">
              <w:rPr>
                <w:noProof/>
                <w:webHidden/>
              </w:rPr>
              <w:tab/>
            </w:r>
            <w:r w:rsidR="007F3A1F" w:rsidRPr="007F3A1F">
              <w:rPr>
                <w:noProof/>
                <w:webHidden/>
              </w:rPr>
              <w:fldChar w:fldCharType="begin"/>
            </w:r>
            <w:r w:rsidR="007F3A1F" w:rsidRPr="007F3A1F">
              <w:rPr>
                <w:noProof/>
                <w:webHidden/>
              </w:rPr>
              <w:instrText xml:space="preserve"> PAGEREF _Toc519309694 \h </w:instrText>
            </w:r>
            <w:r w:rsidR="007F3A1F" w:rsidRPr="007F3A1F">
              <w:rPr>
                <w:noProof/>
                <w:webHidden/>
              </w:rPr>
            </w:r>
            <w:r w:rsidR="007F3A1F" w:rsidRPr="007F3A1F">
              <w:rPr>
                <w:noProof/>
                <w:webHidden/>
              </w:rPr>
              <w:fldChar w:fldCharType="separate"/>
            </w:r>
            <w:r w:rsidR="007F3A1F" w:rsidRPr="007F3A1F">
              <w:rPr>
                <w:noProof/>
                <w:webHidden/>
              </w:rPr>
              <w:t>13</w:t>
            </w:r>
            <w:r w:rsidR="007F3A1F" w:rsidRPr="007F3A1F">
              <w:rPr>
                <w:noProof/>
                <w:webHidden/>
              </w:rPr>
              <w:fldChar w:fldCharType="end"/>
            </w:r>
          </w:hyperlink>
        </w:p>
        <w:p w14:paraId="4F196131" w14:textId="77777777" w:rsidR="007F3A1F" w:rsidRPr="007F3A1F" w:rsidRDefault="00BF65E6">
          <w:pPr>
            <w:pStyle w:val="TOC2"/>
            <w:rPr>
              <w:rFonts w:eastAsiaTheme="minorEastAsia" w:cstheme="minorBidi"/>
              <w:b w:val="0"/>
              <w:sz w:val="22"/>
              <w:szCs w:val="22"/>
              <w:lang w:eastAsia="fr-FR"/>
            </w:rPr>
          </w:pPr>
          <w:hyperlink w:anchor="_Toc519309695" w:history="1">
            <w:r w:rsidR="007F3A1F" w:rsidRPr="007F3A1F">
              <w:rPr>
                <w:rStyle w:val="Hyperlink"/>
                <w:rFonts w:cstheme="minorHAnsi"/>
                <w:b w:val="0"/>
                <w:lang w:val="en-US"/>
              </w:rPr>
              <w:t>V. ENVIRONMENTAL AND SOCIAL EVALUATION OF THE PROJECT</w:t>
            </w:r>
            <w:r w:rsidR="007F3A1F" w:rsidRPr="007F3A1F">
              <w:rPr>
                <w:b w:val="0"/>
                <w:webHidden/>
              </w:rPr>
              <w:tab/>
            </w:r>
            <w:r w:rsidR="007F3A1F" w:rsidRPr="007F3A1F">
              <w:rPr>
                <w:b w:val="0"/>
                <w:webHidden/>
              </w:rPr>
              <w:fldChar w:fldCharType="begin"/>
            </w:r>
            <w:r w:rsidR="007F3A1F" w:rsidRPr="007F3A1F">
              <w:rPr>
                <w:b w:val="0"/>
                <w:webHidden/>
              </w:rPr>
              <w:instrText xml:space="preserve"> PAGEREF _Toc519309695 \h </w:instrText>
            </w:r>
            <w:r w:rsidR="007F3A1F" w:rsidRPr="007F3A1F">
              <w:rPr>
                <w:b w:val="0"/>
                <w:webHidden/>
              </w:rPr>
            </w:r>
            <w:r w:rsidR="007F3A1F" w:rsidRPr="007F3A1F">
              <w:rPr>
                <w:b w:val="0"/>
                <w:webHidden/>
              </w:rPr>
              <w:fldChar w:fldCharType="separate"/>
            </w:r>
            <w:r w:rsidR="007F3A1F" w:rsidRPr="007F3A1F">
              <w:rPr>
                <w:b w:val="0"/>
                <w:webHidden/>
              </w:rPr>
              <w:t>14</w:t>
            </w:r>
            <w:r w:rsidR="007F3A1F" w:rsidRPr="007F3A1F">
              <w:rPr>
                <w:b w:val="0"/>
                <w:webHidden/>
              </w:rPr>
              <w:fldChar w:fldCharType="end"/>
            </w:r>
          </w:hyperlink>
        </w:p>
        <w:p w14:paraId="1BB279CF" w14:textId="77777777" w:rsidR="007F3A1F" w:rsidRPr="007F3A1F" w:rsidRDefault="00BF65E6">
          <w:pPr>
            <w:pStyle w:val="TOC3"/>
            <w:tabs>
              <w:tab w:val="right" w:leader="dot" w:pos="9060"/>
            </w:tabs>
            <w:rPr>
              <w:rFonts w:eastAsiaTheme="minorEastAsia"/>
              <w:noProof/>
              <w:lang w:eastAsia="fr-FR"/>
            </w:rPr>
          </w:pPr>
          <w:hyperlink w:anchor="_Toc519309696" w:history="1">
            <w:r w:rsidR="007F3A1F" w:rsidRPr="007F3A1F">
              <w:rPr>
                <w:rStyle w:val="Hyperlink"/>
                <w:rFonts w:cstheme="minorHAnsi"/>
                <w:noProof/>
                <w:lang w:val="en-US"/>
              </w:rPr>
              <w:t>V.1 Typology of the activities of the Project</w:t>
            </w:r>
            <w:r w:rsidR="007F3A1F" w:rsidRPr="007F3A1F">
              <w:rPr>
                <w:noProof/>
                <w:webHidden/>
              </w:rPr>
              <w:tab/>
            </w:r>
            <w:r w:rsidR="007F3A1F" w:rsidRPr="007F3A1F">
              <w:rPr>
                <w:noProof/>
                <w:webHidden/>
              </w:rPr>
              <w:fldChar w:fldCharType="begin"/>
            </w:r>
            <w:r w:rsidR="007F3A1F" w:rsidRPr="007F3A1F">
              <w:rPr>
                <w:noProof/>
                <w:webHidden/>
              </w:rPr>
              <w:instrText xml:space="preserve"> PAGEREF _Toc519309696 \h </w:instrText>
            </w:r>
            <w:r w:rsidR="007F3A1F" w:rsidRPr="007F3A1F">
              <w:rPr>
                <w:noProof/>
                <w:webHidden/>
              </w:rPr>
            </w:r>
            <w:r w:rsidR="007F3A1F" w:rsidRPr="007F3A1F">
              <w:rPr>
                <w:noProof/>
                <w:webHidden/>
              </w:rPr>
              <w:fldChar w:fldCharType="separate"/>
            </w:r>
            <w:r w:rsidR="007F3A1F" w:rsidRPr="007F3A1F">
              <w:rPr>
                <w:noProof/>
                <w:webHidden/>
              </w:rPr>
              <w:t>14</w:t>
            </w:r>
            <w:r w:rsidR="007F3A1F" w:rsidRPr="007F3A1F">
              <w:rPr>
                <w:noProof/>
                <w:webHidden/>
              </w:rPr>
              <w:fldChar w:fldCharType="end"/>
            </w:r>
          </w:hyperlink>
        </w:p>
        <w:p w14:paraId="28F7A7FB" w14:textId="77777777" w:rsidR="007F3A1F" w:rsidRPr="007F3A1F" w:rsidRDefault="00BF65E6">
          <w:pPr>
            <w:pStyle w:val="TOC3"/>
            <w:tabs>
              <w:tab w:val="right" w:leader="dot" w:pos="9060"/>
            </w:tabs>
            <w:rPr>
              <w:rFonts w:eastAsiaTheme="minorEastAsia"/>
              <w:noProof/>
              <w:lang w:eastAsia="fr-FR"/>
            </w:rPr>
          </w:pPr>
          <w:hyperlink w:anchor="_Toc519309697" w:history="1">
            <w:r w:rsidR="007F3A1F" w:rsidRPr="007F3A1F">
              <w:rPr>
                <w:rStyle w:val="Hyperlink"/>
                <w:rFonts w:cstheme="minorHAnsi"/>
                <w:noProof/>
                <w:lang w:val="en-US"/>
              </w:rPr>
              <w:t>V.2 General environmental and social impacts</w:t>
            </w:r>
            <w:r w:rsidR="007F3A1F" w:rsidRPr="007F3A1F">
              <w:rPr>
                <w:noProof/>
                <w:webHidden/>
              </w:rPr>
              <w:tab/>
            </w:r>
            <w:r w:rsidR="007F3A1F" w:rsidRPr="007F3A1F">
              <w:rPr>
                <w:noProof/>
                <w:webHidden/>
              </w:rPr>
              <w:fldChar w:fldCharType="begin"/>
            </w:r>
            <w:r w:rsidR="007F3A1F" w:rsidRPr="007F3A1F">
              <w:rPr>
                <w:noProof/>
                <w:webHidden/>
              </w:rPr>
              <w:instrText xml:space="preserve"> PAGEREF _Toc519309697 \h </w:instrText>
            </w:r>
            <w:r w:rsidR="007F3A1F" w:rsidRPr="007F3A1F">
              <w:rPr>
                <w:noProof/>
                <w:webHidden/>
              </w:rPr>
            </w:r>
            <w:r w:rsidR="007F3A1F" w:rsidRPr="007F3A1F">
              <w:rPr>
                <w:noProof/>
                <w:webHidden/>
              </w:rPr>
              <w:fldChar w:fldCharType="separate"/>
            </w:r>
            <w:r w:rsidR="007F3A1F" w:rsidRPr="007F3A1F">
              <w:rPr>
                <w:noProof/>
                <w:webHidden/>
              </w:rPr>
              <w:t>14</w:t>
            </w:r>
            <w:r w:rsidR="007F3A1F" w:rsidRPr="007F3A1F">
              <w:rPr>
                <w:noProof/>
                <w:webHidden/>
              </w:rPr>
              <w:fldChar w:fldCharType="end"/>
            </w:r>
          </w:hyperlink>
        </w:p>
        <w:p w14:paraId="3FF42159" w14:textId="77777777" w:rsidR="007F3A1F" w:rsidRPr="007F3A1F" w:rsidRDefault="00BF65E6">
          <w:pPr>
            <w:pStyle w:val="TOC3"/>
            <w:tabs>
              <w:tab w:val="right" w:leader="dot" w:pos="9060"/>
            </w:tabs>
            <w:rPr>
              <w:rFonts w:eastAsiaTheme="minorEastAsia"/>
              <w:noProof/>
              <w:lang w:eastAsia="fr-FR"/>
            </w:rPr>
          </w:pPr>
          <w:hyperlink w:anchor="_Toc519309698" w:history="1">
            <w:r w:rsidR="007F3A1F" w:rsidRPr="007F3A1F">
              <w:rPr>
                <w:rStyle w:val="Hyperlink"/>
                <w:rFonts w:cstheme="minorHAnsi"/>
                <w:noProof/>
                <w:lang w:val="en-US"/>
              </w:rPr>
              <w:t>V.3 General positive impacts</w:t>
            </w:r>
            <w:r w:rsidR="007F3A1F" w:rsidRPr="007F3A1F">
              <w:rPr>
                <w:noProof/>
                <w:webHidden/>
              </w:rPr>
              <w:tab/>
            </w:r>
            <w:r w:rsidR="007F3A1F" w:rsidRPr="007F3A1F">
              <w:rPr>
                <w:noProof/>
                <w:webHidden/>
              </w:rPr>
              <w:fldChar w:fldCharType="begin"/>
            </w:r>
            <w:r w:rsidR="007F3A1F" w:rsidRPr="007F3A1F">
              <w:rPr>
                <w:noProof/>
                <w:webHidden/>
              </w:rPr>
              <w:instrText xml:space="preserve"> PAGEREF _Toc519309698 \h </w:instrText>
            </w:r>
            <w:r w:rsidR="007F3A1F" w:rsidRPr="007F3A1F">
              <w:rPr>
                <w:noProof/>
                <w:webHidden/>
              </w:rPr>
            </w:r>
            <w:r w:rsidR="007F3A1F" w:rsidRPr="007F3A1F">
              <w:rPr>
                <w:noProof/>
                <w:webHidden/>
              </w:rPr>
              <w:fldChar w:fldCharType="separate"/>
            </w:r>
            <w:r w:rsidR="007F3A1F" w:rsidRPr="007F3A1F">
              <w:rPr>
                <w:noProof/>
                <w:webHidden/>
              </w:rPr>
              <w:t>14</w:t>
            </w:r>
            <w:r w:rsidR="007F3A1F" w:rsidRPr="007F3A1F">
              <w:rPr>
                <w:noProof/>
                <w:webHidden/>
              </w:rPr>
              <w:fldChar w:fldCharType="end"/>
            </w:r>
          </w:hyperlink>
        </w:p>
        <w:p w14:paraId="13B03305" w14:textId="77777777" w:rsidR="007F3A1F" w:rsidRPr="007F3A1F" w:rsidRDefault="00BF65E6">
          <w:pPr>
            <w:pStyle w:val="TOC3"/>
            <w:tabs>
              <w:tab w:val="right" w:leader="dot" w:pos="9060"/>
            </w:tabs>
            <w:rPr>
              <w:rFonts w:eastAsiaTheme="minorEastAsia"/>
              <w:noProof/>
              <w:lang w:eastAsia="fr-FR"/>
            </w:rPr>
          </w:pPr>
          <w:hyperlink w:anchor="_Toc519309699" w:history="1">
            <w:r w:rsidR="007F3A1F" w:rsidRPr="007F3A1F">
              <w:rPr>
                <w:rStyle w:val="Hyperlink"/>
                <w:rFonts w:cstheme="minorHAnsi"/>
                <w:noProof/>
                <w:lang w:val="en-US"/>
              </w:rPr>
              <w:t>V.4 Risks or negative impacts during the pre-construction phase</w:t>
            </w:r>
            <w:r w:rsidR="007F3A1F" w:rsidRPr="007F3A1F">
              <w:rPr>
                <w:noProof/>
                <w:webHidden/>
              </w:rPr>
              <w:tab/>
            </w:r>
            <w:r w:rsidR="007F3A1F" w:rsidRPr="007F3A1F">
              <w:rPr>
                <w:noProof/>
                <w:webHidden/>
              </w:rPr>
              <w:fldChar w:fldCharType="begin"/>
            </w:r>
            <w:r w:rsidR="007F3A1F" w:rsidRPr="007F3A1F">
              <w:rPr>
                <w:noProof/>
                <w:webHidden/>
              </w:rPr>
              <w:instrText xml:space="preserve"> PAGEREF _Toc519309699 \h </w:instrText>
            </w:r>
            <w:r w:rsidR="007F3A1F" w:rsidRPr="007F3A1F">
              <w:rPr>
                <w:noProof/>
                <w:webHidden/>
              </w:rPr>
            </w:r>
            <w:r w:rsidR="007F3A1F" w:rsidRPr="007F3A1F">
              <w:rPr>
                <w:noProof/>
                <w:webHidden/>
              </w:rPr>
              <w:fldChar w:fldCharType="separate"/>
            </w:r>
            <w:r w:rsidR="007F3A1F" w:rsidRPr="007F3A1F">
              <w:rPr>
                <w:noProof/>
                <w:webHidden/>
              </w:rPr>
              <w:t>14</w:t>
            </w:r>
            <w:r w:rsidR="007F3A1F" w:rsidRPr="007F3A1F">
              <w:rPr>
                <w:noProof/>
                <w:webHidden/>
              </w:rPr>
              <w:fldChar w:fldCharType="end"/>
            </w:r>
          </w:hyperlink>
        </w:p>
        <w:p w14:paraId="69A1F891" w14:textId="77777777" w:rsidR="007F3A1F" w:rsidRPr="007F3A1F" w:rsidRDefault="00BF65E6">
          <w:pPr>
            <w:pStyle w:val="TOC3"/>
            <w:tabs>
              <w:tab w:val="right" w:leader="dot" w:pos="9060"/>
            </w:tabs>
            <w:rPr>
              <w:rFonts w:eastAsiaTheme="minorEastAsia"/>
              <w:noProof/>
              <w:lang w:eastAsia="fr-FR"/>
            </w:rPr>
          </w:pPr>
          <w:hyperlink w:anchor="_Toc519309700" w:history="1">
            <w:r w:rsidR="007F3A1F" w:rsidRPr="007F3A1F">
              <w:rPr>
                <w:rStyle w:val="Hyperlink"/>
                <w:rFonts w:cstheme="minorHAnsi"/>
                <w:noProof/>
                <w:lang w:val="en-US"/>
              </w:rPr>
              <w:t>V.5 Risks or negative impacts at the construction phase</w:t>
            </w:r>
            <w:r w:rsidR="007F3A1F" w:rsidRPr="007F3A1F">
              <w:rPr>
                <w:noProof/>
                <w:webHidden/>
              </w:rPr>
              <w:tab/>
            </w:r>
            <w:r w:rsidR="007F3A1F" w:rsidRPr="007F3A1F">
              <w:rPr>
                <w:noProof/>
                <w:webHidden/>
              </w:rPr>
              <w:fldChar w:fldCharType="begin"/>
            </w:r>
            <w:r w:rsidR="007F3A1F" w:rsidRPr="007F3A1F">
              <w:rPr>
                <w:noProof/>
                <w:webHidden/>
              </w:rPr>
              <w:instrText xml:space="preserve"> PAGEREF _Toc519309700 \h </w:instrText>
            </w:r>
            <w:r w:rsidR="007F3A1F" w:rsidRPr="007F3A1F">
              <w:rPr>
                <w:noProof/>
                <w:webHidden/>
              </w:rPr>
            </w:r>
            <w:r w:rsidR="007F3A1F" w:rsidRPr="007F3A1F">
              <w:rPr>
                <w:noProof/>
                <w:webHidden/>
              </w:rPr>
              <w:fldChar w:fldCharType="separate"/>
            </w:r>
            <w:r w:rsidR="007F3A1F" w:rsidRPr="007F3A1F">
              <w:rPr>
                <w:noProof/>
                <w:webHidden/>
              </w:rPr>
              <w:t>15</w:t>
            </w:r>
            <w:r w:rsidR="007F3A1F" w:rsidRPr="007F3A1F">
              <w:rPr>
                <w:noProof/>
                <w:webHidden/>
              </w:rPr>
              <w:fldChar w:fldCharType="end"/>
            </w:r>
          </w:hyperlink>
        </w:p>
        <w:p w14:paraId="05C9C3E5" w14:textId="77777777" w:rsidR="007F3A1F" w:rsidRPr="007F3A1F" w:rsidRDefault="00BF65E6">
          <w:pPr>
            <w:pStyle w:val="TOC3"/>
            <w:tabs>
              <w:tab w:val="right" w:leader="dot" w:pos="9060"/>
            </w:tabs>
            <w:rPr>
              <w:rFonts w:eastAsiaTheme="minorEastAsia"/>
              <w:noProof/>
              <w:lang w:eastAsia="fr-FR"/>
            </w:rPr>
          </w:pPr>
          <w:hyperlink w:anchor="_Toc519309701" w:history="1">
            <w:r w:rsidR="007F3A1F" w:rsidRPr="007F3A1F">
              <w:rPr>
                <w:rStyle w:val="Hyperlink"/>
                <w:rFonts w:cstheme="minorHAnsi"/>
                <w:noProof/>
                <w:lang w:val="en-US"/>
              </w:rPr>
              <w:t>V.6 Risks or negative impacts during the maintenance phase</w:t>
            </w:r>
            <w:r w:rsidR="007F3A1F" w:rsidRPr="007F3A1F">
              <w:rPr>
                <w:noProof/>
                <w:webHidden/>
              </w:rPr>
              <w:tab/>
            </w:r>
            <w:r w:rsidR="007F3A1F" w:rsidRPr="007F3A1F">
              <w:rPr>
                <w:noProof/>
                <w:webHidden/>
              </w:rPr>
              <w:fldChar w:fldCharType="begin"/>
            </w:r>
            <w:r w:rsidR="007F3A1F" w:rsidRPr="007F3A1F">
              <w:rPr>
                <w:noProof/>
                <w:webHidden/>
              </w:rPr>
              <w:instrText xml:space="preserve"> PAGEREF _Toc519309701 \h </w:instrText>
            </w:r>
            <w:r w:rsidR="007F3A1F" w:rsidRPr="007F3A1F">
              <w:rPr>
                <w:noProof/>
                <w:webHidden/>
              </w:rPr>
            </w:r>
            <w:r w:rsidR="007F3A1F" w:rsidRPr="007F3A1F">
              <w:rPr>
                <w:noProof/>
                <w:webHidden/>
              </w:rPr>
              <w:fldChar w:fldCharType="separate"/>
            </w:r>
            <w:r w:rsidR="007F3A1F" w:rsidRPr="007F3A1F">
              <w:rPr>
                <w:noProof/>
                <w:webHidden/>
              </w:rPr>
              <w:t>17</w:t>
            </w:r>
            <w:r w:rsidR="007F3A1F" w:rsidRPr="007F3A1F">
              <w:rPr>
                <w:noProof/>
                <w:webHidden/>
              </w:rPr>
              <w:fldChar w:fldCharType="end"/>
            </w:r>
          </w:hyperlink>
        </w:p>
        <w:p w14:paraId="286CED47" w14:textId="77777777" w:rsidR="007F3A1F" w:rsidRPr="007F3A1F" w:rsidRDefault="00BF65E6">
          <w:pPr>
            <w:pStyle w:val="TOC3"/>
            <w:tabs>
              <w:tab w:val="right" w:leader="dot" w:pos="9060"/>
            </w:tabs>
            <w:rPr>
              <w:rFonts w:eastAsiaTheme="minorEastAsia"/>
              <w:noProof/>
              <w:lang w:eastAsia="fr-FR"/>
            </w:rPr>
          </w:pPr>
          <w:hyperlink w:anchor="_Toc519309702" w:history="1">
            <w:r w:rsidR="007F3A1F" w:rsidRPr="007F3A1F">
              <w:rPr>
                <w:rStyle w:val="Hyperlink"/>
                <w:rFonts w:cstheme="minorHAnsi"/>
                <w:noProof/>
                <w:lang w:val="en-US"/>
              </w:rPr>
              <w:t>V.7 Measures mitigating the adverse impacts of the project</w:t>
            </w:r>
            <w:r w:rsidR="007F3A1F" w:rsidRPr="007F3A1F">
              <w:rPr>
                <w:noProof/>
                <w:webHidden/>
              </w:rPr>
              <w:tab/>
            </w:r>
            <w:r w:rsidR="007F3A1F" w:rsidRPr="007F3A1F">
              <w:rPr>
                <w:noProof/>
                <w:webHidden/>
              </w:rPr>
              <w:fldChar w:fldCharType="begin"/>
            </w:r>
            <w:r w:rsidR="007F3A1F" w:rsidRPr="007F3A1F">
              <w:rPr>
                <w:noProof/>
                <w:webHidden/>
              </w:rPr>
              <w:instrText xml:space="preserve"> PAGEREF _Toc519309702 \h </w:instrText>
            </w:r>
            <w:r w:rsidR="007F3A1F" w:rsidRPr="007F3A1F">
              <w:rPr>
                <w:noProof/>
                <w:webHidden/>
              </w:rPr>
            </w:r>
            <w:r w:rsidR="007F3A1F" w:rsidRPr="007F3A1F">
              <w:rPr>
                <w:noProof/>
                <w:webHidden/>
              </w:rPr>
              <w:fldChar w:fldCharType="separate"/>
            </w:r>
            <w:r w:rsidR="007F3A1F" w:rsidRPr="007F3A1F">
              <w:rPr>
                <w:noProof/>
                <w:webHidden/>
              </w:rPr>
              <w:t>17</w:t>
            </w:r>
            <w:r w:rsidR="007F3A1F" w:rsidRPr="007F3A1F">
              <w:rPr>
                <w:noProof/>
                <w:webHidden/>
              </w:rPr>
              <w:fldChar w:fldCharType="end"/>
            </w:r>
          </w:hyperlink>
        </w:p>
        <w:p w14:paraId="75D78266" w14:textId="77777777" w:rsidR="007F3A1F" w:rsidRPr="007F3A1F" w:rsidRDefault="00BF65E6">
          <w:pPr>
            <w:pStyle w:val="TOC2"/>
            <w:rPr>
              <w:rFonts w:eastAsiaTheme="minorEastAsia" w:cstheme="minorBidi"/>
              <w:b w:val="0"/>
              <w:sz w:val="22"/>
              <w:szCs w:val="22"/>
              <w:lang w:eastAsia="fr-FR"/>
            </w:rPr>
          </w:pPr>
          <w:hyperlink w:anchor="_Toc519309703" w:history="1">
            <w:r w:rsidR="007F3A1F" w:rsidRPr="007F3A1F">
              <w:rPr>
                <w:rStyle w:val="Hyperlink"/>
                <w:rFonts w:cstheme="minorHAnsi"/>
                <w:b w:val="0"/>
                <w:lang w:val="en-US"/>
              </w:rPr>
              <w:t>VI. ENVIRONMENTAL AND SOCIAL MANAGEMENT PROCEDURES</w:t>
            </w:r>
            <w:r w:rsidR="007F3A1F" w:rsidRPr="007F3A1F">
              <w:rPr>
                <w:b w:val="0"/>
                <w:webHidden/>
              </w:rPr>
              <w:tab/>
            </w:r>
            <w:r w:rsidR="007F3A1F" w:rsidRPr="007F3A1F">
              <w:rPr>
                <w:b w:val="0"/>
                <w:webHidden/>
              </w:rPr>
              <w:fldChar w:fldCharType="begin"/>
            </w:r>
            <w:r w:rsidR="007F3A1F" w:rsidRPr="007F3A1F">
              <w:rPr>
                <w:b w:val="0"/>
                <w:webHidden/>
              </w:rPr>
              <w:instrText xml:space="preserve"> PAGEREF _Toc519309703 \h </w:instrText>
            </w:r>
            <w:r w:rsidR="007F3A1F" w:rsidRPr="007F3A1F">
              <w:rPr>
                <w:b w:val="0"/>
                <w:webHidden/>
              </w:rPr>
            </w:r>
            <w:r w:rsidR="007F3A1F" w:rsidRPr="007F3A1F">
              <w:rPr>
                <w:b w:val="0"/>
                <w:webHidden/>
              </w:rPr>
              <w:fldChar w:fldCharType="separate"/>
            </w:r>
            <w:r w:rsidR="007F3A1F" w:rsidRPr="007F3A1F">
              <w:rPr>
                <w:b w:val="0"/>
                <w:webHidden/>
              </w:rPr>
              <w:t>22</w:t>
            </w:r>
            <w:r w:rsidR="007F3A1F" w:rsidRPr="007F3A1F">
              <w:rPr>
                <w:b w:val="0"/>
                <w:webHidden/>
              </w:rPr>
              <w:fldChar w:fldCharType="end"/>
            </w:r>
          </w:hyperlink>
        </w:p>
        <w:p w14:paraId="67B27970" w14:textId="77777777" w:rsidR="007F3A1F" w:rsidRPr="007F3A1F" w:rsidRDefault="00BF65E6">
          <w:pPr>
            <w:pStyle w:val="TOC3"/>
            <w:tabs>
              <w:tab w:val="right" w:leader="dot" w:pos="9060"/>
            </w:tabs>
            <w:rPr>
              <w:rFonts w:eastAsiaTheme="minorEastAsia"/>
              <w:noProof/>
              <w:lang w:eastAsia="fr-FR"/>
            </w:rPr>
          </w:pPr>
          <w:hyperlink w:anchor="_Toc519309704" w:history="1">
            <w:r w:rsidR="007F3A1F" w:rsidRPr="007F3A1F">
              <w:rPr>
                <w:rStyle w:val="Hyperlink"/>
                <w:rFonts w:cstheme="minorHAnsi"/>
                <w:noProof/>
                <w:lang w:val="en-US"/>
              </w:rPr>
              <w:t>VI.1 Screening of sub-projects</w:t>
            </w:r>
            <w:r w:rsidR="007F3A1F" w:rsidRPr="007F3A1F">
              <w:rPr>
                <w:noProof/>
                <w:webHidden/>
              </w:rPr>
              <w:tab/>
            </w:r>
            <w:r w:rsidR="007F3A1F" w:rsidRPr="007F3A1F">
              <w:rPr>
                <w:noProof/>
                <w:webHidden/>
              </w:rPr>
              <w:fldChar w:fldCharType="begin"/>
            </w:r>
            <w:r w:rsidR="007F3A1F" w:rsidRPr="007F3A1F">
              <w:rPr>
                <w:noProof/>
                <w:webHidden/>
              </w:rPr>
              <w:instrText xml:space="preserve"> PAGEREF _Toc519309704 \h </w:instrText>
            </w:r>
            <w:r w:rsidR="007F3A1F" w:rsidRPr="007F3A1F">
              <w:rPr>
                <w:noProof/>
                <w:webHidden/>
              </w:rPr>
            </w:r>
            <w:r w:rsidR="007F3A1F" w:rsidRPr="007F3A1F">
              <w:rPr>
                <w:noProof/>
                <w:webHidden/>
              </w:rPr>
              <w:fldChar w:fldCharType="separate"/>
            </w:r>
            <w:r w:rsidR="007F3A1F" w:rsidRPr="007F3A1F">
              <w:rPr>
                <w:noProof/>
                <w:webHidden/>
              </w:rPr>
              <w:t>22</w:t>
            </w:r>
            <w:r w:rsidR="007F3A1F" w:rsidRPr="007F3A1F">
              <w:rPr>
                <w:noProof/>
                <w:webHidden/>
              </w:rPr>
              <w:fldChar w:fldCharType="end"/>
            </w:r>
          </w:hyperlink>
        </w:p>
        <w:p w14:paraId="44E9BD97" w14:textId="77777777" w:rsidR="007F3A1F" w:rsidRPr="007F3A1F" w:rsidRDefault="00BF65E6">
          <w:pPr>
            <w:pStyle w:val="TOC3"/>
            <w:tabs>
              <w:tab w:val="right" w:leader="dot" w:pos="9060"/>
            </w:tabs>
            <w:rPr>
              <w:rFonts w:eastAsiaTheme="minorEastAsia"/>
              <w:noProof/>
              <w:lang w:eastAsia="fr-FR"/>
            </w:rPr>
          </w:pPr>
          <w:hyperlink w:anchor="_Toc519309705" w:history="1">
            <w:r w:rsidR="007F3A1F" w:rsidRPr="007F3A1F">
              <w:rPr>
                <w:rStyle w:val="Hyperlink"/>
                <w:rFonts w:cstheme="minorHAnsi"/>
                <w:noProof/>
                <w:lang w:val="en-US"/>
              </w:rPr>
              <w:t>VI.2 Environmental and social management tools</w:t>
            </w:r>
            <w:r w:rsidR="007F3A1F" w:rsidRPr="007F3A1F">
              <w:rPr>
                <w:noProof/>
                <w:webHidden/>
              </w:rPr>
              <w:tab/>
            </w:r>
            <w:r w:rsidR="007F3A1F" w:rsidRPr="007F3A1F">
              <w:rPr>
                <w:noProof/>
                <w:webHidden/>
              </w:rPr>
              <w:fldChar w:fldCharType="begin"/>
            </w:r>
            <w:r w:rsidR="007F3A1F" w:rsidRPr="007F3A1F">
              <w:rPr>
                <w:noProof/>
                <w:webHidden/>
              </w:rPr>
              <w:instrText xml:space="preserve"> PAGEREF _Toc519309705 \h </w:instrText>
            </w:r>
            <w:r w:rsidR="007F3A1F" w:rsidRPr="007F3A1F">
              <w:rPr>
                <w:noProof/>
                <w:webHidden/>
              </w:rPr>
            </w:r>
            <w:r w:rsidR="007F3A1F" w:rsidRPr="007F3A1F">
              <w:rPr>
                <w:noProof/>
                <w:webHidden/>
              </w:rPr>
              <w:fldChar w:fldCharType="separate"/>
            </w:r>
            <w:r w:rsidR="007F3A1F" w:rsidRPr="007F3A1F">
              <w:rPr>
                <w:noProof/>
                <w:webHidden/>
              </w:rPr>
              <w:t>22</w:t>
            </w:r>
            <w:r w:rsidR="007F3A1F" w:rsidRPr="007F3A1F">
              <w:rPr>
                <w:noProof/>
                <w:webHidden/>
              </w:rPr>
              <w:fldChar w:fldCharType="end"/>
            </w:r>
          </w:hyperlink>
        </w:p>
        <w:p w14:paraId="561B2604" w14:textId="77777777" w:rsidR="007F3A1F" w:rsidRPr="007F3A1F" w:rsidRDefault="00BF65E6">
          <w:pPr>
            <w:pStyle w:val="TOC2"/>
            <w:rPr>
              <w:rFonts w:eastAsiaTheme="minorEastAsia" w:cstheme="minorBidi"/>
              <w:b w:val="0"/>
              <w:sz w:val="22"/>
              <w:szCs w:val="22"/>
              <w:lang w:eastAsia="fr-FR"/>
            </w:rPr>
          </w:pPr>
          <w:hyperlink w:anchor="_Toc519309706" w:history="1">
            <w:r w:rsidR="007F3A1F" w:rsidRPr="007F3A1F">
              <w:rPr>
                <w:rStyle w:val="Hyperlink"/>
                <w:rFonts w:cstheme="minorHAnsi"/>
                <w:b w:val="0"/>
                <w:lang w:val="en-US"/>
              </w:rPr>
              <w:t>VII. MONITORING, CONTROL AND EVALUATION</w:t>
            </w:r>
            <w:r w:rsidR="007F3A1F" w:rsidRPr="007F3A1F">
              <w:rPr>
                <w:b w:val="0"/>
                <w:webHidden/>
              </w:rPr>
              <w:tab/>
            </w:r>
            <w:r w:rsidR="007F3A1F" w:rsidRPr="007F3A1F">
              <w:rPr>
                <w:b w:val="0"/>
                <w:webHidden/>
              </w:rPr>
              <w:fldChar w:fldCharType="begin"/>
            </w:r>
            <w:r w:rsidR="007F3A1F" w:rsidRPr="007F3A1F">
              <w:rPr>
                <w:b w:val="0"/>
                <w:webHidden/>
              </w:rPr>
              <w:instrText xml:space="preserve"> PAGEREF _Toc519309706 \h </w:instrText>
            </w:r>
            <w:r w:rsidR="007F3A1F" w:rsidRPr="007F3A1F">
              <w:rPr>
                <w:b w:val="0"/>
                <w:webHidden/>
              </w:rPr>
            </w:r>
            <w:r w:rsidR="007F3A1F" w:rsidRPr="007F3A1F">
              <w:rPr>
                <w:b w:val="0"/>
                <w:webHidden/>
              </w:rPr>
              <w:fldChar w:fldCharType="separate"/>
            </w:r>
            <w:r w:rsidR="007F3A1F" w:rsidRPr="007F3A1F">
              <w:rPr>
                <w:b w:val="0"/>
                <w:webHidden/>
              </w:rPr>
              <w:t>26</w:t>
            </w:r>
            <w:r w:rsidR="007F3A1F" w:rsidRPr="007F3A1F">
              <w:rPr>
                <w:b w:val="0"/>
                <w:webHidden/>
              </w:rPr>
              <w:fldChar w:fldCharType="end"/>
            </w:r>
          </w:hyperlink>
        </w:p>
        <w:p w14:paraId="6A8E5153" w14:textId="77777777" w:rsidR="007F3A1F" w:rsidRPr="007F3A1F" w:rsidRDefault="00BF65E6">
          <w:pPr>
            <w:pStyle w:val="TOC3"/>
            <w:tabs>
              <w:tab w:val="right" w:leader="dot" w:pos="9060"/>
            </w:tabs>
            <w:rPr>
              <w:rFonts w:eastAsiaTheme="minorEastAsia"/>
              <w:noProof/>
              <w:lang w:eastAsia="fr-FR"/>
            </w:rPr>
          </w:pPr>
          <w:hyperlink w:anchor="_Toc519309707" w:history="1">
            <w:r w:rsidR="007F3A1F" w:rsidRPr="007F3A1F">
              <w:rPr>
                <w:rStyle w:val="Hyperlink"/>
                <w:rFonts w:cstheme="minorHAnsi"/>
                <w:noProof/>
                <w:lang w:val="en-US"/>
              </w:rPr>
              <w:t>VII.1 Objectives of environmental and social monitoring and control</w:t>
            </w:r>
            <w:r w:rsidR="007F3A1F" w:rsidRPr="007F3A1F">
              <w:rPr>
                <w:noProof/>
                <w:webHidden/>
              </w:rPr>
              <w:tab/>
            </w:r>
            <w:r w:rsidR="007F3A1F" w:rsidRPr="007F3A1F">
              <w:rPr>
                <w:noProof/>
                <w:webHidden/>
              </w:rPr>
              <w:fldChar w:fldCharType="begin"/>
            </w:r>
            <w:r w:rsidR="007F3A1F" w:rsidRPr="007F3A1F">
              <w:rPr>
                <w:noProof/>
                <w:webHidden/>
              </w:rPr>
              <w:instrText xml:space="preserve"> PAGEREF _Toc519309707 \h </w:instrText>
            </w:r>
            <w:r w:rsidR="007F3A1F" w:rsidRPr="007F3A1F">
              <w:rPr>
                <w:noProof/>
                <w:webHidden/>
              </w:rPr>
            </w:r>
            <w:r w:rsidR="007F3A1F" w:rsidRPr="007F3A1F">
              <w:rPr>
                <w:noProof/>
                <w:webHidden/>
              </w:rPr>
              <w:fldChar w:fldCharType="separate"/>
            </w:r>
            <w:r w:rsidR="007F3A1F" w:rsidRPr="007F3A1F">
              <w:rPr>
                <w:noProof/>
                <w:webHidden/>
              </w:rPr>
              <w:t>26</w:t>
            </w:r>
            <w:r w:rsidR="007F3A1F" w:rsidRPr="007F3A1F">
              <w:rPr>
                <w:noProof/>
                <w:webHidden/>
              </w:rPr>
              <w:fldChar w:fldCharType="end"/>
            </w:r>
          </w:hyperlink>
        </w:p>
        <w:p w14:paraId="70D2D03D" w14:textId="77777777" w:rsidR="007F3A1F" w:rsidRPr="007F3A1F" w:rsidRDefault="00BF65E6">
          <w:pPr>
            <w:pStyle w:val="TOC3"/>
            <w:tabs>
              <w:tab w:val="right" w:leader="dot" w:pos="9060"/>
            </w:tabs>
            <w:rPr>
              <w:rFonts w:eastAsiaTheme="minorEastAsia"/>
              <w:noProof/>
              <w:lang w:eastAsia="fr-FR"/>
            </w:rPr>
          </w:pPr>
          <w:hyperlink w:anchor="_Toc519309708" w:history="1">
            <w:r w:rsidR="007F3A1F" w:rsidRPr="007F3A1F">
              <w:rPr>
                <w:rStyle w:val="Hyperlink"/>
                <w:rFonts w:cstheme="minorHAnsi"/>
                <w:noProof/>
              </w:rPr>
              <w:t>VII.2 Responsibilities</w:t>
            </w:r>
            <w:r w:rsidR="007F3A1F" w:rsidRPr="007F3A1F">
              <w:rPr>
                <w:noProof/>
                <w:webHidden/>
              </w:rPr>
              <w:tab/>
            </w:r>
            <w:r w:rsidR="007F3A1F" w:rsidRPr="007F3A1F">
              <w:rPr>
                <w:noProof/>
                <w:webHidden/>
              </w:rPr>
              <w:fldChar w:fldCharType="begin"/>
            </w:r>
            <w:r w:rsidR="007F3A1F" w:rsidRPr="007F3A1F">
              <w:rPr>
                <w:noProof/>
                <w:webHidden/>
              </w:rPr>
              <w:instrText xml:space="preserve"> PAGEREF _Toc519309708 \h </w:instrText>
            </w:r>
            <w:r w:rsidR="007F3A1F" w:rsidRPr="007F3A1F">
              <w:rPr>
                <w:noProof/>
                <w:webHidden/>
              </w:rPr>
            </w:r>
            <w:r w:rsidR="007F3A1F" w:rsidRPr="007F3A1F">
              <w:rPr>
                <w:noProof/>
                <w:webHidden/>
              </w:rPr>
              <w:fldChar w:fldCharType="separate"/>
            </w:r>
            <w:r w:rsidR="007F3A1F" w:rsidRPr="007F3A1F">
              <w:rPr>
                <w:noProof/>
                <w:webHidden/>
              </w:rPr>
              <w:t>26</w:t>
            </w:r>
            <w:r w:rsidR="007F3A1F" w:rsidRPr="007F3A1F">
              <w:rPr>
                <w:noProof/>
                <w:webHidden/>
              </w:rPr>
              <w:fldChar w:fldCharType="end"/>
            </w:r>
          </w:hyperlink>
        </w:p>
        <w:p w14:paraId="628BB45C" w14:textId="77777777" w:rsidR="007F3A1F" w:rsidRPr="007F3A1F" w:rsidRDefault="00BF65E6">
          <w:pPr>
            <w:pStyle w:val="TOC3"/>
            <w:tabs>
              <w:tab w:val="right" w:leader="dot" w:pos="9060"/>
            </w:tabs>
            <w:rPr>
              <w:rFonts w:eastAsiaTheme="minorEastAsia"/>
              <w:noProof/>
              <w:lang w:eastAsia="fr-FR"/>
            </w:rPr>
          </w:pPr>
          <w:hyperlink w:anchor="_Toc519309709" w:history="1">
            <w:r w:rsidR="007F3A1F" w:rsidRPr="007F3A1F">
              <w:rPr>
                <w:rStyle w:val="Hyperlink"/>
                <w:rFonts w:cstheme="minorHAnsi"/>
                <w:noProof/>
                <w:lang w:val="en-US"/>
              </w:rPr>
              <w:t>VII.3 Tracking indicators</w:t>
            </w:r>
            <w:r w:rsidR="007F3A1F" w:rsidRPr="007F3A1F">
              <w:rPr>
                <w:noProof/>
                <w:webHidden/>
              </w:rPr>
              <w:tab/>
            </w:r>
            <w:r w:rsidR="007F3A1F" w:rsidRPr="007F3A1F">
              <w:rPr>
                <w:noProof/>
                <w:webHidden/>
              </w:rPr>
              <w:fldChar w:fldCharType="begin"/>
            </w:r>
            <w:r w:rsidR="007F3A1F" w:rsidRPr="007F3A1F">
              <w:rPr>
                <w:noProof/>
                <w:webHidden/>
              </w:rPr>
              <w:instrText xml:space="preserve"> PAGEREF _Toc519309709 \h </w:instrText>
            </w:r>
            <w:r w:rsidR="007F3A1F" w:rsidRPr="007F3A1F">
              <w:rPr>
                <w:noProof/>
                <w:webHidden/>
              </w:rPr>
            </w:r>
            <w:r w:rsidR="007F3A1F" w:rsidRPr="007F3A1F">
              <w:rPr>
                <w:noProof/>
                <w:webHidden/>
              </w:rPr>
              <w:fldChar w:fldCharType="separate"/>
            </w:r>
            <w:r w:rsidR="007F3A1F" w:rsidRPr="007F3A1F">
              <w:rPr>
                <w:noProof/>
                <w:webHidden/>
              </w:rPr>
              <w:t>26</w:t>
            </w:r>
            <w:r w:rsidR="007F3A1F" w:rsidRPr="007F3A1F">
              <w:rPr>
                <w:noProof/>
                <w:webHidden/>
              </w:rPr>
              <w:fldChar w:fldCharType="end"/>
            </w:r>
          </w:hyperlink>
        </w:p>
        <w:p w14:paraId="24932589" w14:textId="77777777" w:rsidR="007F3A1F" w:rsidRPr="007F3A1F" w:rsidRDefault="00BF65E6">
          <w:pPr>
            <w:pStyle w:val="TOC2"/>
            <w:rPr>
              <w:rFonts w:eastAsiaTheme="minorEastAsia" w:cstheme="minorBidi"/>
              <w:b w:val="0"/>
              <w:sz w:val="22"/>
              <w:szCs w:val="22"/>
              <w:lang w:eastAsia="fr-FR"/>
            </w:rPr>
          </w:pPr>
          <w:hyperlink w:anchor="_Toc519309710" w:history="1">
            <w:r w:rsidR="007F3A1F" w:rsidRPr="007F3A1F">
              <w:rPr>
                <w:rStyle w:val="Hyperlink"/>
                <w:rFonts w:cstheme="minorHAnsi"/>
                <w:b w:val="0"/>
                <w:lang w:val="en-US"/>
              </w:rPr>
              <w:t>VIII. ACTION PLAN : KEY RECOMMENDATIONS</w:t>
            </w:r>
            <w:r w:rsidR="007F3A1F" w:rsidRPr="007F3A1F">
              <w:rPr>
                <w:b w:val="0"/>
                <w:webHidden/>
              </w:rPr>
              <w:tab/>
            </w:r>
            <w:r w:rsidR="007F3A1F" w:rsidRPr="007F3A1F">
              <w:rPr>
                <w:b w:val="0"/>
                <w:webHidden/>
              </w:rPr>
              <w:fldChar w:fldCharType="begin"/>
            </w:r>
            <w:r w:rsidR="007F3A1F" w:rsidRPr="007F3A1F">
              <w:rPr>
                <w:b w:val="0"/>
                <w:webHidden/>
              </w:rPr>
              <w:instrText xml:space="preserve"> PAGEREF _Toc519309710 \h </w:instrText>
            </w:r>
            <w:r w:rsidR="007F3A1F" w:rsidRPr="007F3A1F">
              <w:rPr>
                <w:b w:val="0"/>
                <w:webHidden/>
              </w:rPr>
            </w:r>
            <w:r w:rsidR="007F3A1F" w:rsidRPr="007F3A1F">
              <w:rPr>
                <w:b w:val="0"/>
                <w:webHidden/>
              </w:rPr>
              <w:fldChar w:fldCharType="separate"/>
            </w:r>
            <w:r w:rsidR="007F3A1F" w:rsidRPr="007F3A1F">
              <w:rPr>
                <w:b w:val="0"/>
                <w:webHidden/>
              </w:rPr>
              <w:t>28</w:t>
            </w:r>
            <w:r w:rsidR="007F3A1F" w:rsidRPr="007F3A1F">
              <w:rPr>
                <w:b w:val="0"/>
                <w:webHidden/>
              </w:rPr>
              <w:fldChar w:fldCharType="end"/>
            </w:r>
          </w:hyperlink>
        </w:p>
        <w:p w14:paraId="3C13B2C4" w14:textId="77777777" w:rsidR="007F3A1F" w:rsidRPr="007F3A1F" w:rsidRDefault="00BF65E6">
          <w:pPr>
            <w:pStyle w:val="TOC2"/>
            <w:rPr>
              <w:rFonts w:eastAsiaTheme="minorEastAsia" w:cstheme="minorBidi"/>
              <w:b w:val="0"/>
              <w:sz w:val="22"/>
              <w:szCs w:val="22"/>
              <w:lang w:eastAsia="fr-FR"/>
            </w:rPr>
          </w:pPr>
          <w:hyperlink w:anchor="_Toc519309711" w:history="1">
            <w:r w:rsidR="007F3A1F" w:rsidRPr="007F3A1F">
              <w:rPr>
                <w:rStyle w:val="Hyperlink"/>
                <w:rFonts w:cstheme="minorHAnsi"/>
                <w:b w:val="0"/>
                <w:lang w:val="en-US"/>
              </w:rPr>
              <w:t>IX. ESTIMATED COSTS</w:t>
            </w:r>
            <w:r w:rsidR="007F3A1F" w:rsidRPr="007F3A1F">
              <w:rPr>
                <w:b w:val="0"/>
                <w:webHidden/>
              </w:rPr>
              <w:tab/>
            </w:r>
            <w:r w:rsidR="007F3A1F" w:rsidRPr="007F3A1F">
              <w:rPr>
                <w:b w:val="0"/>
                <w:webHidden/>
              </w:rPr>
              <w:fldChar w:fldCharType="begin"/>
            </w:r>
            <w:r w:rsidR="007F3A1F" w:rsidRPr="007F3A1F">
              <w:rPr>
                <w:b w:val="0"/>
                <w:webHidden/>
              </w:rPr>
              <w:instrText xml:space="preserve"> PAGEREF _Toc519309711 \h </w:instrText>
            </w:r>
            <w:r w:rsidR="007F3A1F" w:rsidRPr="007F3A1F">
              <w:rPr>
                <w:b w:val="0"/>
                <w:webHidden/>
              </w:rPr>
            </w:r>
            <w:r w:rsidR="007F3A1F" w:rsidRPr="007F3A1F">
              <w:rPr>
                <w:b w:val="0"/>
                <w:webHidden/>
              </w:rPr>
              <w:fldChar w:fldCharType="separate"/>
            </w:r>
            <w:r w:rsidR="007F3A1F" w:rsidRPr="007F3A1F">
              <w:rPr>
                <w:b w:val="0"/>
                <w:webHidden/>
              </w:rPr>
              <w:t>29</w:t>
            </w:r>
            <w:r w:rsidR="007F3A1F" w:rsidRPr="007F3A1F">
              <w:rPr>
                <w:b w:val="0"/>
                <w:webHidden/>
              </w:rPr>
              <w:fldChar w:fldCharType="end"/>
            </w:r>
          </w:hyperlink>
        </w:p>
        <w:p w14:paraId="5ABDD34E" w14:textId="77777777" w:rsidR="007F3A1F" w:rsidRDefault="007F3A1F">
          <w:pPr>
            <w:pStyle w:val="TOC2"/>
            <w:rPr>
              <w:rStyle w:val="Hyperlink"/>
              <w:b w:val="0"/>
            </w:rPr>
          </w:pPr>
        </w:p>
        <w:p w14:paraId="3F6049D4" w14:textId="77777777" w:rsidR="007F3A1F" w:rsidRPr="007F3A1F" w:rsidRDefault="00BF65E6">
          <w:pPr>
            <w:pStyle w:val="TOC2"/>
            <w:rPr>
              <w:rFonts w:eastAsiaTheme="minorEastAsia" w:cstheme="minorBidi"/>
              <w:b w:val="0"/>
              <w:sz w:val="22"/>
              <w:szCs w:val="22"/>
              <w:lang w:eastAsia="fr-FR"/>
            </w:rPr>
          </w:pPr>
          <w:hyperlink w:anchor="_Toc519309712" w:history="1">
            <w:r w:rsidR="007F3A1F" w:rsidRPr="007F3A1F">
              <w:rPr>
                <w:rStyle w:val="Hyperlink"/>
                <w:rFonts w:cstheme="minorHAnsi"/>
                <w:b w:val="0"/>
                <w:lang w:val="en-US"/>
              </w:rPr>
              <w:t>ANNEXES</w:t>
            </w:r>
            <w:r w:rsidR="007F3A1F" w:rsidRPr="007F3A1F">
              <w:rPr>
                <w:b w:val="0"/>
                <w:webHidden/>
              </w:rPr>
              <w:tab/>
            </w:r>
            <w:r w:rsidR="007F3A1F" w:rsidRPr="007F3A1F">
              <w:rPr>
                <w:b w:val="0"/>
                <w:webHidden/>
              </w:rPr>
              <w:fldChar w:fldCharType="begin"/>
            </w:r>
            <w:r w:rsidR="007F3A1F" w:rsidRPr="007F3A1F">
              <w:rPr>
                <w:b w:val="0"/>
                <w:webHidden/>
              </w:rPr>
              <w:instrText xml:space="preserve"> PAGEREF _Toc519309712 \h </w:instrText>
            </w:r>
            <w:r w:rsidR="007F3A1F" w:rsidRPr="007F3A1F">
              <w:rPr>
                <w:b w:val="0"/>
                <w:webHidden/>
              </w:rPr>
            </w:r>
            <w:r w:rsidR="007F3A1F" w:rsidRPr="007F3A1F">
              <w:rPr>
                <w:b w:val="0"/>
                <w:webHidden/>
              </w:rPr>
              <w:fldChar w:fldCharType="separate"/>
            </w:r>
            <w:r w:rsidR="007F3A1F" w:rsidRPr="007F3A1F">
              <w:rPr>
                <w:b w:val="0"/>
                <w:webHidden/>
              </w:rPr>
              <w:t>30</w:t>
            </w:r>
            <w:r w:rsidR="007F3A1F" w:rsidRPr="007F3A1F">
              <w:rPr>
                <w:b w:val="0"/>
                <w:webHidden/>
              </w:rPr>
              <w:fldChar w:fldCharType="end"/>
            </w:r>
          </w:hyperlink>
        </w:p>
        <w:p w14:paraId="6BFD1278" w14:textId="77777777" w:rsidR="007F3A1F" w:rsidRPr="007F3A1F" w:rsidRDefault="00BF65E6">
          <w:pPr>
            <w:pStyle w:val="TOC2"/>
            <w:rPr>
              <w:rFonts w:eastAsiaTheme="minorEastAsia" w:cstheme="minorBidi"/>
              <w:b w:val="0"/>
              <w:sz w:val="22"/>
              <w:szCs w:val="22"/>
              <w:lang w:eastAsia="fr-FR"/>
            </w:rPr>
          </w:pPr>
          <w:hyperlink w:anchor="_Toc519309713" w:history="1">
            <w:r w:rsidR="007F3A1F" w:rsidRPr="007F3A1F">
              <w:rPr>
                <w:rStyle w:val="Hyperlink"/>
                <w:rFonts w:cstheme="minorHAnsi"/>
                <w:b w:val="0"/>
                <w:lang w:val="en-US"/>
              </w:rPr>
              <w:t>Annex 1 : Existing National legal instruments applicable to environmental protection</w:t>
            </w:r>
            <w:r w:rsidR="007F3A1F" w:rsidRPr="007F3A1F">
              <w:rPr>
                <w:b w:val="0"/>
                <w:webHidden/>
              </w:rPr>
              <w:tab/>
            </w:r>
            <w:r w:rsidR="007F3A1F" w:rsidRPr="007F3A1F">
              <w:rPr>
                <w:b w:val="0"/>
                <w:webHidden/>
              </w:rPr>
              <w:fldChar w:fldCharType="begin"/>
            </w:r>
            <w:r w:rsidR="007F3A1F" w:rsidRPr="007F3A1F">
              <w:rPr>
                <w:b w:val="0"/>
                <w:webHidden/>
              </w:rPr>
              <w:instrText xml:space="preserve"> PAGEREF _Toc519309713 \h </w:instrText>
            </w:r>
            <w:r w:rsidR="007F3A1F" w:rsidRPr="007F3A1F">
              <w:rPr>
                <w:b w:val="0"/>
                <w:webHidden/>
              </w:rPr>
            </w:r>
            <w:r w:rsidR="007F3A1F" w:rsidRPr="007F3A1F">
              <w:rPr>
                <w:b w:val="0"/>
                <w:webHidden/>
              </w:rPr>
              <w:fldChar w:fldCharType="separate"/>
            </w:r>
            <w:r w:rsidR="007F3A1F" w:rsidRPr="007F3A1F">
              <w:rPr>
                <w:b w:val="0"/>
                <w:webHidden/>
              </w:rPr>
              <w:t>31</w:t>
            </w:r>
            <w:r w:rsidR="007F3A1F" w:rsidRPr="007F3A1F">
              <w:rPr>
                <w:b w:val="0"/>
                <w:webHidden/>
              </w:rPr>
              <w:fldChar w:fldCharType="end"/>
            </w:r>
          </w:hyperlink>
        </w:p>
        <w:p w14:paraId="66BA783B" w14:textId="77777777" w:rsidR="007F3A1F" w:rsidRPr="007F3A1F" w:rsidRDefault="00BF65E6">
          <w:pPr>
            <w:pStyle w:val="TOC2"/>
            <w:rPr>
              <w:rFonts w:eastAsiaTheme="minorEastAsia" w:cstheme="minorBidi"/>
              <w:b w:val="0"/>
              <w:sz w:val="22"/>
              <w:szCs w:val="22"/>
              <w:lang w:eastAsia="fr-FR"/>
            </w:rPr>
          </w:pPr>
          <w:hyperlink w:anchor="_Toc519309714" w:history="1">
            <w:r w:rsidR="007F3A1F" w:rsidRPr="007F3A1F">
              <w:rPr>
                <w:rStyle w:val="Hyperlink"/>
                <w:rFonts w:cstheme="minorHAnsi"/>
                <w:b w:val="0"/>
                <w:lang w:val="en-US"/>
              </w:rPr>
              <w:t>Annex 2 : Excerpts of the Environmental Impact Assessment Decree no 86 of 1992</w:t>
            </w:r>
            <w:r w:rsidR="007F3A1F" w:rsidRPr="007F3A1F">
              <w:rPr>
                <w:b w:val="0"/>
                <w:webHidden/>
              </w:rPr>
              <w:tab/>
            </w:r>
            <w:r w:rsidR="007F3A1F" w:rsidRPr="007F3A1F">
              <w:rPr>
                <w:b w:val="0"/>
                <w:webHidden/>
              </w:rPr>
              <w:fldChar w:fldCharType="begin"/>
            </w:r>
            <w:r w:rsidR="007F3A1F" w:rsidRPr="007F3A1F">
              <w:rPr>
                <w:b w:val="0"/>
                <w:webHidden/>
              </w:rPr>
              <w:instrText xml:space="preserve"> PAGEREF _Toc519309714 \h </w:instrText>
            </w:r>
            <w:r w:rsidR="007F3A1F" w:rsidRPr="007F3A1F">
              <w:rPr>
                <w:b w:val="0"/>
                <w:webHidden/>
              </w:rPr>
            </w:r>
            <w:r w:rsidR="007F3A1F" w:rsidRPr="007F3A1F">
              <w:rPr>
                <w:b w:val="0"/>
                <w:webHidden/>
              </w:rPr>
              <w:fldChar w:fldCharType="separate"/>
            </w:r>
            <w:r w:rsidR="007F3A1F" w:rsidRPr="007F3A1F">
              <w:rPr>
                <w:b w:val="0"/>
                <w:webHidden/>
              </w:rPr>
              <w:t>32</w:t>
            </w:r>
            <w:r w:rsidR="007F3A1F" w:rsidRPr="007F3A1F">
              <w:rPr>
                <w:b w:val="0"/>
                <w:webHidden/>
              </w:rPr>
              <w:fldChar w:fldCharType="end"/>
            </w:r>
          </w:hyperlink>
        </w:p>
        <w:p w14:paraId="1AA36C57" w14:textId="77777777" w:rsidR="007F3A1F" w:rsidRPr="007F3A1F" w:rsidRDefault="00BF65E6">
          <w:pPr>
            <w:pStyle w:val="TOC2"/>
            <w:rPr>
              <w:rFonts w:eastAsiaTheme="minorEastAsia" w:cstheme="minorBidi"/>
              <w:b w:val="0"/>
              <w:sz w:val="22"/>
              <w:szCs w:val="22"/>
              <w:lang w:eastAsia="fr-FR"/>
            </w:rPr>
          </w:pPr>
          <w:hyperlink w:anchor="_Toc519309715" w:history="1">
            <w:r w:rsidR="007F3A1F" w:rsidRPr="007F3A1F">
              <w:rPr>
                <w:rStyle w:val="Hyperlink"/>
                <w:rFonts w:cstheme="minorHAnsi"/>
                <w:b w:val="0"/>
                <w:lang w:val="en-US"/>
              </w:rPr>
              <w:t>Annex 3 : Procedures in case of fortuitous discovery of physical cultural property</w:t>
            </w:r>
            <w:r w:rsidR="007F3A1F" w:rsidRPr="007F3A1F">
              <w:rPr>
                <w:b w:val="0"/>
                <w:webHidden/>
              </w:rPr>
              <w:tab/>
            </w:r>
            <w:r w:rsidR="007F3A1F" w:rsidRPr="007F3A1F">
              <w:rPr>
                <w:b w:val="0"/>
                <w:webHidden/>
              </w:rPr>
              <w:fldChar w:fldCharType="begin"/>
            </w:r>
            <w:r w:rsidR="007F3A1F" w:rsidRPr="007F3A1F">
              <w:rPr>
                <w:b w:val="0"/>
                <w:webHidden/>
              </w:rPr>
              <w:instrText xml:space="preserve"> PAGEREF _Toc519309715 \h </w:instrText>
            </w:r>
            <w:r w:rsidR="007F3A1F" w:rsidRPr="007F3A1F">
              <w:rPr>
                <w:b w:val="0"/>
                <w:webHidden/>
              </w:rPr>
            </w:r>
            <w:r w:rsidR="007F3A1F" w:rsidRPr="007F3A1F">
              <w:rPr>
                <w:b w:val="0"/>
                <w:webHidden/>
              </w:rPr>
              <w:fldChar w:fldCharType="separate"/>
            </w:r>
            <w:r w:rsidR="007F3A1F" w:rsidRPr="007F3A1F">
              <w:rPr>
                <w:b w:val="0"/>
                <w:webHidden/>
              </w:rPr>
              <w:t>34</w:t>
            </w:r>
            <w:r w:rsidR="007F3A1F" w:rsidRPr="007F3A1F">
              <w:rPr>
                <w:b w:val="0"/>
                <w:webHidden/>
              </w:rPr>
              <w:fldChar w:fldCharType="end"/>
            </w:r>
          </w:hyperlink>
        </w:p>
        <w:p w14:paraId="0A801795" w14:textId="77777777" w:rsidR="007F3A1F" w:rsidRPr="007F3A1F" w:rsidRDefault="00BF65E6">
          <w:pPr>
            <w:pStyle w:val="TOC2"/>
            <w:rPr>
              <w:rFonts w:eastAsiaTheme="minorEastAsia" w:cstheme="minorBidi"/>
              <w:b w:val="0"/>
              <w:sz w:val="22"/>
              <w:szCs w:val="22"/>
              <w:lang w:eastAsia="fr-FR"/>
            </w:rPr>
          </w:pPr>
          <w:hyperlink w:anchor="_Toc519309716" w:history="1">
            <w:r w:rsidR="007F3A1F" w:rsidRPr="007F3A1F">
              <w:rPr>
                <w:rStyle w:val="Hyperlink"/>
                <w:rFonts w:cstheme="minorHAnsi"/>
                <w:b w:val="0"/>
                <w:lang w:val="en-US"/>
              </w:rPr>
              <w:t>Annex 4: Managing the risks of adverse impacts from temporary project induced labor influx</w:t>
            </w:r>
            <w:r w:rsidR="007F3A1F" w:rsidRPr="007F3A1F">
              <w:rPr>
                <w:b w:val="0"/>
                <w:webHidden/>
              </w:rPr>
              <w:tab/>
            </w:r>
            <w:r w:rsidR="007F3A1F" w:rsidRPr="007F3A1F">
              <w:rPr>
                <w:b w:val="0"/>
                <w:webHidden/>
              </w:rPr>
              <w:fldChar w:fldCharType="begin"/>
            </w:r>
            <w:r w:rsidR="007F3A1F" w:rsidRPr="007F3A1F">
              <w:rPr>
                <w:b w:val="0"/>
                <w:webHidden/>
              </w:rPr>
              <w:instrText xml:space="preserve"> PAGEREF _Toc519309716 \h </w:instrText>
            </w:r>
            <w:r w:rsidR="007F3A1F" w:rsidRPr="007F3A1F">
              <w:rPr>
                <w:b w:val="0"/>
                <w:webHidden/>
              </w:rPr>
            </w:r>
            <w:r w:rsidR="007F3A1F" w:rsidRPr="007F3A1F">
              <w:rPr>
                <w:b w:val="0"/>
                <w:webHidden/>
              </w:rPr>
              <w:fldChar w:fldCharType="separate"/>
            </w:r>
            <w:r w:rsidR="007F3A1F" w:rsidRPr="007F3A1F">
              <w:rPr>
                <w:b w:val="0"/>
                <w:webHidden/>
              </w:rPr>
              <w:t>35</w:t>
            </w:r>
            <w:r w:rsidR="007F3A1F" w:rsidRPr="007F3A1F">
              <w:rPr>
                <w:b w:val="0"/>
                <w:webHidden/>
              </w:rPr>
              <w:fldChar w:fldCharType="end"/>
            </w:r>
          </w:hyperlink>
        </w:p>
        <w:p w14:paraId="6F1557AA" w14:textId="77777777" w:rsidR="007F3A1F" w:rsidRPr="007F3A1F" w:rsidRDefault="00BF65E6">
          <w:pPr>
            <w:pStyle w:val="TOC2"/>
            <w:rPr>
              <w:rFonts w:eastAsiaTheme="minorEastAsia" w:cstheme="minorBidi"/>
              <w:b w:val="0"/>
              <w:sz w:val="22"/>
              <w:szCs w:val="22"/>
              <w:lang w:eastAsia="fr-FR"/>
            </w:rPr>
          </w:pPr>
          <w:hyperlink w:anchor="_Toc519309717" w:history="1">
            <w:r w:rsidR="007F3A1F" w:rsidRPr="007F3A1F">
              <w:rPr>
                <w:rStyle w:val="Hyperlink"/>
                <w:rFonts w:cstheme="minorHAnsi"/>
                <w:b w:val="0"/>
                <w:lang w:val="en-US"/>
              </w:rPr>
              <w:t>Annex 5 : Simplified  Screening form (SSF) for environmental and social impacts</w:t>
            </w:r>
            <w:r w:rsidR="007F3A1F" w:rsidRPr="007F3A1F">
              <w:rPr>
                <w:b w:val="0"/>
                <w:webHidden/>
              </w:rPr>
              <w:tab/>
            </w:r>
            <w:r w:rsidR="007F3A1F" w:rsidRPr="007F3A1F">
              <w:rPr>
                <w:b w:val="0"/>
                <w:webHidden/>
              </w:rPr>
              <w:fldChar w:fldCharType="begin"/>
            </w:r>
            <w:r w:rsidR="007F3A1F" w:rsidRPr="007F3A1F">
              <w:rPr>
                <w:b w:val="0"/>
                <w:webHidden/>
              </w:rPr>
              <w:instrText xml:space="preserve"> PAGEREF _Toc519309717 \h </w:instrText>
            </w:r>
            <w:r w:rsidR="007F3A1F" w:rsidRPr="007F3A1F">
              <w:rPr>
                <w:b w:val="0"/>
                <w:webHidden/>
              </w:rPr>
            </w:r>
            <w:r w:rsidR="007F3A1F" w:rsidRPr="007F3A1F">
              <w:rPr>
                <w:b w:val="0"/>
                <w:webHidden/>
              </w:rPr>
              <w:fldChar w:fldCharType="separate"/>
            </w:r>
            <w:r w:rsidR="007F3A1F" w:rsidRPr="007F3A1F">
              <w:rPr>
                <w:b w:val="0"/>
                <w:webHidden/>
              </w:rPr>
              <w:t>37</w:t>
            </w:r>
            <w:r w:rsidR="007F3A1F" w:rsidRPr="007F3A1F">
              <w:rPr>
                <w:b w:val="0"/>
                <w:webHidden/>
              </w:rPr>
              <w:fldChar w:fldCharType="end"/>
            </w:r>
          </w:hyperlink>
        </w:p>
        <w:p w14:paraId="20D0F8DD" w14:textId="77777777" w:rsidR="007F3A1F" w:rsidRPr="007F3A1F" w:rsidRDefault="00BF65E6">
          <w:pPr>
            <w:pStyle w:val="TOC2"/>
            <w:rPr>
              <w:rFonts w:eastAsiaTheme="minorEastAsia" w:cstheme="minorBidi"/>
              <w:b w:val="0"/>
              <w:sz w:val="22"/>
              <w:szCs w:val="22"/>
              <w:lang w:eastAsia="fr-FR"/>
            </w:rPr>
          </w:pPr>
          <w:hyperlink w:anchor="_Toc519309718" w:history="1">
            <w:r w:rsidR="007F3A1F" w:rsidRPr="007F3A1F">
              <w:rPr>
                <w:rStyle w:val="Hyperlink"/>
                <w:rFonts w:cstheme="minorHAnsi"/>
                <w:b w:val="0"/>
                <w:lang w:val="en-US"/>
              </w:rPr>
              <w:t>Annex 6 : Terms of Reference : Preparation of an ESMP</w:t>
            </w:r>
            <w:r w:rsidR="007F3A1F" w:rsidRPr="007F3A1F">
              <w:rPr>
                <w:b w:val="0"/>
                <w:webHidden/>
              </w:rPr>
              <w:tab/>
            </w:r>
            <w:r w:rsidR="007F3A1F" w:rsidRPr="007F3A1F">
              <w:rPr>
                <w:b w:val="0"/>
                <w:webHidden/>
              </w:rPr>
              <w:fldChar w:fldCharType="begin"/>
            </w:r>
            <w:r w:rsidR="007F3A1F" w:rsidRPr="007F3A1F">
              <w:rPr>
                <w:b w:val="0"/>
                <w:webHidden/>
              </w:rPr>
              <w:instrText xml:space="preserve"> PAGEREF _Toc519309718 \h </w:instrText>
            </w:r>
            <w:r w:rsidR="007F3A1F" w:rsidRPr="007F3A1F">
              <w:rPr>
                <w:b w:val="0"/>
                <w:webHidden/>
              </w:rPr>
            </w:r>
            <w:r w:rsidR="007F3A1F" w:rsidRPr="007F3A1F">
              <w:rPr>
                <w:b w:val="0"/>
                <w:webHidden/>
              </w:rPr>
              <w:fldChar w:fldCharType="separate"/>
            </w:r>
            <w:r w:rsidR="007F3A1F" w:rsidRPr="007F3A1F">
              <w:rPr>
                <w:b w:val="0"/>
                <w:webHidden/>
              </w:rPr>
              <w:t>39</w:t>
            </w:r>
            <w:r w:rsidR="007F3A1F" w:rsidRPr="007F3A1F">
              <w:rPr>
                <w:b w:val="0"/>
                <w:webHidden/>
              </w:rPr>
              <w:fldChar w:fldCharType="end"/>
            </w:r>
          </w:hyperlink>
        </w:p>
        <w:p w14:paraId="0BE8038A" w14:textId="77777777" w:rsidR="007F3A1F" w:rsidRPr="007F3A1F" w:rsidRDefault="00BF65E6">
          <w:pPr>
            <w:pStyle w:val="TOC2"/>
            <w:rPr>
              <w:rFonts w:eastAsiaTheme="minorEastAsia" w:cstheme="minorBidi"/>
              <w:b w:val="0"/>
              <w:sz w:val="22"/>
              <w:szCs w:val="22"/>
              <w:lang w:eastAsia="fr-FR"/>
            </w:rPr>
          </w:pPr>
          <w:hyperlink w:anchor="_Toc519309719" w:history="1">
            <w:r w:rsidR="007F3A1F" w:rsidRPr="007F3A1F">
              <w:rPr>
                <w:rStyle w:val="Hyperlink"/>
                <w:rFonts w:cstheme="minorHAnsi"/>
                <w:b w:val="0"/>
                <w:lang w:val="en-US"/>
              </w:rPr>
              <w:t>Annex 7: General Outline of a Worksites-Environmental and social Plan (W-ESMP)</w:t>
            </w:r>
            <w:r w:rsidR="007F3A1F" w:rsidRPr="007F3A1F">
              <w:rPr>
                <w:b w:val="0"/>
                <w:webHidden/>
              </w:rPr>
              <w:tab/>
            </w:r>
            <w:r w:rsidR="007F3A1F" w:rsidRPr="007F3A1F">
              <w:rPr>
                <w:b w:val="0"/>
                <w:webHidden/>
              </w:rPr>
              <w:fldChar w:fldCharType="begin"/>
            </w:r>
            <w:r w:rsidR="007F3A1F" w:rsidRPr="007F3A1F">
              <w:rPr>
                <w:b w:val="0"/>
                <w:webHidden/>
              </w:rPr>
              <w:instrText xml:space="preserve"> PAGEREF _Toc519309719 \h </w:instrText>
            </w:r>
            <w:r w:rsidR="007F3A1F" w:rsidRPr="007F3A1F">
              <w:rPr>
                <w:b w:val="0"/>
                <w:webHidden/>
              </w:rPr>
            </w:r>
            <w:r w:rsidR="007F3A1F" w:rsidRPr="007F3A1F">
              <w:rPr>
                <w:b w:val="0"/>
                <w:webHidden/>
              </w:rPr>
              <w:fldChar w:fldCharType="separate"/>
            </w:r>
            <w:r w:rsidR="007F3A1F" w:rsidRPr="007F3A1F">
              <w:rPr>
                <w:b w:val="0"/>
                <w:webHidden/>
              </w:rPr>
              <w:t>41</w:t>
            </w:r>
            <w:r w:rsidR="007F3A1F" w:rsidRPr="007F3A1F">
              <w:rPr>
                <w:b w:val="0"/>
                <w:webHidden/>
              </w:rPr>
              <w:fldChar w:fldCharType="end"/>
            </w:r>
          </w:hyperlink>
        </w:p>
        <w:p w14:paraId="5EDC8306" w14:textId="77777777" w:rsidR="007F3A1F" w:rsidRPr="007F3A1F" w:rsidRDefault="00BF65E6">
          <w:pPr>
            <w:pStyle w:val="TOC2"/>
            <w:rPr>
              <w:rFonts w:eastAsiaTheme="minorEastAsia" w:cstheme="minorBidi"/>
              <w:b w:val="0"/>
              <w:sz w:val="22"/>
              <w:szCs w:val="22"/>
              <w:lang w:eastAsia="fr-FR"/>
            </w:rPr>
          </w:pPr>
          <w:hyperlink w:anchor="_Toc519309720" w:history="1">
            <w:r w:rsidR="007F3A1F" w:rsidRPr="007F3A1F">
              <w:rPr>
                <w:rStyle w:val="Hyperlink"/>
                <w:rFonts w:cstheme="minorHAnsi"/>
                <w:b w:val="0"/>
                <w:lang w:val="en-US"/>
              </w:rPr>
              <w:t>Annex 8 : Indicative list of environmental measures</w:t>
            </w:r>
            <w:r w:rsidR="007F3A1F" w:rsidRPr="007F3A1F">
              <w:rPr>
                <w:b w:val="0"/>
                <w:webHidden/>
              </w:rPr>
              <w:tab/>
            </w:r>
            <w:r w:rsidR="007F3A1F" w:rsidRPr="007F3A1F">
              <w:rPr>
                <w:b w:val="0"/>
                <w:webHidden/>
              </w:rPr>
              <w:fldChar w:fldCharType="begin"/>
            </w:r>
            <w:r w:rsidR="007F3A1F" w:rsidRPr="007F3A1F">
              <w:rPr>
                <w:b w:val="0"/>
                <w:webHidden/>
              </w:rPr>
              <w:instrText xml:space="preserve"> PAGEREF _Toc519309720 \h </w:instrText>
            </w:r>
            <w:r w:rsidR="007F3A1F" w:rsidRPr="007F3A1F">
              <w:rPr>
                <w:b w:val="0"/>
                <w:webHidden/>
              </w:rPr>
            </w:r>
            <w:r w:rsidR="007F3A1F" w:rsidRPr="007F3A1F">
              <w:rPr>
                <w:b w:val="0"/>
                <w:webHidden/>
              </w:rPr>
              <w:fldChar w:fldCharType="separate"/>
            </w:r>
            <w:r w:rsidR="007F3A1F" w:rsidRPr="007F3A1F">
              <w:rPr>
                <w:b w:val="0"/>
                <w:webHidden/>
              </w:rPr>
              <w:t>43</w:t>
            </w:r>
            <w:r w:rsidR="007F3A1F" w:rsidRPr="007F3A1F">
              <w:rPr>
                <w:b w:val="0"/>
                <w:webHidden/>
              </w:rPr>
              <w:fldChar w:fldCharType="end"/>
            </w:r>
          </w:hyperlink>
        </w:p>
        <w:p w14:paraId="4C9B585E" w14:textId="77777777" w:rsidR="007F3A1F" w:rsidRDefault="00BF65E6">
          <w:pPr>
            <w:pStyle w:val="TOC2"/>
            <w:rPr>
              <w:rFonts w:eastAsiaTheme="minorEastAsia" w:cstheme="minorBidi"/>
              <w:b w:val="0"/>
              <w:sz w:val="22"/>
              <w:szCs w:val="22"/>
              <w:lang w:eastAsia="fr-FR"/>
            </w:rPr>
          </w:pPr>
          <w:hyperlink w:anchor="_Toc519309721" w:history="1">
            <w:r w:rsidR="007F3A1F" w:rsidRPr="007F3A1F">
              <w:rPr>
                <w:rStyle w:val="Hyperlink"/>
                <w:rFonts w:cstheme="minorHAnsi"/>
                <w:b w:val="0"/>
                <w:lang w:val="en-US"/>
              </w:rPr>
              <w:t>Annex 9 : Minutes of the Stakeholder Consultation</w:t>
            </w:r>
            <w:r w:rsidR="007F3A1F" w:rsidRPr="007F3A1F">
              <w:rPr>
                <w:b w:val="0"/>
                <w:webHidden/>
              </w:rPr>
              <w:tab/>
            </w:r>
            <w:r w:rsidR="007F3A1F" w:rsidRPr="007F3A1F">
              <w:rPr>
                <w:b w:val="0"/>
                <w:webHidden/>
              </w:rPr>
              <w:fldChar w:fldCharType="begin"/>
            </w:r>
            <w:r w:rsidR="007F3A1F" w:rsidRPr="007F3A1F">
              <w:rPr>
                <w:b w:val="0"/>
                <w:webHidden/>
              </w:rPr>
              <w:instrText xml:space="preserve"> PAGEREF _Toc519309721 \h </w:instrText>
            </w:r>
            <w:r w:rsidR="007F3A1F" w:rsidRPr="007F3A1F">
              <w:rPr>
                <w:b w:val="0"/>
                <w:webHidden/>
              </w:rPr>
            </w:r>
            <w:r w:rsidR="007F3A1F" w:rsidRPr="007F3A1F">
              <w:rPr>
                <w:b w:val="0"/>
                <w:webHidden/>
              </w:rPr>
              <w:fldChar w:fldCharType="separate"/>
            </w:r>
            <w:r w:rsidR="007F3A1F" w:rsidRPr="007F3A1F">
              <w:rPr>
                <w:b w:val="0"/>
                <w:webHidden/>
              </w:rPr>
              <w:t>45</w:t>
            </w:r>
            <w:r w:rsidR="007F3A1F" w:rsidRPr="007F3A1F">
              <w:rPr>
                <w:b w:val="0"/>
                <w:webHidden/>
              </w:rPr>
              <w:fldChar w:fldCharType="end"/>
            </w:r>
          </w:hyperlink>
        </w:p>
        <w:p w14:paraId="7E99EA28" w14:textId="77777777" w:rsidR="0075649D" w:rsidRPr="00BF1522" w:rsidRDefault="0075649D">
          <w:pPr>
            <w:rPr>
              <w:bCs/>
              <w:lang w:val="en-US"/>
            </w:rPr>
          </w:pPr>
          <w:r w:rsidRPr="00BF1522">
            <w:rPr>
              <w:bCs/>
              <w:lang w:val="en-US"/>
            </w:rPr>
            <w:fldChar w:fldCharType="end"/>
          </w:r>
        </w:p>
      </w:sdtContent>
    </w:sdt>
    <w:p w14:paraId="71B902D4" w14:textId="77777777" w:rsidR="005C28D3" w:rsidRPr="00F91CF8" w:rsidRDefault="005C28D3" w:rsidP="005C28D3">
      <w:pPr>
        <w:spacing w:after="0" w:line="240" w:lineRule="auto"/>
        <w:rPr>
          <w:bCs/>
          <w:sz w:val="20"/>
          <w:lang w:val="en-US"/>
        </w:rPr>
      </w:pPr>
      <w:r w:rsidRPr="00F91CF8">
        <w:rPr>
          <w:bCs/>
          <w:sz w:val="20"/>
          <w:lang w:val="en-US"/>
        </w:rPr>
        <w:t>List of Tables</w:t>
      </w:r>
    </w:p>
    <w:p w14:paraId="61AE7A6C" w14:textId="77777777" w:rsidR="005C28D3" w:rsidRPr="00F91CF8" w:rsidRDefault="005C28D3" w:rsidP="005C28D3">
      <w:pPr>
        <w:spacing w:after="0" w:line="240" w:lineRule="auto"/>
        <w:rPr>
          <w:bCs/>
          <w:sz w:val="20"/>
          <w:lang w:val="en-US"/>
        </w:rPr>
      </w:pPr>
      <w:r w:rsidRPr="00F91CF8">
        <w:rPr>
          <w:bCs/>
          <w:sz w:val="20"/>
          <w:lang w:val="en-US"/>
        </w:rPr>
        <w:t xml:space="preserve">Table 1 : Check list. </w:t>
      </w:r>
      <w:r w:rsidR="008D671F" w:rsidRPr="00F91CF8">
        <w:rPr>
          <w:bCs/>
          <w:sz w:val="20"/>
          <w:lang w:val="en-US"/>
        </w:rPr>
        <w:t>Environmental</w:t>
      </w:r>
      <w:r w:rsidRPr="00F91CF8">
        <w:rPr>
          <w:bCs/>
          <w:sz w:val="20"/>
          <w:lang w:val="en-US"/>
        </w:rPr>
        <w:t xml:space="preserve"> and social risks and mitigation mesures</w:t>
      </w:r>
    </w:p>
    <w:p w14:paraId="7D9B615D" w14:textId="77777777" w:rsidR="005C28D3" w:rsidRPr="00F91CF8" w:rsidRDefault="005C28D3" w:rsidP="005C28D3">
      <w:pPr>
        <w:spacing w:after="0" w:line="240" w:lineRule="auto"/>
        <w:rPr>
          <w:bCs/>
          <w:sz w:val="20"/>
          <w:lang w:val="en-US"/>
        </w:rPr>
      </w:pPr>
      <w:r w:rsidRPr="00F91CF8">
        <w:rPr>
          <w:bCs/>
          <w:sz w:val="20"/>
          <w:lang w:val="en-US"/>
        </w:rPr>
        <w:t xml:space="preserve">Table 2 : Screening of sub-projects and </w:t>
      </w:r>
      <w:r w:rsidR="008D671F" w:rsidRPr="00F91CF8">
        <w:rPr>
          <w:bCs/>
          <w:sz w:val="20"/>
          <w:lang w:val="en-US"/>
        </w:rPr>
        <w:t>responsibilities</w:t>
      </w:r>
    </w:p>
    <w:p w14:paraId="4CF32EB6" w14:textId="77777777" w:rsidR="005C28D3" w:rsidRPr="00C44BFE" w:rsidRDefault="005C28D3" w:rsidP="005C28D3">
      <w:pPr>
        <w:spacing w:after="0" w:line="240" w:lineRule="auto"/>
        <w:rPr>
          <w:sz w:val="20"/>
          <w:lang w:val="en-US"/>
        </w:rPr>
      </w:pPr>
      <w:r w:rsidRPr="00C44BFE">
        <w:rPr>
          <w:bCs/>
          <w:sz w:val="20"/>
          <w:lang w:val="en-US"/>
        </w:rPr>
        <w:t xml:space="preserve">Table 3 : Tracking indicators </w:t>
      </w:r>
    </w:p>
    <w:p w14:paraId="2853D4C2" w14:textId="77777777" w:rsidR="00D526DD" w:rsidRPr="00C44BFE" w:rsidRDefault="00D526DD" w:rsidP="00D526DD">
      <w:pPr>
        <w:spacing w:after="0" w:line="240" w:lineRule="auto"/>
        <w:rPr>
          <w:sz w:val="20"/>
          <w:lang w:val="en-US"/>
        </w:rPr>
      </w:pPr>
    </w:p>
    <w:p w14:paraId="3315EBBF" w14:textId="77777777" w:rsidR="0075649D" w:rsidRPr="00C44BFE" w:rsidRDefault="0075649D" w:rsidP="003452FE">
      <w:pPr>
        <w:spacing w:after="0" w:line="240" w:lineRule="auto"/>
        <w:rPr>
          <w:rFonts w:cstheme="minorHAnsi"/>
          <w:b/>
          <w:bCs/>
          <w:lang w:val="en-US"/>
        </w:rPr>
      </w:pPr>
    </w:p>
    <w:p w14:paraId="6B01CCFC" w14:textId="77777777" w:rsidR="00D47E92" w:rsidRPr="00C44BFE" w:rsidRDefault="00D47E92">
      <w:pPr>
        <w:rPr>
          <w:rFonts w:cstheme="minorHAnsi"/>
          <w:b/>
          <w:bCs/>
          <w:lang w:val="en-US"/>
        </w:rPr>
      </w:pPr>
      <w:bookmarkStart w:id="1" w:name="_Toc473972320"/>
    </w:p>
    <w:p w14:paraId="3F21CE24" w14:textId="77777777" w:rsidR="00D47E92" w:rsidRPr="007B4BDA" w:rsidRDefault="00D47E92" w:rsidP="00D47E92">
      <w:pPr>
        <w:spacing w:after="0" w:line="240" w:lineRule="auto"/>
        <w:rPr>
          <w:rFonts w:cstheme="minorHAnsi"/>
          <w:b/>
          <w:bCs/>
          <w:lang w:val="en-US"/>
        </w:rPr>
      </w:pPr>
      <w:r w:rsidRPr="007B4BDA">
        <w:rPr>
          <w:rFonts w:cstheme="minorHAnsi"/>
          <w:b/>
          <w:bCs/>
          <w:lang w:val="en-US"/>
        </w:rPr>
        <w:t>__________</w:t>
      </w:r>
    </w:p>
    <w:p w14:paraId="0EEE18D1" w14:textId="77777777" w:rsidR="00D47E92" w:rsidRDefault="00D47E92" w:rsidP="00D47E92">
      <w:pPr>
        <w:spacing w:after="0" w:line="240" w:lineRule="auto"/>
        <w:rPr>
          <w:rFonts w:cstheme="minorHAnsi"/>
          <w:b/>
          <w:bCs/>
          <w:lang w:val="en-US"/>
        </w:rPr>
      </w:pPr>
      <w:r w:rsidRPr="007B4BDA">
        <w:rPr>
          <w:rFonts w:cstheme="minorHAnsi"/>
          <w:b/>
          <w:bCs/>
          <w:lang w:val="en-US"/>
        </w:rPr>
        <w:t xml:space="preserve">Currency equivalence  </w:t>
      </w:r>
      <w:r w:rsidRPr="007B4BDA">
        <w:rPr>
          <w:rFonts w:cs="Times New Roman"/>
          <w:color w:val="595959" w:themeColor="text1" w:themeTint="A6"/>
          <w:lang w:val="en-US"/>
        </w:rPr>
        <w:t xml:space="preserve">(Exchange Rate Effective </w:t>
      </w:r>
      <w:r w:rsidRPr="007B4BDA">
        <w:rPr>
          <w:rFonts w:cs="Times New Roman"/>
          <w:noProof/>
          <w:color w:val="595959" w:themeColor="text1" w:themeTint="A6"/>
          <w:lang w:val="en-US"/>
        </w:rPr>
        <w:t>May 16, 2018</w:t>
      </w:r>
      <w:r w:rsidRPr="007B4BDA">
        <w:rPr>
          <w:rFonts w:cs="Times New Roman"/>
          <w:color w:val="595959" w:themeColor="text1" w:themeTint="A6"/>
          <w:lang w:val="en-US"/>
        </w:rPr>
        <w:t>)</w:t>
      </w:r>
      <w:r w:rsidRPr="007B4BDA">
        <w:rPr>
          <w:rFonts w:cstheme="minorHAnsi"/>
          <w:b/>
          <w:bCs/>
          <w:lang w:val="en-US"/>
        </w:rPr>
        <w:t>:</w:t>
      </w:r>
    </w:p>
    <w:p w14:paraId="5F3AC651" w14:textId="77777777" w:rsidR="00D47E92" w:rsidRPr="007B4BDA" w:rsidRDefault="000C4E72" w:rsidP="00D47E92">
      <w:pPr>
        <w:spacing w:after="0" w:line="240" w:lineRule="auto"/>
        <w:rPr>
          <w:rFonts w:cstheme="minorHAnsi"/>
          <w:b/>
          <w:bCs/>
          <w:lang w:val="en-US"/>
        </w:rPr>
      </w:pPr>
      <w:r w:rsidRPr="006C20E6">
        <w:rPr>
          <w:rFonts w:cs="Times New Roman"/>
          <w:lang w:val="en-US"/>
        </w:rPr>
        <w:t xml:space="preserve">Nigerian Naira (NGN) 314.75 </w:t>
      </w:r>
      <w:r w:rsidR="00D47E92" w:rsidRPr="007B4BDA">
        <w:rPr>
          <w:rFonts w:cs="Times New Roman"/>
          <w:lang w:val="en-US"/>
        </w:rPr>
        <w:t>= 1US$</w:t>
      </w:r>
    </w:p>
    <w:p w14:paraId="6CD6FAB3" w14:textId="77777777" w:rsidR="00AD714E" w:rsidRPr="006C20E6" w:rsidRDefault="00AD714E">
      <w:pPr>
        <w:rPr>
          <w:rFonts w:cstheme="minorHAnsi"/>
          <w:b/>
          <w:bCs/>
          <w:lang w:val="en-US"/>
        </w:rPr>
      </w:pPr>
      <w:r w:rsidRPr="006C20E6">
        <w:rPr>
          <w:rFonts w:cstheme="minorHAnsi"/>
          <w:b/>
          <w:bCs/>
          <w:lang w:val="en-US"/>
        </w:rPr>
        <w:br w:type="page"/>
      </w:r>
    </w:p>
    <w:p w14:paraId="0E5C86BD" w14:textId="77777777" w:rsidR="00D47E92" w:rsidRPr="006C20E6" w:rsidRDefault="00D47E92">
      <w:pPr>
        <w:rPr>
          <w:rFonts w:cstheme="minorHAnsi"/>
          <w:b/>
          <w:bCs/>
          <w:lang w:val="en-US"/>
        </w:rPr>
      </w:pPr>
    </w:p>
    <w:p w14:paraId="0EA9AEBF" w14:textId="77777777" w:rsidR="00E55013" w:rsidRPr="007711DC" w:rsidRDefault="004E6818" w:rsidP="002C52FB">
      <w:pPr>
        <w:pStyle w:val="Heading2"/>
        <w:numPr>
          <w:ilvl w:val="0"/>
          <w:numId w:val="0"/>
        </w:numPr>
        <w:ind w:left="576" w:hanging="576"/>
        <w:jc w:val="center"/>
        <w:rPr>
          <w:rFonts w:asciiTheme="minorHAnsi" w:hAnsiTheme="minorHAnsi" w:cstheme="minorHAnsi"/>
          <w:i/>
          <w:color w:val="0070C0"/>
          <w:lang w:val="en-US"/>
        </w:rPr>
      </w:pPr>
      <w:bookmarkStart w:id="2" w:name="_Toc519309671"/>
      <w:r w:rsidRPr="007711DC">
        <w:rPr>
          <w:rFonts w:asciiTheme="minorHAnsi" w:hAnsiTheme="minorHAnsi" w:cstheme="minorHAnsi"/>
          <w:i/>
          <w:color w:val="0070C0"/>
          <w:sz w:val="24"/>
          <w:lang w:val="en-US"/>
        </w:rPr>
        <w:t xml:space="preserve">List </w:t>
      </w:r>
      <w:r w:rsidR="00700B5D" w:rsidRPr="007711DC">
        <w:rPr>
          <w:rFonts w:asciiTheme="minorHAnsi" w:hAnsiTheme="minorHAnsi" w:cstheme="minorHAnsi"/>
          <w:i/>
          <w:color w:val="0070C0"/>
          <w:sz w:val="24"/>
          <w:lang w:val="en-US"/>
        </w:rPr>
        <w:t>of acronyms and abbreviations</w:t>
      </w:r>
      <w:bookmarkEnd w:id="1"/>
      <w:bookmarkEnd w:id="2"/>
    </w:p>
    <w:p w14:paraId="1EA17DB3" w14:textId="77777777" w:rsidR="00E55013" w:rsidRPr="007711DC" w:rsidRDefault="00E55013" w:rsidP="00E55013">
      <w:pPr>
        <w:jc w:val="center"/>
        <w:rPr>
          <w:rFonts w:eastAsia="Times New Roman" w:cstheme="minorHAnsi"/>
          <w:bCs/>
          <w:sz w:val="20"/>
          <w:lang w:val="en-US"/>
        </w:rPr>
      </w:pPr>
      <w:r w:rsidRPr="007711DC">
        <w:rPr>
          <w:rFonts w:eastAsia="Times New Roman" w:cstheme="minorHAnsi"/>
          <w:bCs/>
          <w:sz w:val="20"/>
          <w:lang w:val="en-US"/>
        </w:rPr>
        <w:t>______________</w:t>
      </w:r>
      <w:r w:rsidR="00F64A9E" w:rsidRPr="007711DC">
        <w:rPr>
          <w:rFonts w:eastAsia="Times New Roman" w:cstheme="minorHAnsi"/>
          <w:bCs/>
          <w:sz w:val="20"/>
          <w:lang w:val="en-US"/>
        </w:rPr>
        <w:t>____________________________________</w:t>
      </w:r>
      <w:r w:rsidRPr="007711DC">
        <w:rPr>
          <w:rFonts w:eastAsia="Times New Roman" w:cstheme="minorHAnsi"/>
          <w:bCs/>
          <w:sz w:val="20"/>
          <w:lang w:val="en-US"/>
        </w:rPr>
        <w:t>_________________</w:t>
      </w:r>
    </w:p>
    <w:p w14:paraId="34600B3A" w14:textId="77777777" w:rsidR="00436CBD" w:rsidRPr="007711DC" w:rsidRDefault="00436CBD" w:rsidP="00436CBD">
      <w:pPr>
        <w:rPr>
          <w:rFonts w:eastAsia="Times New Roman" w:cstheme="minorHAnsi"/>
          <w:bCs/>
          <w:sz w:val="20"/>
          <w:lang w:val="en-US"/>
        </w:rPr>
      </w:pPr>
    </w:p>
    <w:p w14:paraId="639B89AF" w14:textId="77777777" w:rsidR="005C28D3" w:rsidRPr="006460CD" w:rsidRDefault="005C28D3" w:rsidP="005C28D3">
      <w:pPr>
        <w:pStyle w:val="NormalWeb"/>
        <w:spacing w:before="0" w:beforeAutospacing="0" w:after="0" w:afterAutospacing="0"/>
        <w:ind w:left="708"/>
        <w:rPr>
          <w:rFonts w:asciiTheme="minorHAnsi" w:hAnsiTheme="minorHAnsi" w:cstheme="minorHAnsi"/>
          <w:sz w:val="20"/>
          <w:szCs w:val="20"/>
          <w:lang w:val="en-US"/>
        </w:rPr>
      </w:pPr>
      <w:r w:rsidRPr="006460CD">
        <w:rPr>
          <w:rFonts w:asciiTheme="minorHAnsi" w:hAnsiTheme="minorHAnsi" w:cstheme="minorHAnsi"/>
          <w:sz w:val="20"/>
          <w:szCs w:val="20"/>
          <w:lang w:val="en-US"/>
        </w:rPr>
        <w:t>AAU</w:t>
      </w:r>
      <w:r w:rsidRPr="006460CD">
        <w:rPr>
          <w:rFonts w:asciiTheme="minorHAnsi" w:hAnsiTheme="minorHAnsi" w:cstheme="minorHAnsi"/>
          <w:sz w:val="20"/>
          <w:szCs w:val="20"/>
          <w:lang w:val="en-US"/>
        </w:rPr>
        <w:tab/>
      </w:r>
      <w:r w:rsidRPr="006460CD">
        <w:rPr>
          <w:rFonts w:asciiTheme="minorHAnsi" w:hAnsiTheme="minorHAnsi" w:cstheme="minorHAnsi"/>
          <w:sz w:val="20"/>
          <w:szCs w:val="20"/>
          <w:lang w:val="en-US"/>
        </w:rPr>
        <w:tab/>
        <w:t>Association of African Universities</w:t>
      </w:r>
    </w:p>
    <w:p w14:paraId="60FDE1B4" w14:textId="77777777" w:rsidR="00157C45" w:rsidRPr="00EB624D" w:rsidRDefault="00157C45" w:rsidP="00436CBD">
      <w:pPr>
        <w:pStyle w:val="NormalWeb"/>
        <w:spacing w:before="0" w:beforeAutospacing="0" w:after="0" w:afterAutospacing="0"/>
        <w:ind w:left="708"/>
        <w:rPr>
          <w:rFonts w:asciiTheme="minorHAnsi" w:hAnsiTheme="minorHAnsi" w:cstheme="minorHAnsi"/>
          <w:sz w:val="20"/>
          <w:szCs w:val="20"/>
          <w:lang w:val="en-US"/>
        </w:rPr>
      </w:pPr>
      <w:r w:rsidRPr="00EB624D">
        <w:rPr>
          <w:rFonts w:asciiTheme="minorHAnsi" w:hAnsiTheme="minorHAnsi" w:cstheme="minorHAnsi"/>
          <w:sz w:val="20"/>
          <w:szCs w:val="20"/>
          <w:lang w:val="en-US"/>
        </w:rPr>
        <w:t>ACE</w:t>
      </w:r>
      <w:r w:rsidRPr="00EB624D">
        <w:rPr>
          <w:rFonts w:asciiTheme="minorHAnsi" w:hAnsiTheme="minorHAnsi" w:cstheme="minorHAnsi"/>
          <w:sz w:val="20"/>
          <w:szCs w:val="20"/>
          <w:lang w:val="en-US"/>
        </w:rPr>
        <w:tab/>
      </w:r>
      <w:r w:rsidRPr="00EB624D">
        <w:rPr>
          <w:rFonts w:asciiTheme="minorHAnsi" w:hAnsiTheme="minorHAnsi" w:cstheme="minorHAnsi"/>
          <w:sz w:val="20"/>
          <w:szCs w:val="20"/>
          <w:lang w:val="en-US"/>
        </w:rPr>
        <w:tab/>
      </w:r>
      <w:r w:rsidR="00D47E92" w:rsidRPr="00EB624D">
        <w:rPr>
          <w:rFonts w:asciiTheme="minorHAnsi" w:hAnsiTheme="minorHAnsi" w:cstheme="minorHAnsi"/>
          <w:sz w:val="20"/>
          <w:szCs w:val="20"/>
          <w:lang w:val="en-US"/>
        </w:rPr>
        <w:t>Africa Center of E</w:t>
      </w:r>
      <w:r w:rsidR="00700B5D" w:rsidRPr="00EB624D">
        <w:rPr>
          <w:rFonts w:asciiTheme="minorHAnsi" w:hAnsiTheme="minorHAnsi" w:cstheme="minorHAnsi"/>
          <w:sz w:val="20"/>
          <w:szCs w:val="20"/>
          <w:lang w:val="en-US"/>
        </w:rPr>
        <w:t>xcellence</w:t>
      </w:r>
    </w:p>
    <w:p w14:paraId="06C89C26" w14:textId="77777777" w:rsidR="00EB624D" w:rsidRDefault="00EB624D" w:rsidP="00436CBD">
      <w:pPr>
        <w:pStyle w:val="NormalWeb"/>
        <w:spacing w:before="0" w:beforeAutospacing="0" w:after="0" w:afterAutospacing="0"/>
        <w:ind w:left="708"/>
        <w:rPr>
          <w:rFonts w:asciiTheme="minorHAnsi" w:hAnsiTheme="minorHAnsi" w:cstheme="minorHAnsi"/>
          <w:sz w:val="20"/>
          <w:szCs w:val="20"/>
          <w:lang w:val="en-US"/>
        </w:rPr>
      </w:pPr>
      <w:r>
        <w:rPr>
          <w:rFonts w:asciiTheme="minorHAnsi" w:hAnsiTheme="minorHAnsi" w:cstheme="minorHAnsi"/>
          <w:sz w:val="20"/>
          <w:szCs w:val="20"/>
          <w:lang w:val="en-US"/>
        </w:rPr>
        <w:t>ECOWAS</w:t>
      </w:r>
      <w:r>
        <w:rPr>
          <w:rFonts w:asciiTheme="minorHAnsi" w:hAnsiTheme="minorHAnsi" w:cstheme="minorHAnsi"/>
          <w:sz w:val="20"/>
          <w:szCs w:val="20"/>
          <w:lang w:val="en-US"/>
        </w:rPr>
        <w:tab/>
      </w:r>
      <w:r w:rsidRPr="00DA4C42">
        <w:rPr>
          <w:rFonts w:asciiTheme="minorHAnsi" w:hAnsiTheme="minorHAnsi" w:cstheme="minorHAnsi"/>
          <w:sz w:val="20"/>
          <w:szCs w:val="20"/>
          <w:lang w:val="en-US"/>
        </w:rPr>
        <w:t>Economic Community of West African States</w:t>
      </w:r>
    </w:p>
    <w:p w14:paraId="591B048B" w14:textId="77777777" w:rsidR="000836F4" w:rsidRPr="00EB624D" w:rsidRDefault="000836F4" w:rsidP="00436CBD">
      <w:pPr>
        <w:pStyle w:val="NormalWeb"/>
        <w:spacing w:before="0" w:beforeAutospacing="0" w:after="0" w:afterAutospacing="0"/>
        <w:ind w:left="708"/>
        <w:rPr>
          <w:rFonts w:asciiTheme="minorHAnsi" w:hAnsiTheme="minorHAnsi" w:cstheme="minorHAnsi"/>
          <w:sz w:val="20"/>
          <w:szCs w:val="20"/>
          <w:lang w:val="en-US"/>
        </w:rPr>
      </w:pPr>
      <w:r w:rsidRPr="00EB624D">
        <w:rPr>
          <w:rFonts w:asciiTheme="minorHAnsi" w:hAnsiTheme="minorHAnsi" w:cstheme="minorHAnsi"/>
          <w:sz w:val="20"/>
          <w:szCs w:val="20"/>
          <w:lang w:val="en-US"/>
        </w:rPr>
        <w:t>EIA</w:t>
      </w:r>
      <w:r w:rsidRPr="00EB624D">
        <w:rPr>
          <w:rFonts w:asciiTheme="minorHAnsi" w:hAnsiTheme="minorHAnsi" w:cstheme="minorHAnsi"/>
          <w:sz w:val="20"/>
          <w:szCs w:val="20"/>
          <w:lang w:val="en-US"/>
        </w:rPr>
        <w:tab/>
      </w:r>
      <w:r w:rsidRPr="00EB624D">
        <w:rPr>
          <w:rFonts w:asciiTheme="minorHAnsi" w:hAnsiTheme="minorHAnsi" w:cstheme="minorHAnsi"/>
          <w:sz w:val="20"/>
          <w:szCs w:val="20"/>
          <w:lang w:val="en-US"/>
        </w:rPr>
        <w:tab/>
        <w:t>Environmental Impact Assessment</w:t>
      </w:r>
    </w:p>
    <w:p w14:paraId="7C8A1ECF" w14:textId="77777777" w:rsidR="000836F4" w:rsidRPr="00EB624D" w:rsidRDefault="000836F4" w:rsidP="00436CBD">
      <w:pPr>
        <w:pStyle w:val="NormalWeb"/>
        <w:spacing w:before="0" w:beforeAutospacing="0" w:after="0" w:afterAutospacing="0"/>
        <w:ind w:left="708"/>
        <w:rPr>
          <w:rFonts w:asciiTheme="minorHAnsi" w:hAnsiTheme="minorHAnsi" w:cstheme="minorHAnsi"/>
          <w:sz w:val="20"/>
          <w:szCs w:val="20"/>
          <w:lang w:val="en-US"/>
        </w:rPr>
      </w:pPr>
      <w:r w:rsidRPr="00EB624D">
        <w:rPr>
          <w:rFonts w:asciiTheme="minorHAnsi" w:hAnsiTheme="minorHAnsi" w:cstheme="minorHAnsi"/>
          <w:sz w:val="20"/>
          <w:szCs w:val="20"/>
          <w:lang w:val="en-US"/>
        </w:rPr>
        <w:t>ESFS</w:t>
      </w:r>
      <w:r w:rsidRPr="00EB624D">
        <w:rPr>
          <w:rFonts w:asciiTheme="minorHAnsi" w:hAnsiTheme="minorHAnsi" w:cstheme="minorHAnsi"/>
          <w:sz w:val="20"/>
          <w:szCs w:val="20"/>
          <w:lang w:val="en-US"/>
        </w:rPr>
        <w:tab/>
      </w:r>
      <w:r w:rsidRPr="00EB624D">
        <w:rPr>
          <w:rFonts w:asciiTheme="minorHAnsi" w:hAnsiTheme="minorHAnsi" w:cstheme="minorHAnsi"/>
          <w:sz w:val="20"/>
          <w:szCs w:val="20"/>
          <w:lang w:val="en-US"/>
        </w:rPr>
        <w:tab/>
        <w:t>Environmental and Social Data Sheet</w:t>
      </w:r>
    </w:p>
    <w:p w14:paraId="59CCF4FE" w14:textId="77777777" w:rsidR="00C40B61" w:rsidRPr="00EB624D" w:rsidRDefault="00C40B61" w:rsidP="00436CBD">
      <w:pPr>
        <w:pStyle w:val="NormalWeb"/>
        <w:spacing w:before="0" w:beforeAutospacing="0" w:after="0" w:afterAutospacing="0"/>
        <w:ind w:left="708"/>
        <w:rPr>
          <w:rFonts w:asciiTheme="minorHAnsi" w:hAnsiTheme="minorHAnsi" w:cstheme="minorHAnsi"/>
          <w:sz w:val="20"/>
          <w:szCs w:val="20"/>
          <w:lang w:val="en-US"/>
        </w:rPr>
      </w:pPr>
      <w:r w:rsidRPr="00EB624D">
        <w:rPr>
          <w:rFonts w:asciiTheme="minorHAnsi" w:hAnsiTheme="minorHAnsi" w:cstheme="minorHAnsi"/>
          <w:sz w:val="20"/>
          <w:szCs w:val="20"/>
          <w:lang w:val="en-US"/>
        </w:rPr>
        <w:t>ESIS</w:t>
      </w:r>
      <w:r w:rsidRPr="00EB624D">
        <w:rPr>
          <w:rFonts w:asciiTheme="minorHAnsi" w:hAnsiTheme="minorHAnsi" w:cstheme="minorHAnsi"/>
          <w:sz w:val="20"/>
          <w:szCs w:val="20"/>
          <w:lang w:val="en-US"/>
        </w:rPr>
        <w:tab/>
      </w:r>
      <w:r w:rsidRPr="00EB624D">
        <w:rPr>
          <w:rFonts w:asciiTheme="minorHAnsi" w:hAnsiTheme="minorHAnsi" w:cstheme="minorHAnsi"/>
          <w:sz w:val="20"/>
          <w:szCs w:val="20"/>
          <w:lang w:val="en-US"/>
        </w:rPr>
        <w:tab/>
        <w:t>Environmental and Social Information Sheet (ESIS)</w:t>
      </w:r>
    </w:p>
    <w:p w14:paraId="26DF8F9D" w14:textId="77777777" w:rsidR="00436CBD" w:rsidRPr="00EB624D" w:rsidRDefault="00700B5D" w:rsidP="00436CBD">
      <w:pPr>
        <w:pStyle w:val="NormalWeb"/>
        <w:spacing w:before="0" w:beforeAutospacing="0" w:after="0" w:afterAutospacing="0"/>
        <w:ind w:left="708"/>
        <w:rPr>
          <w:rFonts w:asciiTheme="minorHAnsi" w:hAnsiTheme="minorHAnsi" w:cstheme="minorHAnsi"/>
          <w:sz w:val="20"/>
          <w:szCs w:val="20"/>
          <w:lang w:val="en-US"/>
        </w:rPr>
      </w:pPr>
      <w:r w:rsidRPr="00EB624D">
        <w:rPr>
          <w:rFonts w:asciiTheme="minorHAnsi" w:hAnsiTheme="minorHAnsi" w:cstheme="minorHAnsi"/>
          <w:sz w:val="20"/>
          <w:szCs w:val="20"/>
          <w:lang w:val="en-US"/>
        </w:rPr>
        <w:t>ESMF</w:t>
      </w:r>
      <w:r w:rsidRPr="00EB624D">
        <w:rPr>
          <w:rFonts w:asciiTheme="minorHAnsi" w:hAnsiTheme="minorHAnsi" w:cstheme="minorHAnsi"/>
          <w:sz w:val="20"/>
          <w:szCs w:val="20"/>
          <w:lang w:val="en-US"/>
        </w:rPr>
        <w:tab/>
      </w:r>
      <w:r w:rsidRPr="00EB624D">
        <w:rPr>
          <w:rFonts w:asciiTheme="minorHAnsi" w:hAnsiTheme="minorHAnsi" w:cstheme="minorHAnsi"/>
          <w:sz w:val="20"/>
          <w:szCs w:val="20"/>
          <w:lang w:val="en-US"/>
        </w:rPr>
        <w:tab/>
        <w:t>E</w:t>
      </w:r>
      <w:r w:rsidR="00436CBD" w:rsidRPr="00EB624D">
        <w:rPr>
          <w:rFonts w:asciiTheme="minorHAnsi" w:hAnsiTheme="minorHAnsi" w:cstheme="minorHAnsi"/>
          <w:sz w:val="20"/>
          <w:szCs w:val="20"/>
          <w:lang w:val="en-US"/>
        </w:rPr>
        <w:t>nvironmental</w:t>
      </w:r>
      <w:r w:rsidRPr="00EB624D">
        <w:rPr>
          <w:rFonts w:asciiTheme="minorHAnsi" w:hAnsiTheme="minorHAnsi" w:cstheme="minorHAnsi"/>
          <w:sz w:val="20"/>
          <w:szCs w:val="20"/>
          <w:lang w:val="en-US"/>
        </w:rPr>
        <w:t xml:space="preserve"> and Social Management Framework</w:t>
      </w:r>
    </w:p>
    <w:p w14:paraId="69953D9E" w14:textId="77777777" w:rsidR="00436CBD" w:rsidRPr="00EB624D" w:rsidRDefault="00700B5D" w:rsidP="00436CBD">
      <w:pPr>
        <w:pStyle w:val="NormalWeb"/>
        <w:spacing w:before="0" w:beforeAutospacing="0" w:after="0" w:afterAutospacing="0"/>
        <w:ind w:left="708"/>
        <w:rPr>
          <w:rFonts w:asciiTheme="minorHAnsi" w:hAnsiTheme="minorHAnsi" w:cstheme="minorHAnsi"/>
          <w:sz w:val="20"/>
          <w:szCs w:val="20"/>
          <w:lang w:val="en-US"/>
        </w:rPr>
      </w:pPr>
      <w:r w:rsidRPr="00EB624D">
        <w:rPr>
          <w:rFonts w:asciiTheme="minorHAnsi" w:hAnsiTheme="minorHAnsi" w:cstheme="minorHAnsi"/>
          <w:sz w:val="20"/>
          <w:szCs w:val="20"/>
          <w:lang w:val="en-US"/>
        </w:rPr>
        <w:t>ESMP</w:t>
      </w:r>
      <w:r w:rsidRPr="00EB624D">
        <w:rPr>
          <w:rFonts w:asciiTheme="minorHAnsi" w:hAnsiTheme="minorHAnsi" w:cstheme="minorHAnsi"/>
          <w:sz w:val="20"/>
          <w:szCs w:val="20"/>
          <w:lang w:val="en-US"/>
        </w:rPr>
        <w:tab/>
      </w:r>
      <w:r w:rsidRPr="00EB624D">
        <w:rPr>
          <w:rFonts w:asciiTheme="minorHAnsi" w:hAnsiTheme="minorHAnsi" w:cstheme="minorHAnsi"/>
          <w:sz w:val="20"/>
          <w:szCs w:val="20"/>
          <w:lang w:val="en-US"/>
        </w:rPr>
        <w:tab/>
        <w:t>Environmental and Social Management Plan</w:t>
      </w:r>
    </w:p>
    <w:p w14:paraId="1D69D076" w14:textId="77777777" w:rsidR="00EB624D" w:rsidRDefault="00EB624D" w:rsidP="00436CBD">
      <w:pPr>
        <w:pStyle w:val="NormalWeb"/>
        <w:spacing w:before="0" w:beforeAutospacing="0" w:after="0" w:afterAutospacing="0"/>
        <w:ind w:left="708"/>
        <w:rPr>
          <w:rFonts w:asciiTheme="minorHAnsi" w:hAnsiTheme="minorHAnsi" w:cstheme="minorHAnsi"/>
          <w:sz w:val="20"/>
          <w:szCs w:val="20"/>
          <w:lang w:val="en-US"/>
        </w:rPr>
      </w:pPr>
      <w:r>
        <w:rPr>
          <w:rFonts w:asciiTheme="minorHAnsi" w:hAnsiTheme="minorHAnsi" w:cstheme="minorHAnsi"/>
          <w:sz w:val="20"/>
          <w:szCs w:val="20"/>
          <w:lang w:val="en-US"/>
        </w:rPr>
        <w:t>FMEnv</w:t>
      </w:r>
      <w:r>
        <w:rPr>
          <w:rFonts w:asciiTheme="minorHAnsi" w:hAnsiTheme="minorHAnsi" w:cstheme="minorHAnsi"/>
          <w:sz w:val="20"/>
          <w:szCs w:val="20"/>
          <w:lang w:val="en-US"/>
        </w:rPr>
        <w:tab/>
      </w:r>
      <w:r>
        <w:rPr>
          <w:rFonts w:asciiTheme="minorHAnsi" w:hAnsiTheme="minorHAnsi" w:cstheme="minorHAnsi"/>
          <w:sz w:val="20"/>
          <w:szCs w:val="20"/>
          <w:lang w:val="en-US"/>
        </w:rPr>
        <w:tab/>
      </w:r>
      <w:r w:rsidRPr="00DA4C42">
        <w:rPr>
          <w:rFonts w:asciiTheme="minorHAnsi" w:hAnsiTheme="minorHAnsi" w:cstheme="minorHAnsi"/>
          <w:sz w:val="20"/>
          <w:szCs w:val="20"/>
          <w:lang w:val="en-US"/>
        </w:rPr>
        <w:t>Federal Ministry of Environment</w:t>
      </w:r>
    </w:p>
    <w:p w14:paraId="7F6EEE38" w14:textId="77777777" w:rsidR="00AD2BF4" w:rsidRDefault="00AD2BF4" w:rsidP="00436CBD">
      <w:pPr>
        <w:pStyle w:val="NormalWeb"/>
        <w:spacing w:before="0" w:beforeAutospacing="0" w:after="0" w:afterAutospacing="0"/>
        <w:ind w:left="708"/>
        <w:rPr>
          <w:rFonts w:asciiTheme="minorHAnsi" w:hAnsiTheme="minorHAnsi" w:cstheme="minorHAnsi"/>
          <w:sz w:val="20"/>
          <w:szCs w:val="20"/>
          <w:lang w:val="en-US"/>
        </w:rPr>
      </w:pPr>
      <w:r>
        <w:rPr>
          <w:rFonts w:asciiTheme="minorHAnsi" w:hAnsiTheme="minorHAnsi" w:cstheme="minorHAnsi"/>
          <w:sz w:val="20"/>
          <w:szCs w:val="20"/>
          <w:lang w:val="en-US"/>
        </w:rPr>
        <w:t>GHG</w:t>
      </w:r>
      <w:r>
        <w:rPr>
          <w:rFonts w:asciiTheme="minorHAnsi" w:hAnsiTheme="minorHAnsi" w:cstheme="minorHAnsi"/>
          <w:sz w:val="20"/>
          <w:szCs w:val="20"/>
          <w:lang w:val="en-US"/>
        </w:rPr>
        <w:tab/>
      </w:r>
      <w:r>
        <w:rPr>
          <w:rFonts w:asciiTheme="minorHAnsi" w:hAnsiTheme="minorHAnsi" w:cstheme="minorHAnsi"/>
          <w:sz w:val="20"/>
          <w:szCs w:val="20"/>
          <w:lang w:val="en-US"/>
        </w:rPr>
        <w:tab/>
        <w:t>Greenhouse gas</w:t>
      </w:r>
    </w:p>
    <w:p w14:paraId="5DB5D2C1" w14:textId="77777777" w:rsidR="00D47E92" w:rsidRPr="00EB624D" w:rsidRDefault="00D47E92" w:rsidP="00436CBD">
      <w:pPr>
        <w:pStyle w:val="NormalWeb"/>
        <w:spacing w:before="0" w:beforeAutospacing="0" w:after="0" w:afterAutospacing="0"/>
        <w:ind w:left="708"/>
        <w:rPr>
          <w:rFonts w:asciiTheme="minorHAnsi" w:hAnsiTheme="minorHAnsi" w:cstheme="minorHAnsi"/>
          <w:sz w:val="20"/>
          <w:szCs w:val="20"/>
          <w:lang w:val="en-US"/>
        </w:rPr>
      </w:pPr>
      <w:r w:rsidRPr="00EB624D">
        <w:rPr>
          <w:rFonts w:asciiTheme="minorHAnsi" w:hAnsiTheme="minorHAnsi" w:cstheme="minorHAnsi"/>
          <w:sz w:val="20"/>
          <w:szCs w:val="20"/>
          <w:lang w:val="en-US"/>
        </w:rPr>
        <w:t>IDA</w:t>
      </w:r>
      <w:r w:rsidRPr="00EB624D">
        <w:rPr>
          <w:rFonts w:asciiTheme="minorHAnsi" w:hAnsiTheme="minorHAnsi" w:cstheme="minorHAnsi"/>
          <w:sz w:val="20"/>
          <w:szCs w:val="20"/>
          <w:lang w:val="en-US"/>
        </w:rPr>
        <w:tab/>
      </w:r>
      <w:r w:rsidRPr="00EB624D">
        <w:rPr>
          <w:rFonts w:asciiTheme="minorHAnsi" w:hAnsiTheme="minorHAnsi" w:cstheme="minorHAnsi"/>
          <w:sz w:val="20"/>
          <w:szCs w:val="20"/>
          <w:lang w:val="en-US"/>
        </w:rPr>
        <w:tab/>
        <w:t>International Development Assistance</w:t>
      </w:r>
    </w:p>
    <w:p w14:paraId="23630C0F" w14:textId="77777777" w:rsidR="000314E2" w:rsidRDefault="000314E2" w:rsidP="00436CBD">
      <w:pPr>
        <w:pStyle w:val="NormalWeb"/>
        <w:spacing w:before="0" w:beforeAutospacing="0" w:after="0" w:afterAutospacing="0"/>
        <w:ind w:left="708"/>
        <w:rPr>
          <w:rFonts w:asciiTheme="minorHAnsi" w:hAnsiTheme="minorHAnsi" w:cstheme="minorHAnsi"/>
          <w:sz w:val="20"/>
          <w:szCs w:val="20"/>
          <w:lang w:val="en-US"/>
        </w:rPr>
      </w:pPr>
      <w:r>
        <w:rPr>
          <w:rFonts w:asciiTheme="minorHAnsi" w:hAnsiTheme="minorHAnsi" w:cstheme="minorHAnsi"/>
          <w:sz w:val="20"/>
          <w:szCs w:val="20"/>
          <w:lang w:val="en-US"/>
        </w:rPr>
        <w:t>MDAs</w:t>
      </w:r>
      <w:r>
        <w:rPr>
          <w:rFonts w:asciiTheme="minorHAnsi" w:hAnsiTheme="minorHAnsi" w:cstheme="minorHAnsi"/>
          <w:sz w:val="20"/>
          <w:szCs w:val="20"/>
          <w:lang w:val="en-US"/>
        </w:rPr>
        <w:tab/>
      </w:r>
      <w:r>
        <w:rPr>
          <w:rFonts w:asciiTheme="minorHAnsi" w:hAnsiTheme="minorHAnsi" w:cstheme="minorHAnsi"/>
          <w:sz w:val="20"/>
          <w:szCs w:val="20"/>
          <w:lang w:val="en-US"/>
        </w:rPr>
        <w:tab/>
        <w:t>Ministries, Agencies and Departments</w:t>
      </w:r>
    </w:p>
    <w:p w14:paraId="29D25C0A" w14:textId="77777777" w:rsidR="000836F4" w:rsidRPr="00EB624D" w:rsidRDefault="000836F4" w:rsidP="00436CBD">
      <w:pPr>
        <w:pStyle w:val="NormalWeb"/>
        <w:spacing w:before="0" w:beforeAutospacing="0" w:after="0" w:afterAutospacing="0"/>
        <w:ind w:left="708"/>
        <w:rPr>
          <w:rFonts w:asciiTheme="minorHAnsi" w:hAnsiTheme="minorHAnsi" w:cstheme="minorHAnsi"/>
          <w:sz w:val="20"/>
          <w:szCs w:val="20"/>
          <w:lang w:val="en-US"/>
        </w:rPr>
      </w:pPr>
      <w:r w:rsidRPr="00EB624D">
        <w:rPr>
          <w:rFonts w:asciiTheme="minorHAnsi" w:hAnsiTheme="minorHAnsi" w:cstheme="minorHAnsi"/>
          <w:sz w:val="20"/>
          <w:szCs w:val="20"/>
          <w:lang w:val="en-US"/>
        </w:rPr>
        <w:t>MESTI</w:t>
      </w:r>
      <w:r w:rsidRPr="00EB624D">
        <w:rPr>
          <w:rFonts w:asciiTheme="minorHAnsi" w:hAnsiTheme="minorHAnsi" w:cstheme="minorHAnsi"/>
          <w:sz w:val="20"/>
          <w:szCs w:val="20"/>
          <w:lang w:val="en-US"/>
        </w:rPr>
        <w:tab/>
      </w:r>
      <w:r w:rsidRPr="00EB624D">
        <w:rPr>
          <w:rFonts w:asciiTheme="minorHAnsi" w:hAnsiTheme="minorHAnsi" w:cstheme="minorHAnsi"/>
          <w:sz w:val="20"/>
          <w:szCs w:val="20"/>
          <w:lang w:val="en-US"/>
        </w:rPr>
        <w:tab/>
        <w:t>Ministry of Environment, Science, Technology and Innovation</w:t>
      </w:r>
    </w:p>
    <w:p w14:paraId="0621B524" w14:textId="77777777" w:rsidR="00EB624D" w:rsidRDefault="00EB624D" w:rsidP="00436CBD">
      <w:pPr>
        <w:pStyle w:val="NormalWeb"/>
        <w:spacing w:before="0" w:beforeAutospacing="0" w:after="0" w:afterAutospacing="0"/>
        <w:ind w:left="708"/>
        <w:rPr>
          <w:rFonts w:asciiTheme="minorHAnsi" w:hAnsiTheme="minorHAnsi" w:cstheme="minorHAnsi"/>
          <w:sz w:val="20"/>
          <w:szCs w:val="20"/>
          <w:lang w:val="en-US"/>
        </w:rPr>
      </w:pPr>
      <w:r w:rsidRPr="00DA4C42">
        <w:rPr>
          <w:rFonts w:asciiTheme="minorHAnsi" w:hAnsiTheme="minorHAnsi" w:cstheme="minorHAnsi"/>
          <w:sz w:val="20"/>
          <w:szCs w:val="20"/>
          <w:lang w:val="en-US"/>
        </w:rPr>
        <w:t>NCE</w:t>
      </w:r>
      <w:r w:rsidRPr="00DA4C42">
        <w:rPr>
          <w:rFonts w:asciiTheme="minorHAnsi" w:hAnsiTheme="minorHAnsi" w:cstheme="minorHAnsi"/>
          <w:sz w:val="20"/>
          <w:szCs w:val="20"/>
          <w:lang w:val="en-US"/>
        </w:rPr>
        <w:tab/>
      </w:r>
      <w:r w:rsidRPr="00DA4C42">
        <w:rPr>
          <w:rFonts w:asciiTheme="minorHAnsi" w:hAnsiTheme="minorHAnsi" w:cstheme="minorHAnsi"/>
          <w:sz w:val="20"/>
          <w:szCs w:val="20"/>
          <w:lang w:val="en-US"/>
        </w:rPr>
        <w:tab/>
        <w:t>National Council on Environment</w:t>
      </w:r>
    </w:p>
    <w:p w14:paraId="562EE0D2" w14:textId="77777777" w:rsidR="00DA4C42" w:rsidRDefault="00DA4C42" w:rsidP="00436CBD">
      <w:pPr>
        <w:pStyle w:val="NormalWeb"/>
        <w:spacing w:before="0" w:beforeAutospacing="0" w:after="0" w:afterAutospacing="0"/>
        <w:ind w:left="708"/>
        <w:rPr>
          <w:rFonts w:asciiTheme="minorHAnsi" w:hAnsiTheme="minorHAnsi" w:cstheme="minorHAnsi"/>
          <w:sz w:val="20"/>
          <w:szCs w:val="20"/>
          <w:lang w:val="en-US"/>
        </w:rPr>
      </w:pPr>
      <w:r>
        <w:rPr>
          <w:rFonts w:asciiTheme="minorHAnsi" w:hAnsiTheme="minorHAnsi" w:cstheme="minorHAnsi"/>
          <w:sz w:val="20"/>
          <w:szCs w:val="20"/>
          <w:lang w:val="en-US"/>
        </w:rPr>
        <w:t>NEMA</w:t>
      </w:r>
      <w:r>
        <w:rPr>
          <w:rFonts w:asciiTheme="minorHAnsi" w:hAnsiTheme="minorHAnsi" w:cstheme="minorHAnsi"/>
          <w:sz w:val="20"/>
          <w:szCs w:val="20"/>
          <w:lang w:val="en-US"/>
        </w:rPr>
        <w:tab/>
      </w:r>
      <w:r>
        <w:rPr>
          <w:rFonts w:asciiTheme="minorHAnsi" w:hAnsiTheme="minorHAnsi" w:cstheme="minorHAnsi"/>
          <w:sz w:val="20"/>
          <w:szCs w:val="20"/>
          <w:lang w:val="en-US"/>
        </w:rPr>
        <w:tab/>
        <w:t xml:space="preserve">National Emergency </w:t>
      </w:r>
      <w:r w:rsidR="00ED049F">
        <w:rPr>
          <w:rFonts w:asciiTheme="minorHAnsi" w:hAnsiTheme="minorHAnsi" w:cstheme="minorHAnsi"/>
          <w:sz w:val="20"/>
          <w:szCs w:val="20"/>
          <w:lang w:val="en-US"/>
        </w:rPr>
        <w:t>Management</w:t>
      </w:r>
      <w:r>
        <w:rPr>
          <w:rFonts w:asciiTheme="minorHAnsi" w:hAnsiTheme="minorHAnsi" w:cstheme="minorHAnsi"/>
          <w:sz w:val="20"/>
          <w:szCs w:val="20"/>
          <w:lang w:val="en-US"/>
        </w:rPr>
        <w:t xml:space="preserve"> Agency</w:t>
      </w:r>
    </w:p>
    <w:p w14:paraId="5F73C1B6" w14:textId="77777777" w:rsidR="00EB624D" w:rsidRDefault="00EB624D" w:rsidP="00436CBD">
      <w:pPr>
        <w:pStyle w:val="NormalWeb"/>
        <w:spacing w:before="0" w:beforeAutospacing="0" w:after="0" w:afterAutospacing="0"/>
        <w:ind w:left="708"/>
        <w:rPr>
          <w:rFonts w:asciiTheme="minorHAnsi" w:hAnsiTheme="minorHAnsi" w:cstheme="minorHAnsi"/>
          <w:sz w:val="20"/>
          <w:szCs w:val="20"/>
          <w:lang w:val="en-US"/>
        </w:rPr>
      </w:pPr>
      <w:r>
        <w:rPr>
          <w:rFonts w:asciiTheme="minorHAnsi" w:hAnsiTheme="minorHAnsi" w:cstheme="minorHAnsi"/>
          <w:sz w:val="20"/>
          <w:szCs w:val="20"/>
          <w:lang w:val="en-US"/>
        </w:rPr>
        <w:t>NESREA</w:t>
      </w:r>
      <w:r>
        <w:rPr>
          <w:rFonts w:asciiTheme="minorHAnsi" w:hAnsiTheme="minorHAnsi" w:cstheme="minorHAnsi"/>
          <w:sz w:val="20"/>
          <w:szCs w:val="20"/>
          <w:lang w:val="en-US"/>
        </w:rPr>
        <w:tab/>
      </w:r>
      <w:r>
        <w:rPr>
          <w:rFonts w:asciiTheme="minorHAnsi" w:hAnsiTheme="minorHAnsi" w:cstheme="minorHAnsi"/>
          <w:sz w:val="20"/>
          <w:szCs w:val="20"/>
          <w:lang w:val="en-US"/>
        </w:rPr>
        <w:tab/>
      </w:r>
      <w:r w:rsidRPr="00DA4C42">
        <w:rPr>
          <w:rFonts w:asciiTheme="minorHAnsi" w:hAnsiTheme="minorHAnsi" w:cstheme="minorHAnsi"/>
          <w:sz w:val="20"/>
          <w:szCs w:val="20"/>
          <w:lang w:val="en-US"/>
        </w:rPr>
        <w:t xml:space="preserve">National </w:t>
      </w:r>
      <w:r w:rsidR="00ED049F" w:rsidRPr="00DA4C42">
        <w:rPr>
          <w:rFonts w:asciiTheme="minorHAnsi" w:hAnsiTheme="minorHAnsi" w:cstheme="minorHAnsi"/>
          <w:sz w:val="20"/>
          <w:szCs w:val="20"/>
          <w:lang w:val="en-US"/>
        </w:rPr>
        <w:t>Environmental</w:t>
      </w:r>
      <w:r w:rsidRPr="00DA4C42">
        <w:rPr>
          <w:rFonts w:asciiTheme="minorHAnsi" w:hAnsiTheme="minorHAnsi" w:cstheme="minorHAnsi"/>
          <w:sz w:val="20"/>
          <w:szCs w:val="20"/>
          <w:lang w:val="en-US"/>
        </w:rPr>
        <w:t xml:space="preserve"> Standards and Regulations Enforcement Agency</w:t>
      </w:r>
    </w:p>
    <w:p w14:paraId="76DB52C2" w14:textId="77777777" w:rsidR="00EB624D" w:rsidRDefault="00EB624D" w:rsidP="00436CBD">
      <w:pPr>
        <w:pStyle w:val="NormalWeb"/>
        <w:spacing w:before="0" w:beforeAutospacing="0" w:after="0" w:afterAutospacing="0"/>
        <w:ind w:left="708"/>
        <w:rPr>
          <w:rFonts w:asciiTheme="minorHAnsi" w:hAnsiTheme="minorHAnsi" w:cstheme="minorHAnsi"/>
          <w:sz w:val="20"/>
          <w:szCs w:val="20"/>
          <w:lang w:val="en-US"/>
        </w:rPr>
      </w:pPr>
      <w:r>
        <w:rPr>
          <w:rFonts w:asciiTheme="minorHAnsi" w:hAnsiTheme="minorHAnsi" w:cstheme="minorHAnsi"/>
          <w:sz w:val="20"/>
          <w:szCs w:val="20"/>
          <w:lang w:val="en-US"/>
        </w:rPr>
        <w:t>NPE</w:t>
      </w:r>
      <w:r>
        <w:rPr>
          <w:rFonts w:asciiTheme="minorHAnsi" w:hAnsiTheme="minorHAnsi" w:cstheme="minorHAnsi"/>
          <w:sz w:val="20"/>
          <w:szCs w:val="20"/>
          <w:lang w:val="en-US"/>
        </w:rPr>
        <w:tab/>
      </w:r>
      <w:r>
        <w:rPr>
          <w:rFonts w:asciiTheme="minorHAnsi" w:hAnsiTheme="minorHAnsi" w:cstheme="minorHAnsi"/>
          <w:sz w:val="20"/>
          <w:szCs w:val="20"/>
          <w:lang w:val="en-US"/>
        </w:rPr>
        <w:tab/>
      </w:r>
      <w:r w:rsidRPr="00DA4C42">
        <w:rPr>
          <w:rFonts w:asciiTheme="minorHAnsi" w:hAnsiTheme="minorHAnsi" w:cstheme="minorHAnsi"/>
          <w:sz w:val="20"/>
          <w:szCs w:val="20"/>
          <w:lang w:val="en-US"/>
        </w:rPr>
        <w:t>National Policy on the Environment</w:t>
      </w:r>
    </w:p>
    <w:p w14:paraId="5702CF0A" w14:textId="77777777" w:rsidR="00EB624D" w:rsidRDefault="00EB624D" w:rsidP="00436CBD">
      <w:pPr>
        <w:pStyle w:val="NormalWeb"/>
        <w:spacing w:before="0" w:beforeAutospacing="0" w:after="0" w:afterAutospacing="0"/>
        <w:ind w:left="708"/>
        <w:rPr>
          <w:rFonts w:asciiTheme="minorHAnsi" w:hAnsiTheme="minorHAnsi" w:cstheme="minorHAnsi"/>
          <w:sz w:val="20"/>
          <w:szCs w:val="20"/>
          <w:lang w:val="en-US"/>
        </w:rPr>
      </w:pPr>
      <w:r>
        <w:rPr>
          <w:rFonts w:asciiTheme="minorHAnsi" w:hAnsiTheme="minorHAnsi" w:cstheme="minorHAnsi"/>
          <w:sz w:val="20"/>
          <w:szCs w:val="20"/>
          <w:lang w:val="en-US"/>
        </w:rPr>
        <w:t>NUC</w:t>
      </w:r>
      <w:r>
        <w:rPr>
          <w:rFonts w:asciiTheme="minorHAnsi" w:hAnsiTheme="minorHAnsi" w:cstheme="minorHAnsi"/>
          <w:sz w:val="20"/>
          <w:szCs w:val="20"/>
          <w:lang w:val="en-US"/>
        </w:rPr>
        <w:tab/>
      </w:r>
      <w:r>
        <w:rPr>
          <w:rFonts w:asciiTheme="minorHAnsi" w:hAnsiTheme="minorHAnsi" w:cstheme="minorHAnsi"/>
          <w:sz w:val="20"/>
          <w:szCs w:val="20"/>
          <w:lang w:val="en-US"/>
        </w:rPr>
        <w:tab/>
        <w:t>Nigerian Universities Commission</w:t>
      </w:r>
    </w:p>
    <w:p w14:paraId="21CDA87F" w14:textId="77777777" w:rsidR="000836F4" w:rsidRPr="00EB624D" w:rsidRDefault="000836F4" w:rsidP="00436CBD">
      <w:pPr>
        <w:pStyle w:val="NormalWeb"/>
        <w:spacing w:before="0" w:beforeAutospacing="0" w:after="0" w:afterAutospacing="0"/>
        <w:ind w:left="708"/>
        <w:rPr>
          <w:rFonts w:asciiTheme="minorHAnsi" w:hAnsiTheme="minorHAnsi" w:cstheme="minorHAnsi"/>
          <w:sz w:val="20"/>
          <w:szCs w:val="20"/>
          <w:lang w:val="en-US"/>
        </w:rPr>
      </w:pPr>
      <w:r w:rsidRPr="00EB624D">
        <w:rPr>
          <w:rFonts w:asciiTheme="minorHAnsi" w:hAnsiTheme="minorHAnsi" w:cstheme="minorHAnsi"/>
          <w:sz w:val="20"/>
          <w:szCs w:val="20"/>
          <w:lang w:val="en-US"/>
        </w:rPr>
        <w:t>OP</w:t>
      </w:r>
      <w:r w:rsidRPr="00EB624D">
        <w:rPr>
          <w:rFonts w:asciiTheme="minorHAnsi" w:hAnsiTheme="minorHAnsi" w:cstheme="minorHAnsi"/>
          <w:sz w:val="20"/>
          <w:szCs w:val="20"/>
          <w:lang w:val="en-US"/>
        </w:rPr>
        <w:tab/>
      </w:r>
      <w:r w:rsidRPr="00EB624D">
        <w:rPr>
          <w:rFonts w:asciiTheme="minorHAnsi" w:hAnsiTheme="minorHAnsi" w:cstheme="minorHAnsi"/>
          <w:sz w:val="20"/>
          <w:szCs w:val="20"/>
          <w:lang w:val="en-US"/>
        </w:rPr>
        <w:tab/>
        <w:t>Operational policy</w:t>
      </w:r>
    </w:p>
    <w:p w14:paraId="69C5DF42" w14:textId="77777777" w:rsidR="00C40B61" w:rsidRPr="00EB624D" w:rsidRDefault="00C40B61" w:rsidP="00436CBD">
      <w:pPr>
        <w:pStyle w:val="NormalWeb"/>
        <w:spacing w:before="0" w:beforeAutospacing="0" w:after="0" w:afterAutospacing="0"/>
        <w:ind w:left="708"/>
        <w:rPr>
          <w:rFonts w:asciiTheme="minorHAnsi" w:hAnsiTheme="minorHAnsi" w:cstheme="minorHAnsi"/>
          <w:sz w:val="20"/>
          <w:szCs w:val="20"/>
          <w:lang w:val="en-US"/>
        </w:rPr>
      </w:pPr>
      <w:r w:rsidRPr="00EB624D">
        <w:rPr>
          <w:rFonts w:asciiTheme="minorHAnsi" w:hAnsiTheme="minorHAnsi" w:cstheme="minorHAnsi"/>
          <w:sz w:val="20"/>
          <w:szCs w:val="20"/>
          <w:lang w:val="en-US"/>
        </w:rPr>
        <w:t>RFU</w:t>
      </w:r>
      <w:r w:rsidRPr="00EB624D">
        <w:rPr>
          <w:rFonts w:asciiTheme="minorHAnsi" w:hAnsiTheme="minorHAnsi" w:cstheme="minorHAnsi"/>
          <w:sz w:val="20"/>
          <w:szCs w:val="20"/>
          <w:lang w:val="en-US"/>
        </w:rPr>
        <w:tab/>
      </w:r>
      <w:r w:rsidRPr="00EB624D">
        <w:rPr>
          <w:rFonts w:asciiTheme="minorHAnsi" w:hAnsiTheme="minorHAnsi" w:cstheme="minorHAnsi"/>
          <w:sz w:val="20"/>
          <w:szCs w:val="20"/>
          <w:lang w:val="en-US"/>
        </w:rPr>
        <w:tab/>
        <w:t>Re</w:t>
      </w:r>
      <w:r w:rsidR="005C28D3">
        <w:rPr>
          <w:rFonts w:asciiTheme="minorHAnsi" w:hAnsiTheme="minorHAnsi" w:cstheme="minorHAnsi"/>
          <w:sz w:val="20"/>
          <w:szCs w:val="20"/>
          <w:lang w:val="en-US"/>
        </w:rPr>
        <w:t>g</w:t>
      </w:r>
      <w:r w:rsidRPr="00EB624D">
        <w:rPr>
          <w:rFonts w:asciiTheme="minorHAnsi" w:hAnsiTheme="minorHAnsi" w:cstheme="minorHAnsi"/>
          <w:sz w:val="20"/>
          <w:szCs w:val="20"/>
          <w:lang w:val="en-US"/>
        </w:rPr>
        <w:t>ional Facilitation Unit</w:t>
      </w:r>
    </w:p>
    <w:p w14:paraId="6712DFFC" w14:textId="77777777" w:rsidR="000836F4" w:rsidRPr="00EB624D" w:rsidRDefault="000836F4" w:rsidP="00436CBD">
      <w:pPr>
        <w:pStyle w:val="NormalWeb"/>
        <w:spacing w:before="0" w:beforeAutospacing="0" w:after="0" w:afterAutospacing="0"/>
        <w:ind w:left="708"/>
        <w:rPr>
          <w:rFonts w:asciiTheme="minorHAnsi" w:hAnsiTheme="minorHAnsi" w:cstheme="minorHAnsi"/>
          <w:sz w:val="20"/>
          <w:szCs w:val="20"/>
          <w:lang w:val="en-US"/>
        </w:rPr>
      </w:pPr>
      <w:r w:rsidRPr="00EB624D">
        <w:rPr>
          <w:rFonts w:asciiTheme="minorHAnsi" w:hAnsiTheme="minorHAnsi" w:cstheme="minorHAnsi"/>
          <w:sz w:val="20"/>
          <w:szCs w:val="20"/>
          <w:lang w:val="en-US"/>
        </w:rPr>
        <w:t>SSF</w:t>
      </w:r>
      <w:r w:rsidRPr="00EB624D">
        <w:rPr>
          <w:rFonts w:asciiTheme="minorHAnsi" w:hAnsiTheme="minorHAnsi" w:cstheme="minorHAnsi"/>
          <w:sz w:val="20"/>
          <w:szCs w:val="20"/>
          <w:lang w:val="en-US"/>
        </w:rPr>
        <w:tab/>
      </w:r>
      <w:r w:rsidRPr="00EB624D">
        <w:rPr>
          <w:rFonts w:asciiTheme="minorHAnsi" w:hAnsiTheme="minorHAnsi" w:cstheme="minorHAnsi"/>
          <w:sz w:val="20"/>
          <w:szCs w:val="20"/>
          <w:lang w:val="en-US"/>
        </w:rPr>
        <w:tab/>
      </w:r>
      <w:r w:rsidR="00C40B61" w:rsidRPr="00EB624D">
        <w:rPr>
          <w:rFonts w:asciiTheme="minorHAnsi" w:hAnsiTheme="minorHAnsi" w:cstheme="minorHAnsi"/>
          <w:sz w:val="20"/>
          <w:szCs w:val="20"/>
          <w:lang w:val="en-US"/>
        </w:rPr>
        <w:t>Simplified Screening Form</w:t>
      </w:r>
    </w:p>
    <w:p w14:paraId="5A27ADCC" w14:textId="77777777" w:rsidR="001D70A6" w:rsidRPr="00EB624D" w:rsidRDefault="001D70A6" w:rsidP="00436CBD">
      <w:pPr>
        <w:pStyle w:val="NormalWeb"/>
        <w:spacing w:before="0" w:beforeAutospacing="0" w:after="0" w:afterAutospacing="0"/>
        <w:ind w:left="708"/>
        <w:rPr>
          <w:rFonts w:asciiTheme="minorHAnsi" w:hAnsiTheme="minorHAnsi" w:cstheme="minorHAnsi"/>
          <w:sz w:val="20"/>
          <w:szCs w:val="20"/>
          <w:lang w:val="en-US"/>
        </w:rPr>
      </w:pPr>
      <w:r w:rsidRPr="00EB624D">
        <w:rPr>
          <w:rFonts w:asciiTheme="minorHAnsi" w:hAnsiTheme="minorHAnsi" w:cstheme="minorHAnsi"/>
          <w:sz w:val="20"/>
          <w:szCs w:val="20"/>
          <w:lang w:val="en-US"/>
        </w:rPr>
        <w:t>T</w:t>
      </w:r>
      <w:r w:rsidR="00700B5D" w:rsidRPr="00EB624D">
        <w:rPr>
          <w:rFonts w:asciiTheme="minorHAnsi" w:hAnsiTheme="minorHAnsi" w:cstheme="minorHAnsi"/>
          <w:sz w:val="20"/>
          <w:szCs w:val="20"/>
          <w:lang w:val="en-US"/>
        </w:rPr>
        <w:t>o</w:t>
      </w:r>
      <w:r w:rsidRPr="00EB624D">
        <w:rPr>
          <w:rFonts w:asciiTheme="minorHAnsi" w:hAnsiTheme="minorHAnsi" w:cstheme="minorHAnsi"/>
          <w:sz w:val="20"/>
          <w:szCs w:val="20"/>
          <w:lang w:val="en-US"/>
        </w:rPr>
        <w:t>R</w:t>
      </w:r>
      <w:r w:rsidRPr="00EB624D">
        <w:rPr>
          <w:rFonts w:asciiTheme="minorHAnsi" w:hAnsiTheme="minorHAnsi" w:cstheme="minorHAnsi"/>
          <w:sz w:val="20"/>
          <w:szCs w:val="20"/>
          <w:lang w:val="en-US"/>
        </w:rPr>
        <w:tab/>
      </w:r>
      <w:r w:rsidRPr="00EB624D">
        <w:rPr>
          <w:rFonts w:asciiTheme="minorHAnsi" w:hAnsiTheme="minorHAnsi" w:cstheme="minorHAnsi"/>
          <w:sz w:val="20"/>
          <w:szCs w:val="20"/>
          <w:lang w:val="en-US"/>
        </w:rPr>
        <w:tab/>
        <w:t xml:space="preserve">Terms </w:t>
      </w:r>
      <w:r w:rsidR="00700B5D" w:rsidRPr="00EB624D">
        <w:rPr>
          <w:rFonts w:asciiTheme="minorHAnsi" w:hAnsiTheme="minorHAnsi" w:cstheme="minorHAnsi"/>
          <w:sz w:val="20"/>
          <w:szCs w:val="20"/>
          <w:lang w:val="en-US"/>
        </w:rPr>
        <w:t>of</w:t>
      </w:r>
      <w:r w:rsidRPr="00EB624D">
        <w:rPr>
          <w:rFonts w:asciiTheme="minorHAnsi" w:hAnsiTheme="minorHAnsi" w:cstheme="minorHAnsi"/>
          <w:sz w:val="20"/>
          <w:szCs w:val="20"/>
          <w:lang w:val="en-US"/>
        </w:rPr>
        <w:t xml:space="preserve"> R</w:t>
      </w:r>
      <w:r w:rsidR="00700B5D" w:rsidRPr="00EB624D">
        <w:rPr>
          <w:rFonts w:asciiTheme="minorHAnsi" w:hAnsiTheme="minorHAnsi" w:cstheme="minorHAnsi"/>
          <w:sz w:val="20"/>
          <w:szCs w:val="20"/>
          <w:lang w:val="en-US"/>
        </w:rPr>
        <w:t>e</w:t>
      </w:r>
      <w:r w:rsidRPr="00EB624D">
        <w:rPr>
          <w:rFonts w:asciiTheme="minorHAnsi" w:hAnsiTheme="minorHAnsi" w:cstheme="minorHAnsi"/>
          <w:sz w:val="20"/>
          <w:szCs w:val="20"/>
          <w:lang w:val="en-US"/>
        </w:rPr>
        <w:t>f</w:t>
      </w:r>
      <w:r w:rsidR="00700B5D" w:rsidRPr="00EB624D">
        <w:rPr>
          <w:rFonts w:asciiTheme="minorHAnsi" w:hAnsiTheme="minorHAnsi" w:cstheme="minorHAnsi"/>
          <w:sz w:val="20"/>
          <w:szCs w:val="20"/>
          <w:lang w:val="en-US"/>
        </w:rPr>
        <w:t>e</w:t>
      </w:r>
      <w:r w:rsidRPr="00EB624D">
        <w:rPr>
          <w:rFonts w:asciiTheme="minorHAnsi" w:hAnsiTheme="minorHAnsi" w:cstheme="minorHAnsi"/>
          <w:sz w:val="20"/>
          <w:szCs w:val="20"/>
          <w:lang w:val="en-US"/>
        </w:rPr>
        <w:t>rence</w:t>
      </w:r>
    </w:p>
    <w:p w14:paraId="3F43507D" w14:textId="77777777" w:rsidR="00EB624D" w:rsidRDefault="00EB624D" w:rsidP="00436CBD">
      <w:pPr>
        <w:pStyle w:val="NormalWeb"/>
        <w:spacing w:before="0" w:beforeAutospacing="0" w:after="0" w:afterAutospacing="0"/>
        <w:ind w:left="708"/>
        <w:rPr>
          <w:rFonts w:asciiTheme="minorHAnsi" w:hAnsiTheme="minorHAnsi" w:cstheme="minorHAnsi"/>
          <w:sz w:val="20"/>
          <w:szCs w:val="20"/>
          <w:lang w:val="en-US"/>
        </w:rPr>
      </w:pPr>
      <w:r>
        <w:rPr>
          <w:rFonts w:asciiTheme="minorHAnsi" w:hAnsiTheme="minorHAnsi" w:cstheme="minorHAnsi"/>
          <w:sz w:val="20"/>
          <w:szCs w:val="20"/>
          <w:lang w:val="en-US"/>
        </w:rPr>
        <w:t>W-ESMP</w:t>
      </w:r>
      <w:r>
        <w:rPr>
          <w:rFonts w:asciiTheme="minorHAnsi" w:hAnsiTheme="minorHAnsi" w:cstheme="minorHAnsi"/>
          <w:sz w:val="20"/>
          <w:szCs w:val="20"/>
          <w:lang w:val="en-US"/>
        </w:rPr>
        <w:tab/>
      </w:r>
      <w:r>
        <w:rPr>
          <w:rFonts w:asciiTheme="minorHAnsi" w:hAnsiTheme="minorHAnsi" w:cstheme="minorHAnsi"/>
          <w:sz w:val="20"/>
          <w:szCs w:val="20"/>
          <w:lang w:val="en-US"/>
        </w:rPr>
        <w:tab/>
        <w:t>Worksite-Environmental and social Plan</w:t>
      </w:r>
    </w:p>
    <w:p w14:paraId="14739C09" w14:textId="77777777" w:rsidR="00AF5160" w:rsidRPr="00C40B61" w:rsidRDefault="00AF5160" w:rsidP="00436CBD">
      <w:pPr>
        <w:pStyle w:val="NormalWeb"/>
        <w:spacing w:before="0" w:beforeAutospacing="0" w:after="0" w:afterAutospacing="0"/>
        <w:ind w:left="708"/>
        <w:rPr>
          <w:rFonts w:asciiTheme="minorHAnsi" w:hAnsiTheme="minorHAnsi" w:cstheme="minorHAnsi"/>
          <w:sz w:val="20"/>
          <w:szCs w:val="20"/>
          <w:lang w:val="en-US"/>
        </w:rPr>
      </w:pPr>
      <w:r w:rsidRPr="00EB624D">
        <w:rPr>
          <w:rFonts w:asciiTheme="minorHAnsi" w:hAnsiTheme="minorHAnsi" w:cstheme="minorHAnsi"/>
          <w:sz w:val="20"/>
          <w:szCs w:val="20"/>
          <w:lang w:val="en-US"/>
        </w:rPr>
        <w:t>WB</w:t>
      </w:r>
      <w:r w:rsidRPr="00EB624D">
        <w:rPr>
          <w:rFonts w:asciiTheme="minorHAnsi" w:hAnsiTheme="minorHAnsi" w:cstheme="minorHAnsi"/>
          <w:sz w:val="20"/>
          <w:szCs w:val="20"/>
          <w:lang w:val="en-US"/>
        </w:rPr>
        <w:tab/>
      </w:r>
      <w:r w:rsidRPr="00EB624D">
        <w:rPr>
          <w:rFonts w:asciiTheme="minorHAnsi" w:hAnsiTheme="minorHAnsi" w:cstheme="minorHAnsi"/>
          <w:sz w:val="20"/>
          <w:szCs w:val="20"/>
          <w:lang w:val="en-US"/>
        </w:rPr>
        <w:tab/>
        <w:t>World Bank</w:t>
      </w:r>
    </w:p>
    <w:p w14:paraId="3235C9D5" w14:textId="77777777" w:rsidR="002A6A1A" w:rsidRPr="00C40B61" w:rsidRDefault="002A6A1A" w:rsidP="002A6A1A">
      <w:pPr>
        <w:pStyle w:val="Heading2"/>
        <w:numPr>
          <w:ilvl w:val="0"/>
          <w:numId w:val="0"/>
        </w:numPr>
        <w:ind w:left="576"/>
        <w:jc w:val="center"/>
        <w:rPr>
          <w:rFonts w:asciiTheme="minorHAnsi" w:hAnsiTheme="minorHAnsi" w:cstheme="minorHAnsi"/>
          <w:color w:val="auto"/>
          <w:lang w:val="en-US"/>
        </w:rPr>
      </w:pPr>
    </w:p>
    <w:tbl>
      <w:tblPr>
        <w:tblW w:w="8946" w:type="dxa"/>
        <w:tblInd w:w="638" w:type="dxa"/>
        <w:tblCellMar>
          <w:left w:w="70" w:type="dxa"/>
          <w:right w:w="70" w:type="dxa"/>
        </w:tblCellMar>
        <w:tblLook w:val="04A0" w:firstRow="1" w:lastRow="0" w:firstColumn="1" w:lastColumn="0" w:noHBand="0" w:noVBand="1"/>
      </w:tblPr>
      <w:tblGrid>
        <w:gridCol w:w="1000"/>
        <w:gridCol w:w="7946"/>
      </w:tblGrid>
      <w:tr w:rsidR="00D004EE" w:rsidRPr="006C20E6" w14:paraId="72F37D8F" w14:textId="77777777" w:rsidTr="00436CBD">
        <w:trPr>
          <w:trHeight w:val="315"/>
        </w:trPr>
        <w:tc>
          <w:tcPr>
            <w:tcW w:w="1000" w:type="dxa"/>
            <w:tcBorders>
              <w:top w:val="nil"/>
              <w:left w:val="nil"/>
              <w:bottom w:val="nil"/>
              <w:right w:val="nil"/>
            </w:tcBorders>
            <w:shd w:val="clear" w:color="auto" w:fill="auto"/>
            <w:vAlign w:val="center"/>
          </w:tcPr>
          <w:p w14:paraId="548CAB92" w14:textId="77777777" w:rsidR="00D004EE" w:rsidRPr="00C40B61" w:rsidRDefault="00D004EE" w:rsidP="00686BE8">
            <w:pPr>
              <w:spacing w:after="0" w:line="240" w:lineRule="auto"/>
              <w:jc w:val="both"/>
              <w:rPr>
                <w:rFonts w:eastAsia="Times New Roman" w:cstheme="minorHAnsi"/>
                <w:b/>
                <w:bCs/>
                <w:sz w:val="20"/>
                <w:szCs w:val="20"/>
                <w:lang w:val="en-US" w:eastAsia="pt-PT"/>
              </w:rPr>
            </w:pPr>
          </w:p>
        </w:tc>
        <w:tc>
          <w:tcPr>
            <w:tcW w:w="7946" w:type="dxa"/>
            <w:tcBorders>
              <w:top w:val="nil"/>
              <w:left w:val="nil"/>
              <w:bottom w:val="nil"/>
              <w:right w:val="nil"/>
            </w:tcBorders>
            <w:shd w:val="clear" w:color="auto" w:fill="auto"/>
            <w:vAlign w:val="center"/>
          </w:tcPr>
          <w:p w14:paraId="339EECE9" w14:textId="77777777" w:rsidR="00D004EE" w:rsidRPr="00C40B61" w:rsidRDefault="00D004EE" w:rsidP="00D004EE">
            <w:pPr>
              <w:spacing w:after="0" w:line="240" w:lineRule="auto"/>
              <w:jc w:val="both"/>
              <w:rPr>
                <w:rFonts w:eastAsia="Times New Roman" w:cstheme="minorHAnsi"/>
                <w:sz w:val="20"/>
                <w:szCs w:val="20"/>
                <w:lang w:val="en-US" w:eastAsia="pt-PT"/>
              </w:rPr>
            </w:pPr>
          </w:p>
        </w:tc>
      </w:tr>
    </w:tbl>
    <w:p w14:paraId="0224CBC4" w14:textId="77777777" w:rsidR="00897B6F" w:rsidRDefault="00897B6F" w:rsidP="00D004EE">
      <w:pPr>
        <w:spacing w:after="0" w:line="240" w:lineRule="auto"/>
        <w:jc w:val="both"/>
        <w:rPr>
          <w:rFonts w:eastAsia="Times New Roman" w:cstheme="minorHAnsi"/>
          <w:b/>
          <w:bCs/>
          <w:sz w:val="20"/>
          <w:szCs w:val="20"/>
          <w:lang w:val="en-US" w:eastAsia="pt-PT"/>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30"/>
      </w:tblGrid>
      <w:tr w:rsidR="00897B6F" w:rsidRPr="002E1C48" w14:paraId="541714BB" w14:textId="77777777" w:rsidTr="00514E22">
        <w:trPr>
          <w:trHeight w:val="1686"/>
        </w:trPr>
        <w:tc>
          <w:tcPr>
            <w:tcW w:w="7230" w:type="dxa"/>
            <w:shd w:val="clear" w:color="auto" w:fill="DEEAF6" w:themeFill="accent1" w:themeFillTint="33"/>
          </w:tcPr>
          <w:p w14:paraId="58A9D892" w14:textId="77777777" w:rsidR="00897B6F" w:rsidRDefault="00897B6F" w:rsidP="00897B6F">
            <w:pPr>
              <w:spacing w:after="0" w:line="240" w:lineRule="auto"/>
              <w:ind w:left="203" w:right="342"/>
              <w:rPr>
                <w:rFonts w:eastAsia="Times New Roman"/>
                <w:lang w:val="en-US"/>
              </w:rPr>
            </w:pPr>
          </w:p>
          <w:p w14:paraId="06E645FE" w14:textId="77777777" w:rsidR="00B12974" w:rsidRDefault="00897B6F" w:rsidP="00897B6F">
            <w:pPr>
              <w:spacing w:after="0" w:line="240" w:lineRule="auto"/>
              <w:ind w:left="203" w:right="342"/>
              <w:rPr>
                <w:rFonts w:eastAsia="Times New Roman"/>
                <w:lang w:val="en-US"/>
              </w:rPr>
            </w:pPr>
            <w:r>
              <w:rPr>
                <w:rFonts w:eastAsia="Times New Roman"/>
                <w:lang w:val="en-US"/>
              </w:rPr>
              <w:t>The Association of African Universities (</w:t>
            </w:r>
            <w:r w:rsidRPr="00897B6F">
              <w:rPr>
                <w:rFonts w:eastAsia="Times New Roman"/>
                <w:lang w:val="en-US"/>
              </w:rPr>
              <w:t>AAU</w:t>
            </w:r>
            <w:r>
              <w:rPr>
                <w:rFonts w:eastAsia="Times New Roman"/>
                <w:lang w:val="en-US"/>
              </w:rPr>
              <w:t>)</w:t>
            </w:r>
            <w:r w:rsidR="009A6D9D">
              <w:rPr>
                <w:rFonts w:eastAsia="Times New Roman"/>
                <w:lang w:val="en-US"/>
              </w:rPr>
              <w:t xml:space="preserve">, in charge of implementing the ACE Impact Project, </w:t>
            </w:r>
            <w:r w:rsidRPr="00897B6F">
              <w:rPr>
                <w:rFonts w:eastAsia="Times New Roman"/>
                <w:lang w:val="en-US"/>
              </w:rPr>
              <w:t>is the apex organization and forum for consultation, exchange of information and co-operation among institutions of higher education in Africa.</w:t>
            </w:r>
          </w:p>
          <w:p w14:paraId="4B17C96F" w14:textId="77777777" w:rsidR="00B12974" w:rsidRDefault="00B12974" w:rsidP="00897B6F">
            <w:pPr>
              <w:spacing w:after="0" w:line="240" w:lineRule="auto"/>
              <w:ind w:left="203" w:right="342"/>
              <w:rPr>
                <w:rFonts w:eastAsia="Times New Roman"/>
                <w:lang w:val="en-US"/>
              </w:rPr>
            </w:pPr>
          </w:p>
          <w:p w14:paraId="6A978EF3" w14:textId="77777777" w:rsidR="00897B6F" w:rsidRDefault="00897B6F" w:rsidP="00897B6F">
            <w:pPr>
              <w:spacing w:after="0" w:line="240" w:lineRule="auto"/>
              <w:ind w:left="203" w:right="342"/>
              <w:rPr>
                <w:rFonts w:eastAsia="Times New Roman"/>
                <w:lang w:val="en-US"/>
              </w:rPr>
            </w:pPr>
            <w:r w:rsidRPr="00897B6F">
              <w:rPr>
                <w:rFonts w:eastAsia="Times New Roman"/>
                <w:lang w:val="en-US"/>
              </w:rPr>
              <w:t xml:space="preserve"> It represents the voice of higher education in Africa on regional and international bodies and supports networking by institutions of higher education in teaching, research, information exchange and dissemination</w:t>
            </w:r>
            <w:r>
              <w:rPr>
                <w:rFonts w:eastAsia="Times New Roman"/>
                <w:lang w:val="en-US"/>
              </w:rPr>
              <w:t>.</w:t>
            </w:r>
          </w:p>
          <w:p w14:paraId="5353E222" w14:textId="77777777" w:rsidR="00897B6F" w:rsidRDefault="00897B6F" w:rsidP="00897B6F">
            <w:pPr>
              <w:spacing w:after="0" w:line="240" w:lineRule="auto"/>
              <w:ind w:left="203" w:right="342"/>
              <w:rPr>
                <w:rFonts w:eastAsia="Times New Roman" w:cstheme="minorHAnsi"/>
                <w:b/>
                <w:bCs/>
                <w:sz w:val="20"/>
                <w:szCs w:val="20"/>
                <w:lang w:val="en-US" w:eastAsia="pt-PT"/>
              </w:rPr>
            </w:pPr>
          </w:p>
        </w:tc>
      </w:tr>
    </w:tbl>
    <w:p w14:paraId="148336BC" w14:textId="77777777" w:rsidR="002A6A1A" w:rsidRDefault="002A6A1A" w:rsidP="00D004EE">
      <w:pPr>
        <w:spacing w:after="0" w:line="240" w:lineRule="auto"/>
        <w:jc w:val="both"/>
        <w:rPr>
          <w:rFonts w:eastAsia="Times New Roman" w:cstheme="minorHAnsi"/>
          <w:b/>
          <w:bCs/>
          <w:sz w:val="20"/>
          <w:szCs w:val="20"/>
          <w:lang w:val="en-US" w:eastAsia="pt-PT"/>
        </w:rPr>
      </w:pPr>
    </w:p>
    <w:p w14:paraId="08D773E3" w14:textId="77777777" w:rsidR="00897B6F" w:rsidRPr="00897B6F" w:rsidRDefault="00897B6F" w:rsidP="00897B6F">
      <w:pPr>
        <w:ind w:left="2124"/>
        <w:rPr>
          <w:lang w:val="en-US"/>
        </w:rPr>
      </w:pPr>
      <w:r w:rsidRPr="00897B6F">
        <w:rPr>
          <w:rFonts w:eastAsia="Times New Roman"/>
          <w:lang w:val="en-US"/>
        </w:rPr>
        <w:t>.</w:t>
      </w:r>
    </w:p>
    <w:p w14:paraId="4C8577AC" w14:textId="77777777" w:rsidR="00897B6F" w:rsidRPr="00C40B61" w:rsidRDefault="00897B6F" w:rsidP="00897B6F">
      <w:pPr>
        <w:spacing w:after="0" w:line="240" w:lineRule="auto"/>
        <w:ind w:left="578"/>
        <w:jc w:val="both"/>
        <w:rPr>
          <w:rFonts w:eastAsia="Times New Roman" w:cstheme="minorHAnsi"/>
          <w:b/>
          <w:bCs/>
          <w:sz w:val="20"/>
          <w:szCs w:val="20"/>
          <w:lang w:val="en-US" w:eastAsia="pt-PT"/>
        </w:rPr>
        <w:sectPr w:rsidR="00897B6F" w:rsidRPr="00C40B61" w:rsidSect="002A6A1A">
          <w:headerReference w:type="default" r:id="rId9"/>
          <w:footerReference w:type="default" r:id="rId10"/>
          <w:footnotePr>
            <w:numRestart w:val="eachSect"/>
          </w:footnotePr>
          <w:pgSz w:w="11906" w:h="16838" w:code="9"/>
          <w:pgMar w:top="1418" w:right="1418" w:bottom="1418" w:left="1418" w:header="709" w:footer="709" w:gutter="0"/>
          <w:pgNumType w:fmt="lowerRoman"/>
          <w:cols w:space="708"/>
          <w:titlePg/>
          <w:docGrid w:linePitch="360"/>
        </w:sectPr>
      </w:pPr>
    </w:p>
    <w:p w14:paraId="374CE1C5" w14:textId="77777777" w:rsidR="00686BE8" w:rsidRPr="00A41140" w:rsidRDefault="00655DD6" w:rsidP="00560D8D">
      <w:pPr>
        <w:pStyle w:val="Heading2"/>
        <w:numPr>
          <w:ilvl w:val="0"/>
          <w:numId w:val="0"/>
        </w:numPr>
        <w:spacing w:before="0"/>
        <w:ind w:left="578" w:hanging="578"/>
        <w:jc w:val="center"/>
        <w:rPr>
          <w:rFonts w:asciiTheme="minorHAnsi" w:hAnsiTheme="minorHAnsi" w:cstheme="minorHAnsi"/>
          <w:sz w:val="28"/>
          <w:lang w:val="en-US"/>
        </w:rPr>
      </w:pPr>
      <w:bookmarkStart w:id="3" w:name="_Toc519309672"/>
      <w:bookmarkStart w:id="4" w:name="_Toc473972323"/>
      <w:r w:rsidRPr="00A41140">
        <w:rPr>
          <w:rFonts w:asciiTheme="minorHAnsi" w:hAnsiTheme="minorHAnsi" w:cstheme="minorHAnsi"/>
          <w:sz w:val="28"/>
          <w:lang w:val="en-US"/>
        </w:rPr>
        <w:lastRenderedPageBreak/>
        <w:t>EXECUTIVE SUMMARY</w:t>
      </w:r>
      <w:bookmarkEnd w:id="3"/>
    </w:p>
    <w:p w14:paraId="1B7E05B4" w14:textId="77777777" w:rsidR="00CB149F" w:rsidRPr="00A41140" w:rsidRDefault="00CB149F" w:rsidP="008E74A9">
      <w:pPr>
        <w:ind w:left="284" w:right="211"/>
        <w:rPr>
          <w:rFonts w:cstheme="minorHAnsi"/>
          <w:b/>
          <w:color w:val="0070C0"/>
          <w:sz w:val="10"/>
          <w:lang w:val="en-US"/>
        </w:rPr>
      </w:pPr>
    </w:p>
    <w:p w14:paraId="4CAD9AA3" w14:textId="77777777" w:rsidR="00655DD6" w:rsidRPr="00472ECF" w:rsidRDefault="00655DD6" w:rsidP="00655DD6">
      <w:pPr>
        <w:rPr>
          <w:b/>
          <w:color w:val="0070C0"/>
          <w:lang w:val="en-US"/>
        </w:rPr>
      </w:pPr>
      <w:r w:rsidRPr="00472ECF">
        <w:rPr>
          <w:b/>
          <w:color w:val="0070C0"/>
          <w:lang w:val="en-US"/>
        </w:rPr>
        <w:t>I. PURPOSE AND OBJECTIVES OF THE ESMF</w:t>
      </w:r>
    </w:p>
    <w:p w14:paraId="3B124DA9" w14:textId="77777777" w:rsidR="00F81378" w:rsidRDefault="00655DD6" w:rsidP="00655DD6">
      <w:pPr>
        <w:ind w:right="211"/>
        <w:jc w:val="both"/>
        <w:rPr>
          <w:lang w:val="en-US"/>
        </w:rPr>
      </w:pPr>
      <w:r w:rsidRPr="00CD34E8">
        <w:rPr>
          <w:lang w:val="en-US"/>
        </w:rPr>
        <w:t xml:space="preserve">The </w:t>
      </w:r>
      <w:r w:rsidRPr="00DE758D">
        <w:rPr>
          <w:b/>
          <w:i/>
          <w:lang w:val="en-US"/>
        </w:rPr>
        <w:t>Environmental and Social Management Framework (ESMF)</w:t>
      </w:r>
      <w:r w:rsidRPr="00CD34E8">
        <w:rPr>
          <w:lang w:val="en-US"/>
        </w:rPr>
        <w:t xml:space="preserve"> of the Africa Excellence Centers for Development Impact </w:t>
      </w:r>
      <w:r>
        <w:rPr>
          <w:lang w:val="en-US"/>
        </w:rPr>
        <w:t xml:space="preserve">Project </w:t>
      </w:r>
      <w:r w:rsidRPr="00CD34E8">
        <w:rPr>
          <w:lang w:val="en-US"/>
        </w:rPr>
        <w:t xml:space="preserve">was prepared in </w:t>
      </w:r>
      <w:r w:rsidR="005C28D3">
        <w:rPr>
          <w:lang w:val="en-US"/>
        </w:rPr>
        <w:t>Nigeria</w:t>
      </w:r>
      <w:r w:rsidRPr="00CD34E8">
        <w:rPr>
          <w:lang w:val="en-US"/>
        </w:rPr>
        <w:t xml:space="preserve"> by the </w:t>
      </w:r>
      <w:r w:rsidRPr="00DE758D">
        <w:rPr>
          <w:i/>
          <w:lang w:val="en-US"/>
        </w:rPr>
        <w:t>Association of African Universities</w:t>
      </w:r>
      <w:r>
        <w:rPr>
          <w:lang w:val="en-US"/>
        </w:rPr>
        <w:t xml:space="preserve"> (AAU)</w:t>
      </w:r>
      <w:r w:rsidR="00531868">
        <w:rPr>
          <w:lang w:val="en-US"/>
        </w:rPr>
        <w:t xml:space="preserve"> </w:t>
      </w:r>
      <w:r w:rsidR="008740F6">
        <w:rPr>
          <w:lang w:val="en-US"/>
        </w:rPr>
        <w:t>on behalf of</w:t>
      </w:r>
      <w:r w:rsidR="00531868">
        <w:rPr>
          <w:lang w:val="en-US"/>
        </w:rPr>
        <w:t xml:space="preserve"> the </w:t>
      </w:r>
      <w:r w:rsidR="00851794">
        <w:rPr>
          <w:lang w:val="en-US"/>
        </w:rPr>
        <w:t xml:space="preserve">Federal </w:t>
      </w:r>
      <w:r w:rsidR="00531868">
        <w:rPr>
          <w:lang w:val="en-US"/>
        </w:rPr>
        <w:t>Ministry of Education</w:t>
      </w:r>
      <w:r w:rsidRPr="00CD34E8">
        <w:rPr>
          <w:lang w:val="en-US"/>
        </w:rPr>
        <w:t xml:space="preserve">. It aims to provide a general view of the environmental and social conditions under which the Project is implemented. </w:t>
      </w:r>
    </w:p>
    <w:p w14:paraId="483A1C31" w14:textId="77777777" w:rsidR="00655DD6" w:rsidRDefault="00F81378" w:rsidP="00655DD6">
      <w:pPr>
        <w:ind w:right="211"/>
        <w:jc w:val="both"/>
        <w:rPr>
          <w:lang w:val="en-US"/>
        </w:rPr>
      </w:pPr>
      <w:r w:rsidRPr="00331C1B">
        <w:rPr>
          <w:lang w:val="en-US"/>
        </w:rPr>
        <w:t xml:space="preserve">Since the exact locations of the intervention </w:t>
      </w:r>
      <w:r w:rsidR="00DD1C2D" w:rsidRPr="00331C1B">
        <w:rPr>
          <w:lang w:val="en-US"/>
        </w:rPr>
        <w:t>sites</w:t>
      </w:r>
      <w:r w:rsidR="00DD1C2D">
        <w:rPr>
          <w:lang w:val="en-US"/>
        </w:rPr>
        <w:t xml:space="preserve"> of</w:t>
      </w:r>
      <w:r>
        <w:rPr>
          <w:lang w:val="en-US"/>
        </w:rPr>
        <w:t xml:space="preserve"> the Project </w:t>
      </w:r>
      <w:r w:rsidRPr="00331C1B">
        <w:rPr>
          <w:lang w:val="en-US"/>
        </w:rPr>
        <w:t xml:space="preserve"> </w:t>
      </w:r>
      <w:r>
        <w:rPr>
          <w:lang w:val="en-US"/>
        </w:rPr>
        <w:t>are not yet</w:t>
      </w:r>
      <w:r w:rsidRPr="00331C1B">
        <w:rPr>
          <w:lang w:val="en-US"/>
        </w:rPr>
        <w:t xml:space="preserve"> known, </w:t>
      </w:r>
      <w:r>
        <w:rPr>
          <w:lang w:val="en-US"/>
        </w:rPr>
        <w:t>this</w:t>
      </w:r>
      <w:r w:rsidRPr="00331C1B">
        <w:rPr>
          <w:lang w:val="en-US"/>
        </w:rPr>
        <w:t xml:space="preserve"> </w:t>
      </w:r>
      <w:r>
        <w:rPr>
          <w:lang w:val="en-US"/>
        </w:rPr>
        <w:t>ESMF has been prepared</w:t>
      </w:r>
      <w:r w:rsidRPr="00331C1B">
        <w:rPr>
          <w:lang w:val="en-US"/>
        </w:rPr>
        <w:t xml:space="preserve"> </w:t>
      </w:r>
      <w:r>
        <w:rPr>
          <w:lang w:val="en-US"/>
        </w:rPr>
        <w:t>by the borrower to</w:t>
      </w:r>
      <w:r w:rsidRPr="00331C1B">
        <w:rPr>
          <w:lang w:val="en-US"/>
        </w:rPr>
        <w:t xml:space="preserve"> provide the standard procedure and institutional arrangements for environmental and social screening, categorization and approval of sub-projects as well as guidelines for the preparation, implementation and monitoring of the site specific environmental work (</w:t>
      </w:r>
      <w:r>
        <w:rPr>
          <w:lang w:val="en-US"/>
        </w:rPr>
        <w:t xml:space="preserve">such as </w:t>
      </w:r>
      <w:r w:rsidRPr="00331C1B">
        <w:rPr>
          <w:lang w:val="en-US"/>
        </w:rPr>
        <w:t>simplified Environmental and Social Impact Assessments/Environmental Management Plans (ESIAs/EMPs) or environmental measures). These site-specific instruments include environmental clauses to be inserted in contractors’ bidding documents</w:t>
      </w:r>
      <w:r>
        <w:rPr>
          <w:lang w:val="en-US"/>
        </w:rPr>
        <w:t>.</w:t>
      </w:r>
    </w:p>
    <w:p w14:paraId="78586ECC" w14:textId="77777777" w:rsidR="00655DD6" w:rsidRPr="00472ECF" w:rsidRDefault="00655DD6" w:rsidP="00655DD6">
      <w:pPr>
        <w:rPr>
          <w:b/>
          <w:color w:val="0070C0"/>
          <w:lang w:val="en-US"/>
        </w:rPr>
      </w:pPr>
      <w:r w:rsidRPr="00472ECF">
        <w:rPr>
          <w:b/>
          <w:color w:val="0070C0"/>
          <w:lang w:val="en-US"/>
        </w:rPr>
        <w:t>II. DESCRIPTION OF THE PROJECT</w:t>
      </w:r>
    </w:p>
    <w:p w14:paraId="739F70A2" w14:textId="77777777" w:rsidR="00655DD6" w:rsidRDefault="00655DD6" w:rsidP="00655DD6">
      <w:pPr>
        <w:pStyle w:val="ListParagraph"/>
        <w:ind w:left="0"/>
        <w:jc w:val="both"/>
        <w:rPr>
          <w:rFonts w:ascii="Calibri" w:eastAsia="Times New Roman" w:hAnsi="Calibri" w:cs="Calibri"/>
          <w:bCs/>
          <w:spacing w:val="-1"/>
          <w:lang w:val="en-US"/>
        </w:rPr>
      </w:pPr>
      <w:r w:rsidRPr="00EA2799">
        <w:rPr>
          <w:rFonts w:ascii="Calibri" w:eastAsia="Times New Roman" w:hAnsi="Calibri" w:cs="Calibri"/>
          <w:bCs/>
          <w:spacing w:val="-1"/>
          <w:lang w:val="en-US"/>
        </w:rPr>
        <w:t xml:space="preserve">The </w:t>
      </w:r>
      <w:r>
        <w:rPr>
          <w:rFonts w:ascii="Calibri" w:eastAsia="Times New Roman" w:hAnsi="Calibri" w:cs="Calibri"/>
          <w:bCs/>
          <w:spacing w:val="-1"/>
          <w:lang w:val="en-US"/>
        </w:rPr>
        <w:t>Project Development Objective</w:t>
      </w:r>
      <w:r w:rsidRPr="00EA2799">
        <w:rPr>
          <w:rFonts w:ascii="Calibri" w:eastAsia="Times New Roman" w:hAnsi="Calibri" w:cs="Calibri"/>
          <w:bCs/>
          <w:spacing w:val="-1"/>
          <w:lang w:val="en-US"/>
        </w:rPr>
        <w:t xml:space="preserve"> is to improve the quality, quantity and development impact of postgraduate education in selected universities through regional specialization and collaboration.</w:t>
      </w:r>
    </w:p>
    <w:p w14:paraId="46B0DFAD" w14:textId="77777777" w:rsidR="00655DD6" w:rsidRDefault="00655DD6" w:rsidP="00655DD6">
      <w:pPr>
        <w:pStyle w:val="ListParagraph"/>
        <w:ind w:left="0"/>
        <w:jc w:val="both"/>
        <w:rPr>
          <w:rFonts w:cstheme="minorHAnsi"/>
          <w:noProof/>
          <w:lang w:val="en-US"/>
        </w:rPr>
      </w:pPr>
      <w:r w:rsidRPr="00853D50">
        <w:rPr>
          <w:rFonts w:cstheme="minorHAnsi"/>
          <w:lang w:val="en-US"/>
        </w:rPr>
        <w:t>The project has three components</w:t>
      </w:r>
      <w:r w:rsidRPr="00853D50">
        <w:rPr>
          <w:rFonts w:cstheme="minorHAnsi"/>
          <w:noProof/>
          <w:lang w:val="en-US"/>
        </w:rPr>
        <w:t xml:space="preserve"> : </w:t>
      </w:r>
    </w:p>
    <w:p w14:paraId="0A81CE30" w14:textId="77777777" w:rsidR="00655DD6" w:rsidRPr="00D56B3E" w:rsidRDefault="00655DD6" w:rsidP="00655DD6">
      <w:pPr>
        <w:pStyle w:val="ListParagraph"/>
        <w:ind w:left="0"/>
        <w:jc w:val="both"/>
        <w:rPr>
          <w:rFonts w:cstheme="minorHAnsi"/>
          <w:sz w:val="10"/>
          <w:lang w:val="en-US"/>
        </w:rPr>
      </w:pPr>
    </w:p>
    <w:p w14:paraId="30CFAEDA" w14:textId="77777777" w:rsidR="00655DD6" w:rsidRPr="00853D50" w:rsidRDefault="00655DD6" w:rsidP="00DD77D2">
      <w:pPr>
        <w:pStyle w:val="ListParagraph"/>
        <w:numPr>
          <w:ilvl w:val="0"/>
          <w:numId w:val="41"/>
        </w:numPr>
        <w:jc w:val="both"/>
        <w:rPr>
          <w:rFonts w:eastAsia="Times New Roman" w:cstheme="minorHAnsi"/>
          <w:bCs/>
          <w:color w:val="000000"/>
          <w:spacing w:val="-1"/>
          <w:lang w:val="en-US"/>
        </w:rPr>
      </w:pPr>
      <w:r w:rsidRPr="00853D50">
        <w:rPr>
          <w:rFonts w:eastAsia="Times New Roman" w:cstheme="minorHAnsi"/>
          <w:b/>
          <w:bCs/>
          <w:i/>
          <w:color w:val="000000"/>
          <w:spacing w:val="-1"/>
          <w:lang w:val="en-US"/>
        </w:rPr>
        <w:t>Compone</w:t>
      </w:r>
      <w:r w:rsidRPr="00853D50">
        <w:rPr>
          <w:rFonts w:eastAsia="Times New Roman" w:cstheme="minorHAnsi"/>
          <w:b/>
          <w:bCs/>
          <w:i/>
          <w:spacing w:val="-1"/>
          <w:lang w:val="en-US"/>
        </w:rPr>
        <w:t>nt 1</w:t>
      </w:r>
      <w:r w:rsidRPr="00853D50">
        <w:rPr>
          <w:rFonts w:eastAsia="Times New Roman" w:cstheme="minorHAnsi"/>
          <w:b/>
          <w:bCs/>
          <w:spacing w:val="-1"/>
          <w:lang w:val="en-US"/>
        </w:rPr>
        <w:t xml:space="preserve"> </w:t>
      </w:r>
      <w:r w:rsidRPr="00853D50">
        <w:rPr>
          <w:rFonts w:eastAsia="Times New Roman" w:cstheme="minorHAnsi"/>
          <w:bCs/>
          <w:color w:val="000000"/>
          <w:spacing w:val="-1"/>
          <w:lang w:val="en-US"/>
        </w:rPr>
        <w:t>aims to build and strengthen the capacity of competitively selected ACE Impact centers based in higher education institutions across West and Central Africa.</w:t>
      </w:r>
    </w:p>
    <w:p w14:paraId="2A73A981" w14:textId="77777777" w:rsidR="00655DD6" w:rsidRPr="00853D50" w:rsidRDefault="00655DD6" w:rsidP="00DD77D2">
      <w:pPr>
        <w:pStyle w:val="ListParagraph"/>
        <w:numPr>
          <w:ilvl w:val="0"/>
          <w:numId w:val="41"/>
        </w:numPr>
        <w:jc w:val="both"/>
        <w:rPr>
          <w:rFonts w:ascii="Calibri" w:eastAsia="Times New Roman" w:hAnsi="Calibri" w:cs="Calibri"/>
          <w:bCs/>
          <w:color w:val="000000"/>
          <w:spacing w:val="-1"/>
          <w:lang w:val="en-US"/>
        </w:rPr>
      </w:pPr>
      <w:r w:rsidRPr="00853D50">
        <w:rPr>
          <w:rFonts w:ascii="Calibri" w:eastAsia="Times New Roman" w:hAnsi="Calibri" w:cs="Calibri"/>
          <w:b/>
          <w:bCs/>
          <w:i/>
          <w:spacing w:val="-1"/>
          <w:lang w:val="en-US"/>
        </w:rPr>
        <w:t xml:space="preserve">Component </w:t>
      </w:r>
      <w:r w:rsidRPr="00853D50">
        <w:rPr>
          <w:rFonts w:ascii="Calibri" w:eastAsia="Times New Roman" w:hAnsi="Calibri" w:cs="Calibri"/>
          <w:b/>
          <w:bCs/>
          <w:i/>
          <w:color w:val="000000"/>
          <w:spacing w:val="-1"/>
          <w:lang w:val="en-US"/>
        </w:rPr>
        <w:t>2</w:t>
      </w:r>
      <w:r w:rsidRPr="00853D50">
        <w:rPr>
          <w:rFonts w:ascii="Calibri" w:eastAsia="Times New Roman" w:hAnsi="Calibri" w:cs="Calibri"/>
          <w:bCs/>
          <w:color w:val="000000"/>
          <w:spacing w:val="-1"/>
          <w:lang w:val="en-US"/>
        </w:rPr>
        <w:t xml:space="preserve"> seeks to expand the regional scope of impact of the ACEs funded under Component 1 by providing demand-side funding for partnering institutions and regional students to buy training and services from the ACEs.</w:t>
      </w:r>
    </w:p>
    <w:p w14:paraId="323A7834" w14:textId="77777777" w:rsidR="00655DD6" w:rsidRPr="003858F1" w:rsidRDefault="00655DD6" w:rsidP="00DD77D2">
      <w:pPr>
        <w:pStyle w:val="ListParagraph"/>
        <w:numPr>
          <w:ilvl w:val="0"/>
          <w:numId w:val="41"/>
        </w:numPr>
        <w:jc w:val="both"/>
        <w:rPr>
          <w:lang w:val="en-US"/>
        </w:rPr>
      </w:pPr>
      <w:r w:rsidRPr="00853D50">
        <w:rPr>
          <w:rFonts w:ascii="Calibri" w:eastAsia="Times New Roman" w:hAnsi="Calibri" w:cs="Calibri"/>
          <w:b/>
          <w:bCs/>
          <w:i/>
          <w:color w:val="000000"/>
          <w:lang w:val="en-US"/>
        </w:rPr>
        <w:t>C</w:t>
      </w:r>
      <w:r w:rsidRPr="00853D50">
        <w:rPr>
          <w:rFonts w:ascii="Calibri" w:eastAsia="Times New Roman" w:hAnsi="Calibri" w:cs="Calibri"/>
          <w:b/>
          <w:bCs/>
          <w:i/>
          <w:color w:val="000000"/>
          <w:spacing w:val="-1"/>
          <w:lang w:val="en-US"/>
        </w:rPr>
        <w:t>omponent 3</w:t>
      </w:r>
      <w:r w:rsidRPr="00853D50">
        <w:rPr>
          <w:rFonts w:ascii="Calibri" w:eastAsia="Times New Roman" w:hAnsi="Calibri" w:cs="Calibri"/>
          <w:bCs/>
          <w:color w:val="000000"/>
          <w:spacing w:val="-1"/>
          <w:lang w:val="en-US"/>
        </w:rPr>
        <w:t xml:space="preserve"> will fund, through a Regional IDA grant of US$10 million to the Association of African Universities (AAU), the facilitation of the ACE Impact project’s regional activities and support to centers under the project</w:t>
      </w:r>
      <w:r w:rsidRPr="00853D50">
        <w:rPr>
          <w:rFonts w:cstheme="minorHAnsi"/>
          <w:color w:val="0D0D0D" w:themeColor="text1" w:themeTint="F2"/>
          <w:lang w:val="en-US"/>
        </w:rPr>
        <w:t>.</w:t>
      </w:r>
    </w:p>
    <w:p w14:paraId="08224187" w14:textId="77777777" w:rsidR="00655DD6" w:rsidRDefault="00655DD6" w:rsidP="00655DD6">
      <w:pPr>
        <w:jc w:val="both"/>
        <w:rPr>
          <w:lang w:val="en-US"/>
        </w:rPr>
      </w:pPr>
      <w:r w:rsidRPr="00655DD6">
        <w:rPr>
          <w:lang w:val="en-US"/>
        </w:rPr>
        <w:t xml:space="preserve">The total Project budget for activities in </w:t>
      </w:r>
      <w:r w:rsidR="001E3484">
        <w:rPr>
          <w:lang w:val="en-US"/>
        </w:rPr>
        <w:t>Nigeria</w:t>
      </w:r>
      <w:r w:rsidRPr="00655DD6">
        <w:rPr>
          <w:lang w:val="en-US"/>
        </w:rPr>
        <w:t xml:space="preserve"> is approximately </w:t>
      </w:r>
      <w:r>
        <w:rPr>
          <w:lang w:val="en-US"/>
        </w:rPr>
        <w:t xml:space="preserve">USD </w:t>
      </w:r>
      <w:r>
        <w:rPr>
          <w:b/>
          <w:i/>
          <w:lang w:val="en-US"/>
        </w:rPr>
        <w:t>70</w:t>
      </w:r>
      <w:r w:rsidRPr="00655DD6">
        <w:rPr>
          <w:b/>
          <w:i/>
          <w:lang w:val="en-US"/>
        </w:rPr>
        <w:t xml:space="preserve"> million</w:t>
      </w:r>
      <w:r w:rsidR="00E41B87">
        <w:rPr>
          <w:b/>
          <w:i/>
          <w:lang w:val="en-US"/>
        </w:rPr>
        <w:t xml:space="preserve"> - </w:t>
      </w:r>
      <w:r w:rsidR="00E41B87">
        <w:rPr>
          <w:lang w:val="en-US"/>
        </w:rPr>
        <w:t xml:space="preserve">a credit from the </w:t>
      </w:r>
      <w:r w:rsidRPr="00655DD6">
        <w:rPr>
          <w:lang w:val="en-US"/>
        </w:rPr>
        <w:t>International Development Association (IDA).</w:t>
      </w:r>
    </w:p>
    <w:p w14:paraId="25389B55" w14:textId="77777777" w:rsidR="009645C6" w:rsidRDefault="001E3484" w:rsidP="00655DD6">
      <w:pPr>
        <w:jc w:val="both"/>
        <w:rPr>
          <w:rFonts w:ascii="Calibri" w:eastAsia="Times New Roman" w:hAnsi="Calibri" w:cs="Calibri"/>
          <w:bCs/>
          <w:color w:val="000000"/>
          <w:lang w:val="en-US"/>
        </w:rPr>
      </w:pPr>
      <w:r w:rsidRPr="004351EF">
        <w:rPr>
          <w:rFonts w:ascii="Calibri" w:eastAsia="Times New Roman" w:hAnsi="Calibri" w:cs="Calibri"/>
          <w:bCs/>
          <w:color w:val="000000"/>
          <w:lang w:val="en-US"/>
        </w:rPr>
        <w:t xml:space="preserve">The </w:t>
      </w:r>
      <w:r w:rsidRPr="00235B74">
        <w:rPr>
          <w:rFonts w:ascii="Calibri" w:eastAsia="Times New Roman" w:hAnsi="Calibri" w:cs="Calibri"/>
          <w:b/>
          <w:bCs/>
          <w:i/>
          <w:color w:val="000000"/>
          <w:lang w:val="en-US"/>
        </w:rPr>
        <w:t>Association of African Universities (AAU</w:t>
      </w:r>
      <w:r w:rsidRPr="00235B74">
        <w:rPr>
          <w:rFonts w:ascii="Calibri" w:eastAsia="Times New Roman" w:hAnsi="Calibri" w:cs="Calibri"/>
          <w:b/>
          <w:bCs/>
          <w:color w:val="000000"/>
          <w:u w:val="single"/>
          <w:lang w:val="en-US"/>
        </w:rPr>
        <w:t>)</w:t>
      </w:r>
      <w:r w:rsidRPr="004351EF">
        <w:rPr>
          <w:rFonts w:ascii="Calibri" w:eastAsia="Times New Roman" w:hAnsi="Calibri" w:cs="Calibri"/>
          <w:bCs/>
          <w:color w:val="000000"/>
          <w:lang w:val="en-US"/>
        </w:rPr>
        <w:t xml:space="preserve"> will be responsible for implementation support of Components 1 and 2 (as well as the overall regional facilitation of ACE Impact). </w:t>
      </w:r>
    </w:p>
    <w:p w14:paraId="07ABC3B4" w14:textId="77777777" w:rsidR="001E3484" w:rsidRPr="00655DD6" w:rsidRDefault="001E3484" w:rsidP="00655DD6">
      <w:pPr>
        <w:jc w:val="both"/>
        <w:rPr>
          <w:lang w:val="en-US"/>
        </w:rPr>
      </w:pPr>
      <w:r w:rsidRPr="004351EF">
        <w:rPr>
          <w:rFonts w:ascii="Calibri" w:eastAsia="Times New Roman" w:hAnsi="Calibri" w:cs="Calibri"/>
          <w:bCs/>
          <w:color w:val="000000"/>
          <w:lang w:val="en-US"/>
        </w:rPr>
        <w:t>A project team</w:t>
      </w:r>
      <w:r w:rsidR="00176030">
        <w:rPr>
          <w:rFonts w:ascii="Calibri" w:eastAsia="Times New Roman" w:hAnsi="Calibri" w:cs="Calibri"/>
          <w:bCs/>
          <w:color w:val="000000"/>
          <w:lang w:val="en-US"/>
        </w:rPr>
        <w:t>, established within</w:t>
      </w:r>
      <w:r>
        <w:rPr>
          <w:rFonts w:ascii="Calibri" w:eastAsia="Times New Roman" w:hAnsi="Calibri" w:cs="Calibri"/>
          <w:bCs/>
          <w:color w:val="000000"/>
          <w:lang w:val="en-US"/>
        </w:rPr>
        <w:t xml:space="preserve"> </w:t>
      </w:r>
      <w:r w:rsidRPr="000C4E72">
        <w:rPr>
          <w:rFonts w:ascii="Calibri" w:eastAsia="Times New Roman" w:hAnsi="Calibri" w:cs="Calibri"/>
          <w:bCs/>
          <w:color w:val="000000"/>
          <w:spacing w:val="-1"/>
          <w:lang w:val="en-US"/>
        </w:rPr>
        <w:t xml:space="preserve">the </w:t>
      </w:r>
      <w:r w:rsidRPr="000C4E72">
        <w:rPr>
          <w:rFonts w:ascii="Calibri" w:eastAsia="Times New Roman" w:hAnsi="Calibri" w:cs="Calibri"/>
          <w:b/>
          <w:bCs/>
          <w:i/>
          <w:color w:val="000000"/>
          <w:spacing w:val="-1"/>
          <w:lang w:val="en-US"/>
        </w:rPr>
        <w:t>Nigeria Universities Commission (NUC</w:t>
      </w:r>
      <w:r w:rsidRPr="00714709">
        <w:rPr>
          <w:rFonts w:ascii="Calibri" w:eastAsia="Times New Roman" w:hAnsi="Calibri" w:cs="Calibri"/>
          <w:bCs/>
          <w:i/>
          <w:color w:val="000000"/>
          <w:spacing w:val="-1"/>
          <w:lang w:val="en-US"/>
        </w:rPr>
        <w:t>)</w:t>
      </w:r>
      <w:r w:rsidR="00176030" w:rsidRPr="00714709">
        <w:rPr>
          <w:rFonts w:ascii="Calibri" w:eastAsia="Times New Roman" w:hAnsi="Calibri" w:cs="Calibri"/>
          <w:bCs/>
          <w:i/>
          <w:color w:val="000000"/>
          <w:spacing w:val="-1"/>
          <w:lang w:val="en-US"/>
        </w:rPr>
        <w:t>,</w:t>
      </w:r>
      <w:r w:rsidR="00507AF1">
        <w:rPr>
          <w:rFonts w:ascii="Calibri" w:eastAsia="Times New Roman" w:hAnsi="Calibri" w:cs="Calibri"/>
          <w:bCs/>
          <w:i/>
          <w:color w:val="000000"/>
          <w:spacing w:val="-1"/>
          <w:lang w:val="en-US"/>
        </w:rPr>
        <w:t xml:space="preserve"> at the Federal Ministry of E</w:t>
      </w:r>
      <w:r w:rsidR="00714709" w:rsidRPr="00714709">
        <w:rPr>
          <w:rFonts w:ascii="Calibri" w:eastAsia="Times New Roman" w:hAnsi="Calibri" w:cs="Calibri"/>
          <w:bCs/>
          <w:i/>
          <w:color w:val="000000"/>
          <w:spacing w:val="-1"/>
          <w:lang w:val="en-US"/>
        </w:rPr>
        <w:t>ducation</w:t>
      </w:r>
      <w:r w:rsidR="00714709">
        <w:rPr>
          <w:rFonts w:ascii="Calibri" w:eastAsia="Times New Roman" w:hAnsi="Calibri" w:cs="Calibri"/>
          <w:b/>
          <w:bCs/>
          <w:i/>
          <w:color w:val="000000"/>
          <w:spacing w:val="-1"/>
          <w:lang w:val="en-US"/>
        </w:rPr>
        <w:t>,</w:t>
      </w:r>
      <w:r w:rsidRPr="004351EF">
        <w:rPr>
          <w:rFonts w:ascii="Calibri" w:eastAsia="Times New Roman" w:hAnsi="Calibri" w:cs="Calibri"/>
          <w:bCs/>
          <w:color w:val="000000"/>
          <w:lang w:val="en-US"/>
        </w:rPr>
        <w:t xml:space="preserve"> </w:t>
      </w:r>
      <w:r w:rsidR="00176030">
        <w:rPr>
          <w:rFonts w:ascii="Calibri" w:eastAsia="Times New Roman" w:hAnsi="Calibri" w:cs="Calibri"/>
          <w:bCs/>
          <w:color w:val="000000"/>
          <w:lang w:val="en-US"/>
        </w:rPr>
        <w:t>will</w:t>
      </w:r>
      <w:r w:rsidRPr="004351EF">
        <w:rPr>
          <w:rFonts w:ascii="Calibri" w:eastAsia="Times New Roman" w:hAnsi="Calibri" w:cs="Calibri"/>
          <w:bCs/>
          <w:color w:val="000000"/>
          <w:lang w:val="en-US"/>
        </w:rPr>
        <w:t xml:space="preserve"> facilitate implementation of the ACE Impact project</w:t>
      </w:r>
      <w:r w:rsidR="00E41B87">
        <w:rPr>
          <w:rFonts w:ascii="Calibri" w:eastAsia="Times New Roman" w:hAnsi="Calibri" w:cs="Calibri"/>
          <w:bCs/>
          <w:color w:val="000000"/>
          <w:lang w:val="en-US"/>
        </w:rPr>
        <w:t xml:space="preserve"> in Nigeria</w:t>
      </w:r>
      <w:r w:rsidRPr="004351EF" w:rsidDel="003C098E">
        <w:rPr>
          <w:rFonts w:ascii="Calibri" w:eastAsia="Times New Roman" w:hAnsi="Calibri" w:cs="Calibri"/>
          <w:bCs/>
          <w:color w:val="000000"/>
          <w:lang w:val="en-US"/>
        </w:rPr>
        <w:t>.</w:t>
      </w:r>
    </w:p>
    <w:p w14:paraId="637F903A" w14:textId="77777777" w:rsidR="00655DD6" w:rsidRDefault="001E3484" w:rsidP="00655DD6">
      <w:pPr>
        <w:ind w:right="211"/>
        <w:jc w:val="both"/>
        <w:rPr>
          <w:rFonts w:cstheme="minorHAnsi"/>
          <w:b/>
          <w:color w:val="0070C0"/>
          <w:lang w:val="en-US"/>
        </w:rPr>
      </w:pPr>
      <w:r w:rsidRPr="00D56B3E">
        <w:rPr>
          <w:rFonts w:cstheme="minorHAnsi"/>
          <w:b/>
          <w:color w:val="0070C0"/>
          <w:lang w:val="en-US"/>
        </w:rPr>
        <w:t xml:space="preserve">III. POLITICAL, INSTITUTIONAL </w:t>
      </w:r>
      <w:r>
        <w:rPr>
          <w:rFonts w:cstheme="minorHAnsi"/>
          <w:b/>
          <w:color w:val="0070C0"/>
          <w:lang w:val="en-US"/>
        </w:rPr>
        <w:t xml:space="preserve">AND LEGAL </w:t>
      </w:r>
      <w:r w:rsidRPr="00D56B3E">
        <w:rPr>
          <w:rFonts w:cstheme="minorHAnsi"/>
          <w:b/>
          <w:color w:val="0070C0"/>
          <w:lang w:val="en-US"/>
        </w:rPr>
        <w:t>FRAMEWORK</w:t>
      </w:r>
    </w:p>
    <w:p w14:paraId="2FCCF7FC" w14:textId="77777777" w:rsidR="001E3484" w:rsidRDefault="001E3484" w:rsidP="00655DD6">
      <w:pPr>
        <w:ind w:right="211"/>
        <w:jc w:val="both"/>
        <w:rPr>
          <w:lang w:val="en-US"/>
        </w:rPr>
      </w:pPr>
      <w:r>
        <w:rPr>
          <w:rFonts w:cstheme="minorHAnsi"/>
          <w:lang w:val="en-US"/>
        </w:rPr>
        <w:t>In</w:t>
      </w:r>
      <w:r w:rsidRPr="00AA0F88">
        <w:rPr>
          <w:rFonts w:cstheme="minorHAnsi"/>
          <w:lang w:val="en-US"/>
        </w:rPr>
        <w:t xml:space="preserve"> </w:t>
      </w:r>
      <w:r>
        <w:rPr>
          <w:rFonts w:cstheme="minorHAnsi"/>
          <w:lang w:val="en-US"/>
        </w:rPr>
        <w:t>Nigeria</w:t>
      </w:r>
      <w:r w:rsidRPr="00AA0F88">
        <w:rPr>
          <w:rFonts w:cstheme="minorHAnsi"/>
          <w:lang w:val="en-US"/>
        </w:rPr>
        <w:t>, the protection of the environment constitutes a priority axis of the</w:t>
      </w:r>
      <w:r>
        <w:rPr>
          <w:rFonts w:cstheme="minorHAnsi"/>
          <w:lang w:val="en-US"/>
        </w:rPr>
        <w:t xml:space="preserve"> sustainable development policy. </w:t>
      </w:r>
      <w:r w:rsidRPr="00E84F7D">
        <w:rPr>
          <w:lang w:val="en-US"/>
        </w:rPr>
        <w:t xml:space="preserve">Mandate for environmental protection and management related to projects in various sectors of Nigerian economy are enforced under Federal, State and Local and relevant acts, rules, regulations and standards, and the common law of </w:t>
      </w:r>
      <w:r w:rsidR="00286B77">
        <w:rPr>
          <w:lang w:val="en-US"/>
        </w:rPr>
        <w:t>the Federal Republic of Nigeria</w:t>
      </w:r>
      <w:r>
        <w:rPr>
          <w:lang w:val="en-US"/>
        </w:rPr>
        <w:t>; as well as</w:t>
      </w:r>
      <w:r w:rsidRPr="00E84F7D">
        <w:rPr>
          <w:lang w:val="en-US"/>
        </w:rPr>
        <w:t xml:space="preserve"> International environmental agreements and treaties ratified by the </w:t>
      </w:r>
      <w:r w:rsidR="00065709">
        <w:rPr>
          <w:lang w:val="en-US"/>
        </w:rPr>
        <w:t>Federal Government of Nigeria</w:t>
      </w:r>
      <w:r>
        <w:rPr>
          <w:lang w:val="en-US"/>
        </w:rPr>
        <w:t>.</w:t>
      </w:r>
    </w:p>
    <w:p w14:paraId="65523C23" w14:textId="77777777" w:rsidR="001E3484" w:rsidRPr="001E3484" w:rsidRDefault="00065709" w:rsidP="00350C48">
      <w:pPr>
        <w:spacing w:after="0" w:line="240" w:lineRule="auto"/>
        <w:ind w:right="210"/>
        <w:jc w:val="both"/>
        <w:rPr>
          <w:rFonts w:cstheme="minorHAnsi"/>
          <w:b/>
          <w:color w:val="0070C0"/>
          <w:lang w:val="en-US"/>
        </w:rPr>
      </w:pPr>
      <w:r>
        <w:rPr>
          <w:rFonts w:cstheme="minorHAnsi"/>
          <w:b/>
          <w:color w:val="0070C0"/>
          <w:lang w:val="en-US"/>
        </w:rPr>
        <w:t>National polic</w:t>
      </w:r>
      <w:r w:rsidR="00213D81">
        <w:rPr>
          <w:rFonts w:cstheme="minorHAnsi"/>
          <w:b/>
          <w:color w:val="0070C0"/>
          <w:lang w:val="en-US"/>
        </w:rPr>
        <w:t>y</w:t>
      </w:r>
      <w:r>
        <w:rPr>
          <w:rFonts w:cstheme="minorHAnsi"/>
          <w:b/>
          <w:color w:val="0070C0"/>
          <w:lang w:val="en-US"/>
        </w:rPr>
        <w:t xml:space="preserve"> and regulatory framework</w:t>
      </w:r>
      <w:r w:rsidR="003B728B">
        <w:rPr>
          <w:rFonts w:cstheme="minorHAnsi"/>
          <w:b/>
          <w:color w:val="0070C0"/>
          <w:lang w:val="en-US"/>
        </w:rPr>
        <w:t>s</w:t>
      </w:r>
    </w:p>
    <w:p w14:paraId="1ED9F065" w14:textId="77777777" w:rsidR="001E3484" w:rsidRDefault="001E3484" w:rsidP="00655DD6">
      <w:pPr>
        <w:ind w:right="211"/>
        <w:jc w:val="both"/>
        <w:rPr>
          <w:lang w:val="en-US"/>
        </w:rPr>
      </w:pPr>
      <w:r w:rsidRPr="007B5520">
        <w:rPr>
          <w:lang w:val="en-US" w:eastAsia="fr-FR"/>
        </w:rPr>
        <w:t xml:space="preserve">Nigerian’s environmental and social management systems comprise </w:t>
      </w:r>
      <w:r w:rsidRPr="007B5520">
        <w:rPr>
          <w:lang w:val="en-US"/>
        </w:rPr>
        <w:t xml:space="preserve">several Government Policies at Federal </w:t>
      </w:r>
      <w:r w:rsidRPr="00661DB1">
        <w:rPr>
          <w:rFonts w:cstheme="minorHAnsi"/>
          <w:lang w:val="en-US"/>
        </w:rPr>
        <w:t>and</w:t>
      </w:r>
      <w:r w:rsidRPr="007B5520">
        <w:rPr>
          <w:lang w:val="en-US"/>
        </w:rPr>
        <w:t xml:space="preserve"> State levels that are related to giving direction towards effective environmental </w:t>
      </w:r>
      <w:r w:rsidRPr="007B5520">
        <w:rPr>
          <w:lang w:val="en-US"/>
        </w:rPr>
        <w:lastRenderedPageBreak/>
        <w:t>management. These laws emphasize protection, prevention and conservation of the natural resources and general environmental management.</w:t>
      </w:r>
    </w:p>
    <w:p w14:paraId="29E818D3" w14:textId="77777777" w:rsidR="001E3484" w:rsidRPr="00350C48" w:rsidRDefault="001E3484" w:rsidP="00DD77D2">
      <w:pPr>
        <w:pStyle w:val="ListParagraph"/>
        <w:numPr>
          <w:ilvl w:val="0"/>
          <w:numId w:val="42"/>
        </w:numPr>
        <w:ind w:right="211"/>
        <w:jc w:val="both"/>
        <w:rPr>
          <w:rFonts w:cstheme="minorHAnsi"/>
          <w:b/>
          <w:color w:val="0070C0"/>
          <w:lang w:val="en-US"/>
        </w:rPr>
      </w:pPr>
      <w:r w:rsidRPr="00350C48">
        <w:rPr>
          <w:lang w:val="en-US"/>
        </w:rPr>
        <w:t xml:space="preserve">The </w:t>
      </w:r>
      <w:r w:rsidRPr="00350C48">
        <w:rPr>
          <w:b/>
          <w:i/>
          <w:lang w:val="en-US"/>
        </w:rPr>
        <w:t>National Policy on the Environment</w:t>
      </w:r>
      <w:r w:rsidRPr="00350C48">
        <w:rPr>
          <w:lang w:val="en-US"/>
        </w:rPr>
        <w:t xml:space="preserve"> (NPE)</w:t>
      </w:r>
      <w:r w:rsidR="00065709">
        <w:rPr>
          <w:lang w:val="en-US"/>
        </w:rPr>
        <w:t xml:space="preserve"> (1988, </w:t>
      </w:r>
      <w:r w:rsidR="00065709" w:rsidRPr="00846A52">
        <w:rPr>
          <w:lang w:val="en-US"/>
        </w:rPr>
        <w:t xml:space="preserve">revised </w:t>
      </w:r>
      <w:r w:rsidR="00065709">
        <w:rPr>
          <w:lang w:val="en-US"/>
        </w:rPr>
        <w:t xml:space="preserve">in </w:t>
      </w:r>
      <w:r w:rsidR="00065709" w:rsidRPr="00846A52">
        <w:rPr>
          <w:lang w:val="en-US"/>
        </w:rPr>
        <w:t>1999),</w:t>
      </w:r>
      <w:r w:rsidR="00065709" w:rsidRPr="00350C48">
        <w:rPr>
          <w:lang w:val="en-US"/>
        </w:rPr>
        <w:t xml:space="preserve"> </w:t>
      </w:r>
      <w:r w:rsidRPr="00350C48">
        <w:rPr>
          <w:lang w:val="en-US"/>
        </w:rPr>
        <w:t xml:space="preserve"> </w:t>
      </w:r>
      <w:r w:rsidRPr="00350C48">
        <w:rPr>
          <w:rFonts w:ascii="Calibri" w:hAnsi="Calibri" w:cs="Calibri"/>
          <w:lang w:val="en-US"/>
        </w:rPr>
        <w:t>is the key policy aiming at achieving sustainable development in Nigeria, particularly in order to: secure a quality of environment adequate for good health and wellbeing; conserve and use the environment and natural resources for the benefit of present and future generations; and raise public awareness and promote understanding of the essential linkages between the environment, resources and development, and encourage individuals and communities participation in environmental improvement efforts</w:t>
      </w:r>
    </w:p>
    <w:p w14:paraId="480D3117" w14:textId="77777777" w:rsidR="00286B77" w:rsidRPr="00213D81" w:rsidRDefault="00286B77" w:rsidP="00286B77">
      <w:pPr>
        <w:spacing w:after="0" w:line="240" w:lineRule="auto"/>
        <w:ind w:right="210"/>
        <w:jc w:val="both"/>
        <w:rPr>
          <w:rFonts w:cstheme="minorHAnsi"/>
          <w:b/>
          <w:color w:val="0070C0"/>
          <w:lang w:val="en-US"/>
        </w:rPr>
      </w:pPr>
      <w:r w:rsidRPr="00213D81">
        <w:rPr>
          <w:rFonts w:cstheme="minorHAnsi"/>
          <w:b/>
          <w:color w:val="0070C0"/>
          <w:lang w:val="en-US"/>
        </w:rPr>
        <w:t>International conventions</w:t>
      </w:r>
    </w:p>
    <w:p w14:paraId="3D212269" w14:textId="77777777" w:rsidR="00286B77" w:rsidRDefault="00286B77" w:rsidP="00286B77">
      <w:pPr>
        <w:pStyle w:val="ListParagraph"/>
        <w:ind w:left="0"/>
        <w:jc w:val="both"/>
        <w:rPr>
          <w:lang w:val="en-US"/>
        </w:rPr>
      </w:pPr>
      <w:r>
        <w:rPr>
          <w:rFonts w:cstheme="minorHAnsi"/>
          <w:lang w:val="en-US"/>
        </w:rPr>
        <w:t>Nigeria</w:t>
      </w:r>
      <w:r w:rsidRPr="00AA0F88">
        <w:rPr>
          <w:rFonts w:cstheme="minorHAnsi"/>
          <w:lang w:val="en-US"/>
        </w:rPr>
        <w:t xml:space="preserve"> is linked to </w:t>
      </w:r>
      <w:r w:rsidRPr="003C0C58">
        <w:rPr>
          <w:rFonts w:cstheme="minorHAnsi"/>
          <w:lang w:val="en-US"/>
        </w:rPr>
        <w:t>the international community through bilateral and multilateral cooperation agreements and has ratified almost all international conventions related to environmental issues</w:t>
      </w:r>
      <w:r>
        <w:rPr>
          <w:rFonts w:cstheme="minorHAnsi"/>
          <w:lang w:val="en-US"/>
        </w:rPr>
        <w:t xml:space="preserve">. </w:t>
      </w:r>
      <w:r w:rsidRPr="00D2536C">
        <w:rPr>
          <w:lang w:val="en-US"/>
        </w:rPr>
        <w:t xml:space="preserve">Nigeria was among the first group of developing countries that signed the </w:t>
      </w:r>
      <w:r>
        <w:rPr>
          <w:i/>
          <w:lang w:val="en-US"/>
        </w:rPr>
        <w:t>United Nations Framework Convention on Climate Change (</w:t>
      </w:r>
      <w:r w:rsidRPr="00D2536C">
        <w:rPr>
          <w:lang w:val="en-US"/>
        </w:rPr>
        <w:t>UNFCCC</w:t>
      </w:r>
      <w:r>
        <w:rPr>
          <w:lang w:val="en-US"/>
        </w:rPr>
        <w:t>)</w:t>
      </w:r>
      <w:r w:rsidRPr="00D2536C">
        <w:rPr>
          <w:lang w:val="en-US"/>
        </w:rPr>
        <w:t xml:space="preserve"> and became a party as soon as the convention came into force.</w:t>
      </w:r>
      <w:r>
        <w:rPr>
          <w:lang w:val="en-US"/>
        </w:rPr>
        <w:t xml:space="preserve"> Nigeria also signed, among others, the </w:t>
      </w:r>
      <w:r w:rsidRPr="00ED0263">
        <w:rPr>
          <w:rFonts w:cstheme="minorHAnsi"/>
          <w:i/>
          <w:lang w:val="en-US"/>
        </w:rPr>
        <w:t>Convention on Biological Diversity (Biodiversity Treaty)</w:t>
      </w:r>
      <w:r>
        <w:rPr>
          <w:rFonts w:cstheme="minorHAnsi"/>
          <w:i/>
          <w:lang w:val="en-US"/>
        </w:rPr>
        <w:t xml:space="preserve"> </w:t>
      </w:r>
      <w:r>
        <w:rPr>
          <w:rFonts w:cstheme="minorHAnsi"/>
          <w:lang w:val="en-US"/>
        </w:rPr>
        <w:t xml:space="preserve"> in 1992 and the </w:t>
      </w:r>
      <w:r w:rsidRPr="00ED0263">
        <w:rPr>
          <w:rFonts w:cstheme="minorHAnsi"/>
          <w:i/>
          <w:szCs w:val="24"/>
          <w:lang w:val="en-US"/>
        </w:rPr>
        <w:t>Convention on Combating Desertification</w:t>
      </w:r>
      <w:r>
        <w:rPr>
          <w:rFonts w:cstheme="minorHAnsi"/>
          <w:i/>
          <w:szCs w:val="24"/>
          <w:lang w:val="en-US"/>
        </w:rPr>
        <w:t xml:space="preserve"> </w:t>
      </w:r>
      <w:r>
        <w:rPr>
          <w:rFonts w:cstheme="minorHAnsi"/>
          <w:szCs w:val="24"/>
          <w:lang w:val="en-US"/>
        </w:rPr>
        <w:t>in 1994</w:t>
      </w:r>
    </w:p>
    <w:p w14:paraId="3B31F4EE" w14:textId="77777777" w:rsidR="00286B77" w:rsidRPr="00286B77" w:rsidRDefault="00286B77" w:rsidP="00350C48">
      <w:pPr>
        <w:pStyle w:val="ListParagraph"/>
        <w:ind w:left="0"/>
        <w:jc w:val="both"/>
        <w:rPr>
          <w:sz w:val="12"/>
          <w:lang w:val="en-US"/>
        </w:rPr>
      </w:pPr>
    </w:p>
    <w:p w14:paraId="068E1FB0" w14:textId="77777777" w:rsidR="00286B77" w:rsidRPr="00286B77" w:rsidRDefault="00286B77" w:rsidP="00350C48">
      <w:pPr>
        <w:pStyle w:val="ListParagraph"/>
        <w:ind w:left="0"/>
        <w:jc w:val="both"/>
        <w:rPr>
          <w:b/>
          <w:color w:val="0070C0"/>
          <w:lang w:val="en-US"/>
        </w:rPr>
      </w:pPr>
      <w:r w:rsidRPr="00286B77">
        <w:rPr>
          <w:b/>
          <w:color w:val="0070C0"/>
          <w:lang w:val="en-US"/>
        </w:rPr>
        <w:t>National policy framework</w:t>
      </w:r>
    </w:p>
    <w:p w14:paraId="15625285" w14:textId="77777777" w:rsidR="001E3484" w:rsidRDefault="00286B77" w:rsidP="00350C48">
      <w:pPr>
        <w:pStyle w:val="ListParagraph"/>
        <w:ind w:left="0"/>
        <w:jc w:val="both"/>
        <w:rPr>
          <w:lang w:val="en-US"/>
        </w:rPr>
      </w:pPr>
      <w:r>
        <w:rPr>
          <w:lang w:val="en-US"/>
        </w:rPr>
        <w:t>I</w:t>
      </w:r>
      <w:r w:rsidR="001E3484" w:rsidRPr="00677381">
        <w:rPr>
          <w:lang w:val="en-US"/>
        </w:rPr>
        <w:t xml:space="preserve">n </w:t>
      </w:r>
      <w:r w:rsidR="001E3484">
        <w:rPr>
          <w:lang w:val="en-US"/>
        </w:rPr>
        <w:t xml:space="preserve">Nigeria, in </w:t>
      </w:r>
      <w:r w:rsidR="001E3484" w:rsidRPr="00677381">
        <w:rPr>
          <w:lang w:val="en-US"/>
        </w:rPr>
        <w:t>the environmental sector, the institutional responsibilities are shared by three tiers of government</w:t>
      </w:r>
      <w:r w:rsidR="001E3484">
        <w:rPr>
          <w:lang w:val="en-US"/>
        </w:rPr>
        <w:t>:</w:t>
      </w:r>
      <w:r w:rsidR="001E3484" w:rsidRPr="00677381">
        <w:rPr>
          <w:lang w:val="en-US"/>
        </w:rPr>
        <w:t xml:space="preserve"> federal, state, and local. </w:t>
      </w:r>
    </w:p>
    <w:p w14:paraId="780478E7" w14:textId="77777777" w:rsidR="001E3484" w:rsidRPr="00677381" w:rsidRDefault="001E3484" w:rsidP="001E3484">
      <w:pPr>
        <w:spacing w:after="0" w:line="240" w:lineRule="auto"/>
        <w:jc w:val="both"/>
        <w:rPr>
          <w:b/>
          <w:lang w:val="en-US"/>
        </w:rPr>
      </w:pPr>
      <w:r w:rsidRPr="00677381">
        <w:rPr>
          <w:b/>
          <w:lang w:val="en-US"/>
        </w:rPr>
        <w:t>Federal institutions</w:t>
      </w:r>
    </w:p>
    <w:p w14:paraId="5E9F25C9" w14:textId="77777777" w:rsidR="001E3484" w:rsidRPr="00113EA2" w:rsidRDefault="001E3484" w:rsidP="00DD77D2">
      <w:pPr>
        <w:pStyle w:val="ListParagraph"/>
        <w:numPr>
          <w:ilvl w:val="0"/>
          <w:numId w:val="42"/>
        </w:numPr>
        <w:spacing w:after="0" w:line="240" w:lineRule="auto"/>
        <w:jc w:val="both"/>
        <w:rPr>
          <w:lang w:val="en-US"/>
        </w:rPr>
      </w:pPr>
      <w:r>
        <w:rPr>
          <w:lang w:val="en-US"/>
        </w:rPr>
        <w:t xml:space="preserve">The </w:t>
      </w:r>
      <w:r w:rsidRPr="00113EA2">
        <w:rPr>
          <w:b/>
          <w:i/>
          <w:lang w:val="en-US"/>
        </w:rPr>
        <w:t xml:space="preserve">National Council on Environment </w:t>
      </w:r>
      <w:r>
        <w:rPr>
          <w:b/>
          <w:i/>
          <w:lang w:val="en-US"/>
        </w:rPr>
        <w:t xml:space="preserve">(NCE) </w:t>
      </w:r>
      <w:r w:rsidRPr="00113EA2">
        <w:rPr>
          <w:lang w:val="en-US"/>
        </w:rPr>
        <w:t xml:space="preserve">consists of the Minister of Environment, Minister of State for Environment, and State Commissioners of Environment and is the apex policy making organ on environment. The </w:t>
      </w:r>
      <w:r w:rsidRPr="00677381">
        <w:rPr>
          <w:rFonts w:ascii="Calibri" w:hAnsi="Calibri" w:cs="Calibri"/>
          <w:lang w:val="en-US"/>
        </w:rPr>
        <w:t>Council</w:t>
      </w:r>
      <w:r w:rsidRPr="00113EA2">
        <w:rPr>
          <w:lang w:val="en-US"/>
        </w:rPr>
        <w:t xml:space="preserve"> participates in the formulation, coordination, harmonization and implementation of national sustainable development policies and measures for broad national development. </w:t>
      </w:r>
    </w:p>
    <w:p w14:paraId="1A797134" w14:textId="77777777" w:rsidR="001E3484" w:rsidRDefault="001E3484" w:rsidP="00DD77D2">
      <w:pPr>
        <w:pStyle w:val="ListParagraph"/>
        <w:numPr>
          <w:ilvl w:val="0"/>
          <w:numId w:val="42"/>
        </w:numPr>
        <w:jc w:val="both"/>
        <w:rPr>
          <w:lang w:val="en-US"/>
        </w:rPr>
      </w:pPr>
      <w:r w:rsidRPr="00A361E0">
        <w:rPr>
          <w:lang w:val="en-US"/>
        </w:rPr>
        <w:t xml:space="preserve">The </w:t>
      </w:r>
      <w:r w:rsidRPr="00DD49E8">
        <w:rPr>
          <w:b/>
          <w:i/>
          <w:lang w:val="en-US"/>
        </w:rPr>
        <w:t xml:space="preserve">Federal </w:t>
      </w:r>
      <w:r>
        <w:rPr>
          <w:b/>
          <w:i/>
          <w:lang w:val="en-US"/>
        </w:rPr>
        <w:t xml:space="preserve">Ministry of Environment (FMEnv) </w:t>
      </w:r>
      <w:r w:rsidRPr="00A361E0">
        <w:rPr>
          <w:lang w:val="en-US"/>
        </w:rPr>
        <w:t xml:space="preserve">has </w:t>
      </w:r>
      <w:r w:rsidR="00350C48">
        <w:rPr>
          <w:lang w:val="en-US"/>
        </w:rPr>
        <w:t xml:space="preserve">the </w:t>
      </w:r>
      <w:r w:rsidRPr="00A361E0">
        <w:rPr>
          <w:lang w:val="en-US"/>
        </w:rPr>
        <w:t>responsibility to administrate and enforce environme</w:t>
      </w:r>
      <w:r w:rsidR="00350C48">
        <w:rPr>
          <w:lang w:val="en-US"/>
        </w:rPr>
        <w:t>ntal law</w:t>
      </w:r>
      <w:r w:rsidR="00FB7186">
        <w:rPr>
          <w:lang w:val="en-US"/>
        </w:rPr>
        <w:t>s in Nigeria, more specifically, especially by</w:t>
      </w:r>
      <w:r w:rsidRPr="00A361E0">
        <w:rPr>
          <w:lang w:val="en-US"/>
        </w:rPr>
        <w:t xml:space="preserve"> </w:t>
      </w:r>
      <w:r>
        <w:rPr>
          <w:lang w:val="en-US"/>
        </w:rPr>
        <w:t>m</w:t>
      </w:r>
      <w:r w:rsidRPr="00DD49E8">
        <w:rPr>
          <w:lang w:val="en-US"/>
        </w:rPr>
        <w:t>onitoring and enforcing environmental protection measures.</w:t>
      </w:r>
      <w:r>
        <w:rPr>
          <w:lang w:val="en-US"/>
        </w:rPr>
        <w:t xml:space="preserve"> Further, it </w:t>
      </w:r>
      <w:r w:rsidRPr="00A361E0">
        <w:rPr>
          <w:lang w:val="en-US"/>
        </w:rPr>
        <w:t>ensures</w:t>
      </w:r>
      <w:r>
        <w:rPr>
          <w:lang w:val="en-US"/>
        </w:rPr>
        <w:t>,</w:t>
      </w:r>
      <w:r w:rsidRPr="00DD49E8">
        <w:rPr>
          <w:lang w:val="en-US"/>
        </w:rPr>
        <w:t xml:space="preserve"> </w:t>
      </w:r>
      <w:r w:rsidRPr="00A361E0">
        <w:rPr>
          <w:lang w:val="en-US"/>
        </w:rPr>
        <w:t>in accordance with its mandatory functions,</w:t>
      </w:r>
      <w:r>
        <w:rPr>
          <w:lang w:val="en-US"/>
        </w:rPr>
        <w:t xml:space="preserve"> </w:t>
      </w:r>
      <w:r w:rsidRPr="00A361E0">
        <w:rPr>
          <w:lang w:val="en-US"/>
        </w:rPr>
        <w:t>that implementation of projects/programs conforms to the Environmental Impact Assessment Act 1992.</w:t>
      </w:r>
    </w:p>
    <w:p w14:paraId="3FF8A1EC" w14:textId="77777777" w:rsidR="00835619" w:rsidRPr="00835619" w:rsidRDefault="001E3484" w:rsidP="00DD77D2">
      <w:pPr>
        <w:pStyle w:val="ListParagraph"/>
        <w:numPr>
          <w:ilvl w:val="0"/>
          <w:numId w:val="37"/>
        </w:numPr>
        <w:jc w:val="both"/>
        <w:rPr>
          <w:rFonts w:ascii="Calibri" w:hAnsi="Calibri" w:cs="Calibri"/>
          <w:lang w:val="en-US"/>
        </w:rPr>
      </w:pPr>
      <w:r w:rsidRPr="00677381">
        <w:rPr>
          <w:rFonts w:ascii="Calibri" w:hAnsi="Calibri" w:cs="Calibri"/>
          <w:b/>
          <w:i/>
          <w:lang w:val="en-US"/>
        </w:rPr>
        <w:t>The National Environmental Standards and Regulations Enforcement Agency</w:t>
      </w:r>
      <w:r w:rsidRPr="00677381">
        <w:rPr>
          <w:rFonts w:ascii="Calibri" w:hAnsi="Calibri" w:cs="Calibri"/>
          <w:lang w:val="en-US"/>
        </w:rPr>
        <w:t xml:space="preserve"> </w:t>
      </w:r>
      <w:r w:rsidRPr="003B728B">
        <w:rPr>
          <w:rFonts w:ascii="Calibri" w:hAnsi="Calibri" w:cs="Calibri"/>
          <w:b/>
          <w:i/>
          <w:lang w:val="en-US"/>
        </w:rPr>
        <w:t>(NESREA)</w:t>
      </w:r>
      <w:r w:rsidRPr="00677381">
        <w:rPr>
          <w:rFonts w:ascii="Calibri" w:hAnsi="Calibri" w:cs="Calibri"/>
          <w:lang w:val="en-US"/>
        </w:rPr>
        <w:t xml:space="preserve"> assists the Federal Ministry of Environment (FMEnv) and the National Assembly to ensure compliance with environmental standards, </w:t>
      </w:r>
      <w:r w:rsidRPr="00677381">
        <w:rPr>
          <w:lang w:val="en-US"/>
        </w:rPr>
        <w:t>guidelines</w:t>
      </w:r>
      <w:r w:rsidRPr="00677381">
        <w:rPr>
          <w:rFonts w:ascii="Calibri" w:hAnsi="Calibri" w:cs="Calibri"/>
          <w:lang w:val="en-US"/>
        </w:rPr>
        <w:t xml:space="preserve"> </w:t>
      </w:r>
      <w:r w:rsidRPr="00FB7186">
        <w:rPr>
          <w:rFonts w:ascii="Calibri" w:hAnsi="Calibri" w:cs="Calibri"/>
          <w:lang w:val="en-US"/>
        </w:rPr>
        <w:t xml:space="preserve">and regulations. </w:t>
      </w:r>
      <w:r w:rsidRPr="00FB7186">
        <w:rPr>
          <w:rFonts w:eastAsia="Times New Roman" w:cstheme="minorHAnsi"/>
          <w:szCs w:val="21"/>
          <w:lang w:val="en-US" w:eastAsia="fr-FR"/>
        </w:rPr>
        <w:t xml:space="preserve">Some </w:t>
      </w:r>
      <w:r w:rsidR="00FB7186">
        <w:rPr>
          <w:rFonts w:eastAsia="Times New Roman" w:cstheme="minorHAnsi"/>
          <w:szCs w:val="21"/>
          <w:lang w:val="en-US" w:eastAsia="fr-FR"/>
        </w:rPr>
        <w:t xml:space="preserve">of its </w:t>
      </w:r>
      <w:r w:rsidRPr="00FB7186">
        <w:rPr>
          <w:rFonts w:eastAsia="Times New Roman" w:cstheme="minorHAnsi"/>
          <w:szCs w:val="21"/>
          <w:lang w:val="en-US" w:eastAsia="fr-FR"/>
        </w:rPr>
        <w:t xml:space="preserve">functions are to enforce compliance with : laws, guidelines, policies and standards on environmental matters; international agreements, protocols, conventions and treaties on the environment;  </w:t>
      </w:r>
      <w:r w:rsidR="00FB7186">
        <w:rPr>
          <w:rFonts w:eastAsia="Times New Roman" w:cstheme="minorHAnsi"/>
          <w:szCs w:val="21"/>
          <w:lang w:val="en-US" w:eastAsia="fr-FR"/>
        </w:rPr>
        <w:t xml:space="preserve">and </w:t>
      </w:r>
      <w:r w:rsidRPr="00FB7186">
        <w:rPr>
          <w:rFonts w:eastAsia="Times New Roman" w:cstheme="minorHAnsi"/>
          <w:szCs w:val="21"/>
          <w:lang w:val="en-US" w:eastAsia="fr-FR"/>
        </w:rPr>
        <w:t>policies, standards, legislation and guidelines on water quality</w:t>
      </w:r>
      <w:r w:rsidR="00FB7186">
        <w:rPr>
          <w:rFonts w:eastAsia="Times New Roman" w:cstheme="minorHAnsi"/>
          <w:szCs w:val="21"/>
          <w:lang w:val="en-US" w:eastAsia="fr-FR"/>
        </w:rPr>
        <w:t>.</w:t>
      </w:r>
      <w:r w:rsidRPr="00FB7186">
        <w:rPr>
          <w:rFonts w:eastAsia="Times New Roman" w:cstheme="minorHAnsi"/>
          <w:szCs w:val="21"/>
          <w:lang w:val="en-US" w:eastAsia="fr-FR"/>
        </w:rPr>
        <w:t xml:space="preserve"> It al</w:t>
      </w:r>
      <w:r w:rsidR="002933AB" w:rsidRPr="00FB7186">
        <w:rPr>
          <w:rFonts w:eastAsia="Times New Roman" w:cstheme="minorHAnsi"/>
          <w:szCs w:val="21"/>
          <w:lang w:val="en-US" w:eastAsia="fr-FR"/>
        </w:rPr>
        <w:t>so</w:t>
      </w:r>
      <w:r w:rsidRPr="00FB7186">
        <w:rPr>
          <w:rFonts w:eastAsia="Times New Roman" w:cstheme="minorHAnsi"/>
          <w:szCs w:val="21"/>
          <w:lang w:val="en-US" w:eastAsia="fr-FR"/>
        </w:rPr>
        <w:t xml:space="preserve"> ensures that environmental projects funded by donor organizations and external support agencies adhere to regulations in environmental safety and protection and enforces environmental control measures through registration, licensing and permitting Systems other than in the oil and gas sector.</w:t>
      </w:r>
    </w:p>
    <w:p w14:paraId="40689FE5" w14:textId="77777777" w:rsidR="00835619" w:rsidRPr="00E870E1" w:rsidRDefault="00835619" w:rsidP="00835619">
      <w:pPr>
        <w:pStyle w:val="ListParagraph"/>
        <w:ind w:left="1068"/>
        <w:jc w:val="both"/>
        <w:rPr>
          <w:rFonts w:ascii="Calibri" w:hAnsi="Calibri" w:cs="Calibri"/>
          <w:b/>
          <w:i/>
          <w:sz w:val="14"/>
          <w:lang w:val="en-US"/>
        </w:rPr>
      </w:pPr>
    </w:p>
    <w:p w14:paraId="08CAE0C6" w14:textId="77777777" w:rsidR="00065709" w:rsidRPr="00835619" w:rsidRDefault="001E3484" w:rsidP="00DD77D2">
      <w:pPr>
        <w:pStyle w:val="ListParagraph"/>
        <w:numPr>
          <w:ilvl w:val="0"/>
          <w:numId w:val="48"/>
        </w:numPr>
        <w:jc w:val="both"/>
        <w:rPr>
          <w:rFonts w:ascii="Calibri" w:hAnsi="Calibri" w:cs="Calibri"/>
          <w:lang w:val="en-US"/>
        </w:rPr>
      </w:pPr>
      <w:r w:rsidRPr="00835619">
        <w:rPr>
          <w:rFonts w:ascii="Calibri" w:hAnsi="Calibri" w:cs="Calibri"/>
          <w:lang w:val="en-US"/>
        </w:rPr>
        <w:t xml:space="preserve">Under the ACE Impact Project, NESREA will play a key role in </w:t>
      </w:r>
      <w:r w:rsidR="00065709">
        <w:rPr>
          <w:rFonts w:ascii="Calibri" w:hAnsi="Calibri" w:cs="Calibri"/>
          <w:lang w:val="en-US"/>
        </w:rPr>
        <w:t xml:space="preserve">ensuring that environmental and social recommendations are fully adhered to. </w:t>
      </w:r>
    </w:p>
    <w:p w14:paraId="6A1DB177" w14:textId="77777777" w:rsidR="001E3484" w:rsidRPr="00B42816" w:rsidRDefault="001E3484" w:rsidP="001E3484">
      <w:pPr>
        <w:spacing w:after="0" w:line="240" w:lineRule="auto"/>
        <w:jc w:val="both"/>
        <w:rPr>
          <w:b/>
          <w:i/>
          <w:lang w:val="en-US"/>
        </w:rPr>
      </w:pPr>
      <w:r w:rsidRPr="00B42816">
        <w:rPr>
          <w:b/>
          <w:i/>
          <w:lang w:val="en-US"/>
        </w:rPr>
        <w:t>State institutions</w:t>
      </w:r>
    </w:p>
    <w:p w14:paraId="102E2283" w14:textId="77777777" w:rsidR="001E3484" w:rsidRDefault="001E3484" w:rsidP="001E3484">
      <w:pPr>
        <w:pStyle w:val="ListParagraph"/>
        <w:ind w:left="0"/>
        <w:jc w:val="both"/>
        <w:rPr>
          <w:lang w:val="en-US"/>
        </w:rPr>
      </w:pPr>
      <w:r w:rsidRPr="00B42816">
        <w:rPr>
          <w:lang w:val="en-US"/>
        </w:rPr>
        <w:t xml:space="preserve">The State Governments </w:t>
      </w:r>
      <w:r w:rsidR="00213D81" w:rsidRPr="00213D81">
        <w:rPr>
          <w:lang w:val="en-US"/>
        </w:rPr>
        <w:t xml:space="preserve">do have a Ministry of Environment </w:t>
      </w:r>
      <w:r w:rsidR="00213D81">
        <w:rPr>
          <w:lang w:val="en-US"/>
        </w:rPr>
        <w:t>and</w:t>
      </w:r>
      <w:r w:rsidRPr="00B42816">
        <w:rPr>
          <w:lang w:val="en-US"/>
        </w:rPr>
        <w:t xml:space="preserve"> their own Environmental Protection Bodies for the purpose of maintaining good environmental quality in the area of related pollutants </w:t>
      </w:r>
      <w:r w:rsidRPr="00B42816">
        <w:rPr>
          <w:lang w:val="en-US"/>
        </w:rPr>
        <w:lastRenderedPageBreak/>
        <w:t xml:space="preserve">under their control. </w:t>
      </w:r>
      <w:r w:rsidR="002933AB">
        <w:rPr>
          <w:lang w:val="en-US"/>
        </w:rPr>
        <w:t>In each state, the</w:t>
      </w:r>
      <w:r w:rsidRPr="00B42816">
        <w:rPr>
          <w:lang w:val="en-US"/>
        </w:rPr>
        <w:t xml:space="preserve"> Ministry of </w:t>
      </w:r>
      <w:r w:rsidR="00ED049F" w:rsidRPr="00B42816">
        <w:rPr>
          <w:lang w:val="en-US"/>
        </w:rPr>
        <w:t>Environment</w:t>
      </w:r>
      <w:r>
        <w:rPr>
          <w:lang w:val="en-US"/>
        </w:rPr>
        <w:t xml:space="preserve"> </w:t>
      </w:r>
      <w:r w:rsidRPr="00B42816">
        <w:rPr>
          <w:lang w:val="en-US"/>
        </w:rPr>
        <w:t>participate</w:t>
      </w:r>
      <w:r>
        <w:rPr>
          <w:lang w:val="en-US"/>
        </w:rPr>
        <w:t>s</w:t>
      </w:r>
      <w:r w:rsidRPr="00B42816">
        <w:rPr>
          <w:lang w:val="en-US"/>
        </w:rPr>
        <w:t xml:space="preserve"> in the EA processes</w:t>
      </w:r>
      <w:r w:rsidR="00286B77">
        <w:rPr>
          <w:lang w:val="en-US"/>
        </w:rPr>
        <w:t xml:space="preserve"> and in project decision-making.</w:t>
      </w:r>
    </w:p>
    <w:p w14:paraId="54EEADDE" w14:textId="77777777" w:rsidR="00350C48" w:rsidRPr="006A7F84" w:rsidRDefault="00350C48" w:rsidP="006A7F84">
      <w:pPr>
        <w:spacing w:after="0" w:line="240" w:lineRule="auto"/>
        <w:jc w:val="both"/>
        <w:rPr>
          <w:b/>
          <w:color w:val="0070C0"/>
          <w:lang w:val="en-US"/>
        </w:rPr>
      </w:pPr>
      <w:r w:rsidRPr="006A7F84">
        <w:rPr>
          <w:b/>
          <w:color w:val="0070C0"/>
          <w:lang w:val="en-US"/>
        </w:rPr>
        <w:t xml:space="preserve">Legal </w:t>
      </w:r>
      <w:r w:rsidRPr="006A7F84">
        <w:rPr>
          <w:rFonts w:cstheme="minorHAnsi"/>
          <w:b/>
          <w:color w:val="0070C0"/>
          <w:lang w:val="en-US"/>
        </w:rPr>
        <w:t>framework</w:t>
      </w:r>
    </w:p>
    <w:p w14:paraId="6390F2EA" w14:textId="77777777" w:rsidR="00350C48" w:rsidRPr="00661DB1" w:rsidRDefault="00350C48" w:rsidP="00350C48">
      <w:pPr>
        <w:autoSpaceDE w:val="0"/>
        <w:autoSpaceDN w:val="0"/>
        <w:adjustRightInd w:val="0"/>
        <w:spacing w:after="0" w:line="240" w:lineRule="auto"/>
        <w:jc w:val="both"/>
        <w:rPr>
          <w:rFonts w:cstheme="minorHAnsi"/>
          <w:b/>
          <w:i/>
          <w:lang w:val="en-US"/>
        </w:rPr>
      </w:pPr>
      <w:r w:rsidRPr="00661DB1">
        <w:rPr>
          <w:rFonts w:cstheme="minorHAnsi"/>
          <w:b/>
          <w:i/>
          <w:lang w:val="en-US"/>
        </w:rPr>
        <w:t xml:space="preserve">Federal Legislation </w:t>
      </w:r>
    </w:p>
    <w:p w14:paraId="4AC3EFF8" w14:textId="77777777" w:rsidR="00E870E1" w:rsidRPr="00714709" w:rsidRDefault="00350C48" w:rsidP="00714709">
      <w:pPr>
        <w:jc w:val="both"/>
        <w:rPr>
          <w:lang w:val="en-US"/>
        </w:rPr>
      </w:pPr>
      <w:r w:rsidRPr="00714709">
        <w:rPr>
          <w:lang w:val="en-US"/>
        </w:rPr>
        <w:t xml:space="preserve">The </w:t>
      </w:r>
      <w:r w:rsidRPr="00714709">
        <w:rPr>
          <w:b/>
          <w:i/>
          <w:lang w:val="en-US"/>
        </w:rPr>
        <w:t>Environmental Impact Assessment (EIA)</w:t>
      </w:r>
      <w:r w:rsidRPr="00714709">
        <w:rPr>
          <w:lang w:val="en-US"/>
        </w:rPr>
        <w:t xml:space="preserve"> is the most relevant environmental text for the ACE Impact Project is the EIA Act (No. 86 of 1992), which gives specific powers to the FMEnv to request and facilitate EIAs for </w:t>
      </w:r>
      <w:r w:rsidRPr="00714709">
        <w:rPr>
          <w:rFonts w:ascii="Calibri" w:hAnsi="Calibri" w:cs="Calibri"/>
          <w:lang w:val="en-US"/>
        </w:rPr>
        <w:t>all</w:t>
      </w:r>
      <w:r w:rsidRPr="00714709">
        <w:rPr>
          <w:lang w:val="en-US"/>
        </w:rPr>
        <w:t xml:space="preserve"> major public or private sector investments, i.e. any proposed physical work or activity that is likely to have significantly impacts on the environment. </w:t>
      </w:r>
    </w:p>
    <w:p w14:paraId="59D9EBB0" w14:textId="77777777" w:rsidR="00350C48" w:rsidRPr="00E870E1" w:rsidRDefault="00350C48" w:rsidP="00714709">
      <w:pPr>
        <w:pStyle w:val="ListParagraph"/>
        <w:numPr>
          <w:ilvl w:val="0"/>
          <w:numId w:val="65"/>
        </w:numPr>
        <w:jc w:val="both"/>
        <w:rPr>
          <w:lang w:val="en-US"/>
        </w:rPr>
      </w:pPr>
      <w:r w:rsidRPr="00E870E1">
        <w:rPr>
          <w:lang w:val="en-US"/>
        </w:rPr>
        <w:t>The decree deals with all EIA-related issues including: (a) timing and processing of EIA; (b) content of an EIA report including the factors to be considered in the EIA; (c) public involvement in the EIA process and public disclosure; (d) trans-boundary impact (covering state and international boundaries); (e) definition and requirement of environmental management plans for polluting development projects; (f) review of EIA and conflict resolution mechanisms; (g) powers of the FEPA now defunct to further regulate the EIA process; and, (h) lists of activities subject to mandatory EIA.</w:t>
      </w:r>
    </w:p>
    <w:p w14:paraId="18339CAD" w14:textId="77777777" w:rsidR="00350C48" w:rsidRPr="00E84F7D" w:rsidRDefault="00350C48" w:rsidP="00350C48">
      <w:pPr>
        <w:spacing w:after="0" w:line="240" w:lineRule="auto"/>
        <w:jc w:val="both"/>
        <w:rPr>
          <w:b/>
          <w:i/>
          <w:lang w:val="en-US"/>
        </w:rPr>
      </w:pPr>
      <w:r w:rsidRPr="00E84F7D">
        <w:rPr>
          <w:b/>
          <w:i/>
          <w:lang w:val="en-US"/>
        </w:rPr>
        <w:t xml:space="preserve">State Legislations </w:t>
      </w:r>
    </w:p>
    <w:p w14:paraId="0F0E553E" w14:textId="77777777" w:rsidR="00350C48" w:rsidRDefault="00350C48" w:rsidP="002933AB">
      <w:pPr>
        <w:pStyle w:val="ListParagraph"/>
        <w:ind w:left="0"/>
        <w:jc w:val="both"/>
        <w:rPr>
          <w:lang w:val="en-US"/>
        </w:rPr>
      </w:pPr>
      <w:r w:rsidRPr="00E84F7D">
        <w:rPr>
          <w:lang w:val="en-US"/>
        </w:rPr>
        <w:t xml:space="preserve">In order to protect public health and safety, and to restore and enhance environmental quality, and sustain economic vitality through effective and efficient implementation of environmental </w:t>
      </w:r>
      <w:r w:rsidR="00ED049F" w:rsidRPr="00E84F7D">
        <w:rPr>
          <w:lang w:val="en-US"/>
        </w:rPr>
        <w:t>programs</w:t>
      </w:r>
      <w:r w:rsidRPr="00E84F7D">
        <w:rPr>
          <w:lang w:val="en-US"/>
        </w:rPr>
        <w:t>, the States have State Ministries/EPA. Inter alia, these are empowered by the respective State Government to give direction to all issues concerning the environment, monitor and control pollution and the disposal of solid, gaseous and liquid wastes generated by various facilities in the states.</w:t>
      </w:r>
    </w:p>
    <w:p w14:paraId="33E8EE6F" w14:textId="77777777" w:rsidR="00350C48" w:rsidRPr="006A7F84" w:rsidRDefault="00350C48" w:rsidP="006A7F84">
      <w:pPr>
        <w:spacing w:after="0" w:line="240" w:lineRule="auto"/>
        <w:jc w:val="both"/>
        <w:rPr>
          <w:b/>
          <w:lang w:val="en-US"/>
        </w:rPr>
      </w:pPr>
      <w:r w:rsidRPr="006A7F84">
        <w:rPr>
          <w:rFonts w:cstheme="minorHAnsi"/>
          <w:b/>
          <w:color w:val="0070C0"/>
          <w:lang w:val="en-US"/>
        </w:rPr>
        <w:t>Procedures</w:t>
      </w:r>
      <w:r w:rsidRPr="006A7F84">
        <w:rPr>
          <w:b/>
          <w:color w:val="0070C0"/>
          <w:lang w:val="en-US"/>
        </w:rPr>
        <w:t xml:space="preserve"> for environmental management  </w:t>
      </w:r>
    </w:p>
    <w:p w14:paraId="0A0FFA09" w14:textId="77777777" w:rsidR="00350C48" w:rsidRPr="00FB7186" w:rsidRDefault="00350C48" w:rsidP="003B728B">
      <w:pPr>
        <w:jc w:val="both"/>
        <w:rPr>
          <w:lang w:val="en-US"/>
        </w:rPr>
      </w:pPr>
      <w:r w:rsidRPr="00B159C1">
        <w:rPr>
          <w:lang w:val="en-US"/>
        </w:rPr>
        <w:t xml:space="preserve">The </w:t>
      </w:r>
      <w:r w:rsidRPr="00B42816">
        <w:rPr>
          <w:b/>
          <w:i/>
          <w:lang w:val="en-US"/>
        </w:rPr>
        <w:t xml:space="preserve">Environmental Impact Assessment </w:t>
      </w:r>
      <w:r w:rsidR="00213D81">
        <w:rPr>
          <w:b/>
          <w:i/>
          <w:lang w:val="en-US"/>
        </w:rPr>
        <w:t>Act</w:t>
      </w:r>
      <w:r w:rsidRPr="00B42816">
        <w:rPr>
          <w:b/>
          <w:i/>
          <w:lang w:val="en-US"/>
        </w:rPr>
        <w:t xml:space="preserve"> n. 86 of 1992</w:t>
      </w:r>
      <w:r w:rsidRPr="00B159C1">
        <w:rPr>
          <w:lang w:val="en-US"/>
        </w:rPr>
        <w:t xml:space="preserve"> states the main principles of the EIA and the procedures related </w:t>
      </w:r>
      <w:r w:rsidRPr="00677381">
        <w:rPr>
          <w:rFonts w:ascii="Calibri" w:hAnsi="Calibri" w:cs="Calibri"/>
          <w:lang w:val="en-US"/>
        </w:rPr>
        <w:t>to</w:t>
      </w:r>
      <w:r w:rsidRPr="00B159C1">
        <w:rPr>
          <w:lang w:val="en-US"/>
        </w:rPr>
        <w:t xml:space="preserve"> the environmental assessment of projects. Among other things, the Decree defines: the structure of an environmental assessment; the situations when an EIA is not required; the procedures requiring –</w:t>
      </w:r>
      <w:r>
        <w:rPr>
          <w:lang w:val="en-US"/>
        </w:rPr>
        <w:t xml:space="preserve"> </w:t>
      </w:r>
      <w:r w:rsidRPr="00B159C1">
        <w:rPr>
          <w:lang w:val="en-US"/>
        </w:rPr>
        <w:t>before the commencement of any project – a screening process and a screening report (and the outline of this report);  the criteria used by the environmental Agency to approve or not approve a project; the role of a panel reviewing the agency’s decisions, etc.</w:t>
      </w:r>
      <w:r w:rsidR="00FB7186">
        <w:rPr>
          <w:lang w:val="en-US"/>
        </w:rPr>
        <w:t xml:space="preserve"> It</w:t>
      </w:r>
      <w:r w:rsidRPr="00FB7186">
        <w:rPr>
          <w:lang w:val="en-US"/>
        </w:rPr>
        <w:t xml:space="preserve"> requires that development projects be screened for their potential impact. Based on the screening, a full, partial, or no Environmental impact assessment may be required. </w:t>
      </w:r>
    </w:p>
    <w:p w14:paraId="21F7D95A" w14:textId="77777777" w:rsidR="002933AB" w:rsidRPr="00472ECF" w:rsidRDefault="000B4937" w:rsidP="002933AB">
      <w:pPr>
        <w:spacing w:after="0" w:line="240" w:lineRule="auto"/>
        <w:jc w:val="both"/>
        <w:rPr>
          <w:b/>
          <w:bCs/>
          <w:lang w:val="en-US"/>
        </w:rPr>
      </w:pPr>
      <w:r w:rsidRPr="002933AB">
        <w:rPr>
          <w:rFonts w:cstheme="minorHAnsi"/>
          <w:b/>
          <w:color w:val="0070C0"/>
          <w:sz w:val="10"/>
          <w:lang w:val="en-US"/>
        </w:rPr>
        <w:t xml:space="preserve"> </w:t>
      </w:r>
      <w:r w:rsidR="002933AB" w:rsidRPr="00472ECF">
        <w:rPr>
          <w:rFonts w:cstheme="minorHAnsi"/>
          <w:b/>
          <w:color w:val="0070C0"/>
          <w:lang w:val="en-US"/>
        </w:rPr>
        <w:t xml:space="preserve">World </w:t>
      </w:r>
      <w:r w:rsidR="00EE5C2B">
        <w:rPr>
          <w:rFonts w:cstheme="minorHAnsi"/>
          <w:b/>
          <w:color w:val="0070C0"/>
          <w:lang w:val="en-US"/>
        </w:rPr>
        <w:t>Bank</w:t>
      </w:r>
      <w:r w:rsidR="002933AB" w:rsidRPr="00472ECF">
        <w:rPr>
          <w:rFonts w:cstheme="minorHAnsi"/>
          <w:b/>
          <w:color w:val="0070C0"/>
          <w:lang w:val="en-US"/>
        </w:rPr>
        <w:t xml:space="preserve"> safeguards policy</w:t>
      </w:r>
      <w:r w:rsidR="002933AB" w:rsidRPr="00472ECF">
        <w:rPr>
          <w:b/>
          <w:bCs/>
          <w:lang w:val="en-US"/>
        </w:rPr>
        <w:t xml:space="preserve"> </w:t>
      </w:r>
    </w:p>
    <w:p w14:paraId="3C5A205F" w14:textId="77777777" w:rsidR="002933AB" w:rsidRDefault="002933AB" w:rsidP="00E70B04">
      <w:pPr>
        <w:jc w:val="both"/>
        <w:rPr>
          <w:lang w:val="en-US"/>
        </w:rPr>
      </w:pPr>
      <w:r w:rsidRPr="0073354B">
        <w:rPr>
          <w:lang w:val="en-US"/>
        </w:rPr>
        <w:t xml:space="preserve">The World </w:t>
      </w:r>
      <w:r w:rsidR="00EE5C2B">
        <w:rPr>
          <w:lang w:val="en-US"/>
        </w:rPr>
        <w:t>Bank</w:t>
      </w:r>
      <w:r w:rsidRPr="0073354B">
        <w:rPr>
          <w:lang w:val="en-US"/>
        </w:rPr>
        <w:t xml:space="preserve"> Environmental and Social Safeguards Guidelines and Operational Policies enable the integration of environmental and social considerations into the development, planning and execution of development projects. These policies are designed to: (i) protect the environment and society from the potential negative effects of projects, plans, programs and policies; (ii) reduce and manage the risks associated with </w:t>
      </w:r>
      <w:r w:rsidR="00EE5C2B">
        <w:rPr>
          <w:lang w:val="en-US"/>
        </w:rPr>
        <w:t>implementation</w:t>
      </w:r>
      <w:r w:rsidRPr="0073354B">
        <w:rPr>
          <w:lang w:val="en-US"/>
        </w:rPr>
        <w:t xml:space="preserve"> of project activities; and (iii) assist in better decision-making to ensure sustainability of activities.</w:t>
      </w:r>
    </w:p>
    <w:p w14:paraId="6898ABB5" w14:textId="77777777" w:rsidR="00697979" w:rsidRPr="000618CD" w:rsidRDefault="00697979" w:rsidP="00DD77D2">
      <w:pPr>
        <w:pStyle w:val="ListParagraph"/>
        <w:numPr>
          <w:ilvl w:val="1"/>
          <w:numId w:val="43"/>
        </w:numPr>
        <w:spacing w:after="0" w:line="240" w:lineRule="auto"/>
        <w:ind w:right="210"/>
        <w:jc w:val="both"/>
        <w:rPr>
          <w:lang w:val="en-US"/>
        </w:rPr>
      </w:pPr>
      <w:r w:rsidRPr="00D56B3E">
        <w:rPr>
          <w:b/>
          <w:i/>
          <w:lang w:val="en-US"/>
        </w:rPr>
        <w:t xml:space="preserve">The ACE </w:t>
      </w:r>
      <w:r w:rsidR="00E70B04">
        <w:rPr>
          <w:b/>
          <w:i/>
          <w:lang w:val="en-US"/>
        </w:rPr>
        <w:t>Impact</w:t>
      </w:r>
      <w:r w:rsidRPr="00D56B3E">
        <w:rPr>
          <w:b/>
          <w:i/>
          <w:lang w:val="en-US"/>
        </w:rPr>
        <w:t xml:space="preserve"> project is classified as "category B", </w:t>
      </w:r>
      <w:r w:rsidRPr="00D56B3E">
        <w:rPr>
          <w:lang w:val="en-US"/>
        </w:rPr>
        <w:t xml:space="preserve">because its adverse effects on the population or areas of environmental importance are </w:t>
      </w:r>
      <w:r w:rsidRPr="00E870E1">
        <w:rPr>
          <w:b/>
          <w:i/>
          <w:lang w:val="en-US"/>
        </w:rPr>
        <w:t>limited, site-specific, and likely reversible</w:t>
      </w:r>
      <w:r>
        <w:rPr>
          <w:lang w:val="en-US"/>
        </w:rPr>
        <w:t>, and m</w:t>
      </w:r>
      <w:r w:rsidRPr="000618CD">
        <w:rPr>
          <w:lang w:val="en-US"/>
        </w:rPr>
        <w:t xml:space="preserve">itigation measures can be more </w:t>
      </w:r>
      <w:r w:rsidRPr="00E870E1">
        <w:rPr>
          <w:b/>
          <w:i/>
          <w:lang w:val="en-US"/>
        </w:rPr>
        <w:t>easily designed/implemented</w:t>
      </w:r>
      <w:r>
        <w:rPr>
          <w:lang w:val="en-US"/>
        </w:rPr>
        <w:t>.</w:t>
      </w:r>
      <w:r w:rsidRPr="000618CD">
        <w:rPr>
          <w:lang w:val="en-US"/>
        </w:rPr>
        <w:t xml:space="preserve">  </w:t>
      </w:r>
    </w:p>
    <w:p w14:paraId="44003EBB" w14:textId="77777777" w:rsidR="00697979" w:rsidRPr="00F91CF8" w:rsidRDefault="00697979" w:rsidP="00697979">
      <w:pPr>
        <w:pStyle w:val="ListParagraph"/>
        <w:ind w:left="0"/>
        <w:jc w:val="both"/>
        <w:rPr>
          <w:sz w:val="14"/>
          <w:lang w:val="en-US"/>
        </w:rPr>
      </w:pPr>
    </w:p>
    <w:p w14:paraId="58736F10" w14:textId="77777777" w:rsidR="002933AB" w:rsidRPr="0017167E" w:rsidRDefault="009C72E6" w:rsidP="002933AB">
      <w:pPr>
        <w:pStyle w:val="ListParagraph"/>
        <w:ind w:left="0"/>
        <w:jc w:val="both"/>
        <w:rPr>
          <w:lang w:val="en-US"/>
        </w:rPr>
      </w:pPr>
      <w:r>
        <w:rPr>
          <w:lang w:val="en-US"/>
        </w:rPr>
        <w:t>Among</w:t>
      </w:r>
      <w:r w:rsidRPr="0017167E">
        <w:rPr>
          <w:lang w:val="en-US"/>
        </w:rPr>
        <w:t xml:space="preserve"> all the World </w:t>
      </w:r>
      <w:r w:rsidR="00EE5C2B">
        <w:rPr>
          <w:lang w:val="en-US"/>
        </w:rPr>
        <w:t>Bank</w:t>
      </w:r>
      <w:r w:rsidRPr="0017167E">
        <w:rPr>
          <w:lang w:val="en-US"/>
        </w:rPr>
        <w:t xml:space="preserve"> environmental and social safeguard policies, </w:t>
      </w:r>
      <w:r w:rsidRPr="0017167E">
        <w:rPr>
          <w:b/>
          <w:i/>
          <w:lang w:val="en-US"/>
        </w:rPr>
        <w:t>two Operational Policies (OPs)</w:t>
      </w:r>
      <w:r>
        <w:rPr>
          <w:b/>
          <w:i/>
          <w:lang w:val="en-US"/>
        </w:rPr>
        <w:t xml:space="preserve"> and Bank procedures (BP</w:t>
      </w:r>
      <w:r w:rsidR="00E870E1">
        <w:rPr>
          <w:b/>
          <w:i/>
          <w:lang w:val="en-US"/>
        </w:rPr>
        <w:t>s</w:t>
      </w:r>
      <w:r>
        <w:rPr>
          <w:b/>
          <w:i/>
          <w:lang w:val="en-US"/>
        </w:rPr>
        <w:t>)</w:t>
      </w:r>
      <w:r w:rsidRPr="0017167E">
        <w:rPr>
          <w:b/>
          <w:i/>
          <w:lang w:val="en-US"/>
        </w:rPr>
        <w:t xml:space="preserve"> are triggered under </w:t>
      </w:r>
      <w:r>
        <w:rPr>
          <w:b/>
          <w:i/>
          <w:lang w:val="en-US"/>
        </w:rPr>
        <w:t>the ACE Impact Project</w:t>
      </w:r>
      <w:r w:rsidRPr="0017167E">
        <w:rPr>
          <w:lang w:val="en-US"/>
        </w:rPr>
        <w:t>, namely:</w:t>
      </w:r>
      <w:r w:rsidR="002933AB" w:rsidRPr="0017167E">
        <w:rPr>
          <w:lang w:val="en-US"/>
        </w:rPr>
        <w:t xml:space="preserve"> </w:t>
      </w:r>
    </w:p>
    <w:p w14:paraId="5F789E90" w14:textId="77777777" w:rsidR="002933AB" w:rsidRPr="0017167E" w:rsidRDefault="002933AB" w:rsidP="002933AB">
      <w:pPr>
        <w:pStyle w:val="ListParagraph"/>
        <w:ind w:left="360"/>
        <w:jc w:val="both"/>
        <w:rPr>
          <w:lang w:val="en-US"/>
        </w:rPr>
      </w:pPr>
    </w:p>
    <w:p w14:paraId="3167EDC7" w14:textId="77777777" w:rsidR="002933AB" w:rsidRPr="0017167E" w:rsidRDefault="002933AB" w:rsidP="00714709">
      <w:pPr>
        <w:pStyle w:val="ListParagraph"/>
        <w:numPr>
          <w:ilvl w:val="0"/>
          <w:numId w:val="66"/>
        </w:numPr>
        <w:jc w:val="both"/>
        <w:rPr>
          <w:lang w:val="en-US"/>
        </w:rPr>
      </w:pPr>
      <w:r w:rsidRPr="0017167E">
        <w:rPr>
          <w:b/>
          <w:i/>
          <w:lang w:val="en-US"/>
        </w:rPr>
        <w:lastRenderedPageBreak/>
        <w:t>OP</w:t>
      </w:r>
      <w:r w:rsidR="009C72E6">
        <w:rPr>
          <w:b/>
          <w:i/>
          <w:lang w:val="en-US"/>
        </w:rPr>
        <w:t>/BP</w:t>
      </w:r>
      <w:r w:rsidRPr="0017167E">
        <w:rPr>
          <w:b/>
          <w:i/>
          <w:lang w:val="en-US"/>
        </w:rPr>
        <w:t xml:space="preserve"> 4.01 Environmental Assessment</w:t>
      </w:r>
      <w:r w:rsidRPr="0017167E">
        <w:rPr>
          <w:lang w:val="en-US"/>
        </w:rPr>
        <w:t>, which covers impacts on the environment, human health and safety, physical cultural resources, and global transboundary and environmental issues. OP 4.01 is triggered because the Project is likely to have environmental risks and impacts on its area of influence. This policy requires that environmental and social consequences be identified early in the project cycle and considered in the selection, location, planning, and design of the project to minimize, prevent, reduce, or compensate for adverse impacts and thereby maximize positive impacts and include process</w:t>
      </w:r>
      <w:r w:rsidR="00B65AA7">
        <w:rPr>
          <w:lang w:val="en-US"/>
        </w:rPr>
        <w:t>es</w:t>
      </w:r>
      <w:r w:rsidRPr="0017167E">
        <w:rPr>
          <w:lang w:val="en-US"/>
        </w:rPr>
        <w:t xml:space="preserve"> </w:t>
      </w:r>
      <w:r w:rsidR="00B65AA7">
        <w:rPr>
          <w:lang w:val="en-US"/>
        </w:rPr>
        <w:t>for</w:t>
      </w:r>
      <w:r w:rsidRPr="0017167E">
        <w:rPr>
          <w:lang w:val="en-US"/>
        </w:rPr>
        <w:t xml:space="preserve"> mitigation and management of environmental and social impacts during the project cycle.</w:t>
      </w:r>
    </w:p>
    <w:p w14:paraId="7B19C19B" w14:textId="77777777" w:rsidR="002933AB" w:rsidRPr="0017167E" w:rsidRDefault="002933AB" w:rsidP="00714709">
      <w:pPr>
        <w:pStyle w:val="ListParagraph"/>
        <w:numPr>
          <w:ilvl w:val="0"/>
          <w:numId w:val="66"/>
        </w:numPr>
        <w:jc w:val="both"/>
        <w:rPr>
          <w:lang w:val="en-US"/>
        </w:rPr>
      </w:pPr>
      <w:r w:rsidRPr="0017167E">
        <w:rPr>
          <w:b/>
          <w:i/>
          <w:lang w:val="en-US"/>
        </w:rPr>
        <w:t>OP</w:t>
      </w:r>
      <w:r w:rsidR="009C72E6">
        <w:rPr>
          <w:b/>
          <w:i/>
          <w:lang w:val="en-US"/>
        </w:rPr>
        <w:t>/BP</w:t>
      </w:r>
      <w:r w:rsidRPr="0017167E">
        <w:rPr>
          <w:b/>
          <w:i/>
          <w:lang w:val="en-US"/>
        </w:rPr>
        <w:t xml:space="preserve"> 4.11 Cultural Physical Resources</w:t>
      </w:r>
      <w:r w:rsidRPr="0017167E">
        <w:rPr>
          <w:lang w:val="en-US"/>
        </w:rPr>
        <w:t xml:space="preserve">, which provides cultural heritage guidelines to avoid or mitigate adverse impacts of development projects. This policy applies to the following projects: (i) any project involving major excavation, demolition, earthworks, flooding or other environmental modifications; (ii) any project located on or near a site recognized as cultural property; (iii) any project designed to support the management or conservation of physical cultural property. As part of the </w:t>
      </w:r>
      <w:r>
        <w:rPr>
          <w:lang w:val="en-US"/>
        </w:rPr>
        <w:t xml:space="preserve">ACE </w:t>
      </w:r>
      <w:r w:rsidR="00E870E1">
        <w:rPr>
          <w:lang w:val="en-US"/>
        </w:rPr>
        <w:t>Impact</w:t>
      </w:r>
      <w:r w:rsidRPr="0017167E">
        <w:rPr>
          <w:lang w:val="en-US"/>
        </w:rPr>
        <w:t xml:space="preserve"> </w:t>
      </w:r>
      <w:r w:rsidR="00E870E1">
        <w:rPr>
          <w:lang w:val="en-US"/>
        </w:rPr>
        <w:t>P</w:t>
      </w:r>
      <w:r w:rsidRPr="0017167E">
        <w:rPr>
          <w:lang w:val="en-US"/>
        </w:rPr>
        <w:t>roject, this will also concern buildings of historical value and which would be the subject of rehabilitation works.</w:t>
      </w:r>
      <w:r>
        <w:rPr>
          <w:lang w:val="en-US"/>
        </w:rPr>
        <w:t xml:space="preserve"> </w:t>
      </w:r>
    </w:p>
    <w:p w14:paraId="2625611B" w14:textId="77777777" w:rsidR="002933AB" w:rsidRPr="00E63C55" w:rsidRDefault="002933AB" w:rsidP="002933AB">
      <w:pPr>
        <w:jc w:val="both"/>
        <w:rPr>
          <w:rFonts w:cstheme="minorHAnsi"/>
          <w:b/>
          <w:lang w:val="en-US"/>
        </w:rPr>
      </w:pPr>
      <w:r w:rsidRPr="00B62890">
        <w:rPr>
          <w:b/>
          <w:i/>
          <w:lang w:val="en-US"/>
        </w:rPr>
        <w:t xml:space="preserve">No other operational policies of the World Bank </w:t>
      </w:r>
      <w:r w:rsidR="00213D81">
        <w:rPr>
          <w:b/>
          <w:i/>
          <w:lang w:val="en-US"/>
        </w:rPr>
        <w:t>are</w:t>
      </w:r>
      <w:r w:rsidRPr="00B62890">
        <w:rPr>
          <w:b/>
          <w:i/>
          <w:lang w:val="en-US"/>
        </w:rPr>
        <w:t xml:space="preserve"> triggered under Project </w:t>
      </w:r>
      <w:r>
        <w:rPr>
          <w:b/>
          <w:i/>
          <w:lang w:val="en-US"/>
        </w:rPr>
        <w:t>ACE Impact</w:t>
      </w:r>
      <w:r w:rsidRPr="00B62890">
        <w:rPr>
          <w:lang w:val="en-US"/>
        </w:rPr>
        <w:t>.</w:t>
      </w:r>
      <w:r w:rsidR="005962C9">
        <w:rPr>
          <w:rStyle w:val="FootnoteReference"/>
          <w:lang w:val="en-US"/>
        </w:rPr>
        <w:footnoteReference w:id="1"/>
      </w:r>
    </w:p>
    <w:p w14:paraId="030AFDC9" w14:textId="77777777" w:rsidR="00793BFE" w:rsidRDefault="003E05B8" w:rsidP="00FB7186">
      <w:pPr>
        <w:spacing w:after="0" w:line="240" w:lineRule="auto"/>
        <w:ind w:right="211"/>
        <w:jc w:val="both"/>
        <w:rPr>
          <w:rFonts w:cstheme="minorHAnsi"/>
          <w:lang w:val="en-US"/>
        </w:rPr>
      </w:pPr>
      <w:r>
        <w:rPr>
          <w:rFonts w:ascii="Calibri" w:eastAsia="Times New Roman" w:hAnsi="Calibri" w:cs="Arial"/>
          <w:szCs w:val="20"/>
          <w:lang w:val="en-US" w:eastAsia="fr-FR"/>
        </w:rPr>
        <w:t>U</w:t>
      </w:r>
      <w:r w:rsidR="002933AB" w:rsidRPr="00BC7E29">
        <w:rPr>
          <w:rFonts w:ascii="Calibri" w:eastAsia="Times New Roman" w:hAnsi="Calibri" w:cs="Arial"/>
          <w:szCs w:val="20"/>
          <w:lang w:val="en-US" w:eastAsia="fr-FR"/>
        </w:rPr>
        <w:t xml:space="preserve">nder </w:t>
      </w:r>
      <w:r>
        <w:rPr>
          <w:rFonts w:ascii="Calibri" w:eastAsia="Times New Roman" w:hAnsi="Calibri" w:cs="Arial"/>
          <w:szCs w:val="20"/>
          <w:lang w:val="en-US" w:eastAsia="fr-FR"/>
        </w:rPr>
        <w:t>the Project</w:t>
      </w:r>
      <w:r w:rsidR="00B65AA7">
        <w:rPr>
          <w:rFonts w:ascii="Calibri" w:eastAsia="Times New Roman" w:hAnsi="Calibri" w:cs="Arial"/>
          <w:szCs w:val="20"/>
          <w:lang w:val="en-US" w:eastAsia="fr-FR"/>
        </w:rPr>
        <w:t xml:space="preserve">, the following </w:t>
      </w:r>
      <w:r w:rsidR="002933AB" w:rsidRPr="00BC7E29">
        <w:rPr>
          <w:rFonts w:ascii="Calibri" w:eastAsia="Times New Roman" w:hAnsi="Calibri" w:cs="Arial"/>
          <w:szCs w:val="20"/>
          <w:lang w:val="en-US" w:eastAsia="fr-FR"/>
        </w:rPr>
        <w:t>will also be used:</w:t>
      </w:r>
      <w:r w:rsidR="002933AB">
        <w:rPr>
          <w:rFonts w:ascii="Calibri" w:eastAsia="Times New Roman" w:hAnsi="Calibri" w:cs="Arial"/>
          <w:szCs w:val="20"/>
          <w:lang w:val="en-US" w:eastAsia="fr-FR"/>
        </w:rPr>
        <w:t xml:space="preserve"> (</w:t>
      </w:r>
      <w:r w:rsidR="00AB3652">
        <w:rPr>
          <w:rFonts w:ascii="Calibri" w:eastAsia="Times New Roman" w:hAnsi="Calibri" w:cs="Arial"/>
          <w:szCs w:val="20"/>
          <w:lang w:val="en-US" w:eastAsia="fr-FR"/>
        </w:rPr>
        <w:t>i</w:t>
      </w:r>
      <w:r w:rsidR="002933AB">
        <w:rPr>
          <w:rFonts w:ascii="Calibri" w:eastAsia="Times New Roman" w:hAnsi="Calibri" w:cs="Arial"/>
          <w:szCs w:val="20"/>
          <w:lang w:val="en-US" w:eastAsia="fr-FR"/>
        </w:rPr>
        <w:t xml:space="preserve">) </w:t>
      </w:r>
      <w:r w:rsidR="00AB3652">
        <w:rPr>
          <w:rFonts w:ascii="Calibri" w:eastAsia="Times New Roman" w:hAnsi="Calibri" w:cs="Arial"/>
          <w:szCs w:val="20"/>
          <w:lang w:val="en-US" w:eastAsia="fr-FR"/>
        </w:rPr>
        <w:t xml:space="preserve">the </w:t>
      </w:r>
      <w:r w:rsidR="002933AB" w:rsidRPr="00E63C55">
        <w:rPr>
          <w:rFonts w:cstheme="minorHAnsi"/>
          <w:lang w:val="en-US"/>
        </w:rPr>
        <w:t xml:space="preserve">World Bank Group’s </w:t>
      </w:r>
      <w:r w:rsidR="002933AB" w:rsidRPr="00E63C55">
        <w:rPr>
          <w:rFonts w:cstheme="minorHAnsi"/>
          <w:i/>
          <w:lang w:val="en-US"/>
        </w:rPr>
        <w:t>Environmental, Health and Safety Guidelines</w:t>
      </w:r>
      <w:r w:rsidR="002933AB">
        <w:rPr>
          <w:rFonts w:cstheme="minorHAnsi"/>
          <w:b/>
          <w:lang w:val="en-US"/>
        </w:rPr>
        <w:t xml:space="preserve">; </w:t>
      </w:r>
      <w:r w:rsidR="002933AB" w:rsidRPr="00E63C55">
        <w:rPr>
          <w:rFonts w:cstheme="minorHAnsi"/>
          <w:lang w:val="en-US"/>
        </w:rPr>
        <w:t>and (ii) t</w:t>
      </w:r>
      <w:r w:rsidR="002933AB" w:rsidRPr="00BC7E29">
        <w:rPr>
          <w:rFonts w:cstheme="minorHAnsi"/>
          <w:lang w:val="en-US"/>
        </w:rPr>
        <w:t xml:space="preserve">he 2010 </w:t>
      </w:r>
      <w:r w:rsidR="002933AB" w:rsidRPr="00BC7E29">
        <w:rPr>
          <w:i/>
          <w:lang w:val="en-US"/>
        </w:rPr>
        <w:t xml:space="preserve">Access to Information Policy </w:t>
      </w:r>
      <w:r w:rsidR="002933AB" w:rsidRPr="00BC7E29">
        <w:rPr>
          <w:rFonts w:ascii="Calibri" w:eastAsia="Times New Roman" w:hAnsi="Calibri" w:cstheme="minorHAnsi"/>
          <w:szCs w:val="20"/>
          <w:lang w:val="en-US" w:eastAsia="fr-FR"/>
        </w:rPr>
        <w:t>for wide dissemination of all information</w:t>
      </w:r>
      <w:r w:rsidR="002933AB" w:rsidRPr="00286B77">
        <w:rPr>
          <w:rFonts w:ascii="Calibri" w:eastAsia="Times New Roman" w:hAnsi="Calibri" w:cstheme="minorHAnsi"/>
          <w:szCs w:val="20"/>
          <w:lang w:val="en-US" w:eastAsia="fr-FR"/>
        </w:rPr>
        <w:t xml:space="preserve"> concerning the nature and objectives of a project</w:t>
      </w:r>
      <w:r w:rsidR="002933AB" w:rsidRPr="00286B77">
        <w:rPr>
          <w:rFonts w:cstheme="minorHAnsi"/>
          <w:lang w:val="en-US"/>
        </w:rPr>
        <w:t>.</w:t>
      </w:r>
      <w:r w:rsidR="00A61464" w:rsidRPr="00286B77">
        <w:rPr>
          <w:rFonts w:cstheme="minorHAnsi"/>
          <w:lang w:val="en-US"/>
        </w:rPr>
        <w:t xml:space="preserve"> The World Bank Group g</w:t>
      </w:r>
      <w:r w:rsidR="00A61464" w:rsidRPr="00286B77">
        <w:rPr>
          <w:rFonts w:cstheme="minorHAnsi"/>
          <w:i/>
          <w:lang w:val="en-US"/>
        </w:rPr>
        <w:t>uidelines on labor influx</w:t>
      </w:r>
      <w:r w:rsidR="00A61464" w:rsidRPr="003B728B">
        <w:rPr>
          <w:rFonts w:cstheme="minorHAnsi"/>
          <w:lang w:val="en-US"/>
        </w:rPr>
        <w:t xml:space="preserve"> will also be applied during construction phase of the project.</w:t>
      </w:r>
    </w:p>
    <w:p w14:paraId="57B6CB9B" w14:textId="77777777" w:rsidR="002933AB" w:rsidRPr="004A7545" w:rsidRDefault="002933AB" w:rsidP="002933AB">
      <w:pPr>
        <w:spacing w:after="0" w:line="240" w:lineRule="auto"/>
        <w:ind w:right="211"/>
        <w:rPr>
          <w:sz w:val="14"/>
          <w:lang w:val="en-US"/>
        </w:rPr>
      </w:pPr>
    </w:p>
    <w:p w14:paraId="1AADCD02" w14:textId="77777777" w:rsidR="002933AB" w:rsidRPr="00472ECF" w:rsidRDefault="002933AB" w:rsidP="002933AB">
      <w:pPr>
        <w:spacing w:after="0" w:line="240" w:lineRule="auto"/>
        <w:rPr>
          <w:b/>
          <w:color w:val="0070C0"/>
          <w:lang w:val="en-US"/>
        </w:rPr>
      </w:pPr>
      <w:r w:rsidRPr="00472ECF">
        <w:rPr>
          <w:b/>
          <w:color w:val="0070C0"/>
          <w:lang w:val="en-US"/>
        </w:rPr>
        <w:t>Compari</w:t>
      </w:r>
      <w:r w:rsidR="003F29E5">
        <w:rPr>
          <w:b/>
          <w:color w:val="0070C0"/>
          <w:lang w:val="en-US"/>
        </w:rPr>
        <w:t>ng</w:t>
      </w:r>
      <w:r w:rsidRPr="00472ECF">
        <w:rPr>
          <w:b/>
          <w:color w:val="0070C0"/>
          <w:lang w:val="en-US"/>
        </w:rPr>
        <w:t xml:space="preserve"> national procedures and World Bank policies</w:t>
      </w:r>
    </w:p>
    <w:p w14:paraId="189E8C16" w14:textId="77777777" w:rsidR="004A7545" w:rsidRDefault="002933AB" w:rsidP="002933AB">
      <w:pPr>
        <w:spacing w:after="0" w:line="240" w:lineRule="auto"/>
        <w:ind w:right="210"/>
        <w:jc w:val="both"/>
        <w:rPr>
          <w:rFonts w:cstheme="minorHAnsi"/>
          <w:lang w:val="en-US" w:eastAsia="fr-FR"/>
        </w:rPr>
      </w:pPr>
      <w:r w:rsidRPr="00BC7E29">
        <w:rPr>
          <w:bCs/>
          <w:lang w:val="en-US"/>
        </w:rPr>
        <w:t xml:space="preserve">In general, there is great </w:t>
      </w:r>
      <w:r w:rsidRPr="00DE758D">
        <w:rPr>
          <w:b/>
          <w:bCs/>
          <w:i/>
          <w:lang w:val="en-US"/>
        </w:rPr>
        <w:t>convergence of views and similarity</w:t>
      </w:r>
      <w:r w:rsidRPr="00BC7E29">
        <w:rPr>
          <w:bCs/>
          <w:lang w:val="en-US"/>
        </w:rPr>
        <w:t xml:space="preserve"> between </w:t>
      </w:r>
      <w:r w:rsidR="00286CB6">
        <w:rPr>
          <w:bCs/>
          <w:lang w:val="en-US"/>
        </w:rPr>
        <w:t>Nigeria</w:t>
      </w:r>
      <w:r w:rsidRPr="00BC7E29">
        <w:rPr>
          <w:bCs/>
          <w:lang w:val="en-US"/>
        </w:rPr>
        <w:t xml:space="preserve"> environmental and social management system and that of the World Bank. All laws, regulations and instruments governing investments and activities in the natural resources sector are generally consistent with the </w:t>
      </w:r>
      <w:r w:rsidR="00EE5C2B">
        <w:rPr>
          <w:bCs/>
          <w:lang w:val="en-US"/>
        </w:rPr>
        <w:t>Bank</w:t>
      </w:r>
      <w:r w:rsidRPr="00BC7E29">
        <w:rPr>
          <w:bCs/>
          <w:lang w:val="en-US"/>
        </w:rPr>
        <w:t xml:space="preserve"> procedures.</w:t>
      </w:r>
      <w:r w:rsidR="00E870E1">
        <w:rPr>
          <w:bCs/>
          <w:lang w:val="en-US"/>
        </w:rPr>
        <w:t xml:space="preserve"> </w:t>
      </w:r>
      <w:r w:rsidR="00E870E1">
        <w:rPr>
          <w:rFonts w:cstheme="minorHAnsi"/>
          <w:lang w:val="en-US" w:eastAsia="fr-FR"/>
        </w:rPr>
        <w:t>E</w:t>
      </w:r>
      <w:r w:rsidR="003F29E5" w:rsidRPr="003D7529">
        <w:rPr>
          <w:rFonts w:cstheme="minorHAnsi"/>
          <w:lang w:val="en-US" w:eastAsia="fr-FR"/>
        </w:rPr>
        <w:t xml:space="preserve">nvironmental and social management systems comprise legal policies that are </w:t>
      </w:r>
      <w:r w:rsidR="003F29E5" w:rsidRPr="00E870E1">
        <w:rPr>
          <w:rFonts w:cstheme="minorHAnsi"/>
          <w:lang w:val="en-US" w:eastAsia="fr-FR"/>
        </w:rPr>
        <w:t xml:space="preserve">broadly consistent with World </w:t>
      </w:r>
      <w:r w:rsidR="00EE5C2B" w:rsidRPr="00E870E1">
        <w:rPr>
          <w:rFonts w:cstheme="minorHAnsi"/>
          <w:lang w:val="en-US" w:eastAsia="fr-FR"/>
        </w:rPr>
        <w:t>Bank</w:t>
      </w:r>
      <w:r w:rsidR="003F29E5" w:rsidRPr="00E870E1">
        <w:rPr>
          <w:rFonts w:cstheme="minorHAnsi"/>
          <w:lang w:val="en-US" w:eastAsia="fr-FR"/>
        </w:rPr>
        <w:t xml:space="preserve"> policies</w:t>
      </w:r>
      <w:r w:rsidR="00E870E1">
        <w:rPr>
          <w:rFonts w:cstheme="minorHAnsi"/>
          <w:lang w:val="en-US" w:eastAsia="fr-FR"/>
        </w:rPr>
        <w:t xml:space="preserve">. </w:t>
      </w:r>
    </w:p>
    <w:p w14:paraId="1570F0FA" w14:textId="77777777" w:rsidR="004A7545" w:rsidRPr="004A7545" w:rsidRDefault="004A7545" w:rsidP="002933AB">
      <w:pPr>
        <w:spacing w:after="0" w:line="240" w:lineRule="auto"/>
        <w:ind w:right="210"/>
        <w:jc w:val="both"/>
        <w:rPr>
          <w:rFonts w:cstheme="minorHAnsi"/>
          <w:sz w:val="12"/>
          <w:lang w:val="en-US" w:eastAsia="fr-FR"/>
        </w:rPr>
      </w:pPr>
    </w:p>
    <w:p w14:paraId="28D95727" w14:textId="77777777" w:rsidR="003F29E5" w:rsidRDefault="00E870E1" w:rsidP="002933AB">
      <w:pPr>
        <w:spacing w:after="0" w:line="240" w:lineRule="auto"/>
        <w:ind w:right="210"/>
        <w:jc w:val="both"/>
        <w:rPr>
          <w:bCs/>
          <w:lang w:val="en-US"/>
        </w:rPr>
      </w:pPr>
      <w:r>
        <w:rPr>
          <w:rFonts w:cstheme="minorHAnsi"/>
          <w:lang w:val="en-US" w:eastAsia="fr-FR"/>
        </w:rPr>
        <w:t xml:space="preserve">However, there are also </w:t>
      </w:r>
      <w:r w:rsidRPr="00E870E1">
        <w:rPr>
          <w:rFonts w:cstheme="minorHAnsi"/>
          <w:b/>
          <w:i/>
          <w:lang w:val="en-US" w:eastAsia="fr-FR"/>
        </w:rPr>
        <w:t xml:space="preserve">some gaps and discrepancies. </w:t>
      </w:r>
      <w:r>
        <w:rPr>
          <w:rFonts w:cstheme="minorHAnsi"/>
          <w:lang w:val="en-US" w:eastAsia="fr-FR"/>
        </w:rPr>
        <w:t>W</w:t>
      </w:r>
      <w:r w:rsidR="003F29E5" w:rsidRPr="003D7529">
        <w:rPr>
          <w:rFonts w:cstheme="minorHAnsi"/>
          <w:lang w:val="en-US" w:eastAsia="fr-FR"/>
        </w:rPr>
        <w:t xml:space="preserve">hen reviewed separately, some individual laws may not entirely reflect the principles of </w:t>
      </w:r>
      <w:r>
        <w:rPr>
          <w:rFonts w:cstheme="minorHAnsi"/>
          <w:lang w:val="en-US" w:eastAsia="fr-FR"/>
        </w:rPr>
        <w:t>some policies</w:t>
      </w:r>
      <w:r w:rsidR="003F29E5" w:rsidRPr="003D7529">
        <w:rPr>
          <w:rFonts w:cstheme="minorHAnsi"/>
          <w:lang w:val="en-US" w:eastAsia="fr-FR"/>
        </w:rPr>
        <w:t xml:space="preserve">. </w:t>
      </w:r>
      <w:r w:rsidR="003F29E5" w:rsidRPr="003D7529">
        <w:rPr>
          <w:rFonts w:cstheme="minorHAnsi"/>
          <w:lang w:val="en-US"/>
        </w:rPr>
        <w:t>Detailed laws, regulations and guidelines have been developed and serve as the framework for environmental protection</w:t>
      </w:r>
      <w:r>
        <w:rPr>
          <w:rFonts w:cstheme="minorHAnsi"/>
          <w:lang w:val="en-US"/>
        </w:rPr>
        <w:t>, but</w:t>
      </w:r>
      <w:r w:rsidR="003F29E5" w:rsidRPr="003D7529">
        <w:rPr>
          <w:rFonts w:cstheme="minorHAnsi"/>
          <w:lang w:val="en-US"/>
        </w:rPr>
        <w:t xml:space="preserve"> </w:t>
      </w:r>
      <w:r w:rsidR="00EE5C2B">
        <w:rPr>
          <w:rFonts w:cstheme="minorHAnsi"/>
          <w:lang w:val="en-US"/>
        </w:rPr>
        <w:t>implementation</w:t>
      </w:r>
      <w:r w:rsidR="003F29E5" w:rsidRPr="003D7529">
        <w:rPr>
          <w:rFonts w:cstheme="minorHAnsi"/>
          <w:lang w:val="en-US"/>
        </w:rPr>
        <w:t xml:space="preserve"> has been poo</w:t>
      </w:r>
      <w:r w:rsidR="003F29E5" w:rsidRPr="003D7529">
        <w:rPr>
          <w:rFonts w:cstheme="minorHAnsi"/>
          <w:i/>
          <w:lang w:val="en-US"/>
        </w:rPr>
        <w:t>r</w:t>
      </w:r>
      <w:r w:rsidR="003F29E5" w:rsidRPr="003D7529">
        <w:rPr>
          <w:rFonts w:cstheme="minorHAnsi"/>
          <w:lang w:val="en-US"/>
        </w:rPr>
        <w:t xml:space="preserve"> due to inadequate enforcement. </w:t>
      </w:r>
      <w:r>
        <w:rPr>
          <w:rFonts w:cstheme="minorHAnsi"/>
          <w:lang w:val="en-US"/>
        </w:rPr>
        <w:t>T</w:t>
      </w:r>
      <w:r w:rsidR="003F29E5" w:rsidRPr="003D7529">
        <w:rPr>
          <w:rFonts w:cstheme="minorHAnsi"/>
          <w:lang w:val="en-US"/>
        </w:rPr>
        <w:t xml:space="preserve">he ability of the relevant institutions to enforce the existent laws is rather weak and would require further strengthening. </w:t>
      </w:r>
      <w:r>
        <w:rPr>
          <w:rFonts w:cstheme="minorHAnsi"/>
          <w:lang w:val="en-US"/>
        </w:rPr>
        <w:t>I</w:t>
      </w:r>
      <w:r w:rsidR="003F29E5" w:rsidRPr="003D7529">
        <w:rPr>
          <w:rFonts w:cstheme="minorHAnsi"/>
          <w:lang w:val="en-US"/>
        </w:rPr>
        <w:t>mplementation of the existing legal/regulatory provisions faces challenges, such as</w:t>
      </w:r>
      <w:r w:rsidR="004A7545">
        <w:rPr>
          <w:rFonts w:cstheme="minorHAnsi"/>
          <w:lang w:val="en-US"/>
        </w:rPr>
        <w:t>:</w:t>
      </w:r>
      <w:r w:rsidR="003F29E5" w:rsidRPr="003D7529">
        <w:rPr>
          <w:rFonts w:cstheme="minorHAnsi"/>
          <w:lang w:val="en-US"/>
        </w:rPr>
        <w:t xml:space="preserve"> multiple regulations; overst</w:t>
      </w:r>
      <w:r w:rsidR="004A7545">
        <w:rPr>
          <w:rFonts w:cstheme="minorHAnsi"/>
          <w:lang w:val="en-US"/>
        </w:rPr>
        <w:t xml:space="preserve">retched regulatory authorities; </w:t>
      </w:r>
      <w:r w:rsidR="003F29E5" w:rsidRPr="003D7529">
        <w:rPr>
          <w:rFonts w:cstheme="minorHAnsi"/>
          <w:lang w:val="en-US"/>
        </w:rPr>
        <w:t>weak monitoring; inadequate and mismanaged funding; and a low degree of public awareness of environmental</w:t>
      </w:r>
      <w:r w:rsidR="009A0091">
        <w:rPr>
          <w:rFonts w:cstheme="minorHAnsi"/>
          <w:lang w:val="en-US"/>
        </w:rPr>
        <w:t xml:space="preserve"> and social </w:t>
      </w:r>
      <w:r w:rsidR="003F29E5" w:rsidRPr="003D7529">
        <w:rPr>
          <w:rFonts w:cstheme="minorHAnsi"/>
          <w:lang w:val="en-US"/>
        </w:rPr>
        <w:t>issues.</w:t>
      </w:r>
    </w:p>
    <w:p w14:paraId="34F12CB7" w14:textId="77777777" w:rsidR="002933AB" w:rsidRPr="004A7545" w:rsidRDefault="002933AB" w:rsidP="002933AB">
      <w:pPr>
        <w:spacing w:after="0" w:line="240" w:lineRule="auto"/>
        <w:ind w:right="210"/>
        <w:jc w:val="both"/>
        <w:rPr>
          <w:bCs/>
          <w:sz w:val="12"/>
          <w:lang w:val="en-US"/>
        </w:rPr>
      </w:pPr>
    </w:p>
    <w:p w14:paraId="234D2F24" w14:textId="77777777" w:rsidR="00697979" w:rsidRPr="00E63C55" w:rsidRDefault="00697979" w:rsidP="00DD77D2">
      <w:pPr>
        <w:pStyle w:val="ListParagraph"/>
        <w:numPr>
          <w:ilvl w:val="0"/>
          <w:numId w:val="44"/>
        </w:numPr>
        <w:spacing w:after="0" w:line="240" w:lineRule="auto"/>
        <w:ind w:right="210"/>
        <w:jc w:val="both"/>
        <w:rPr>
          <w:rFonts w:cstheme="minorHAnsi"/>
          <w:lang w:val="en-US"/>
        </w:rPr>
      </w:pPr>
      <w:r>
        <w:rPr>
          <w:bCs/>
          <w:lang w:val="en-US"/>
        </w:rPr>
        <w:t>I</w:t>
      </w:r>
      <w:r w:rsidRPr="00E63C55">
        <w:rPr>
          <w:bCs/>
          <w:lang w:val="en-US"/>
        </w:rPr>
        <w:t xml:space="preserve">f policy discrepancy exists in some domains, </w:t>
      </w:r>
      <w:r w:rsidRPr="00E63C55">
        <w:rPr>
          <w:b/>
          <w:bCs/>
          <w:i/>
          <w:lang w:val="en-US"/>
        </w:rPr>
        <w:t>World Bank policies will override</w:t>
      </w:r>
      <w:r w:rsidRPr="00E63C55">
        <w:rPr>
          <w:bCs/>
          <w:lang w:val="en-US"/>
        </w:rPr>
        <w:t xml:space="preserve"> national policies and regulations</w:t>
      </w:r>
      <w:r>
        <w:rPr>
          <w:bCs/>
          <w:lang w:val="en-US"/>
        </w:rPr>
        <w:t>.</w:t>
      </w:r>
    </w:p>
    <w:p w14:paraId="63163691" w14:textId="77777777" w:rsidR="00E870E1" w:rsidRDefault="00E870E1" w:rsidP="003F29E5">
      <w:pPr>
        <w:spacing w:after="0" w:line="240" w:lineRule="auto"/>
        <w:ind w:right="210"/>
        <w:jc w:val="both"/>
        <w:rPr>
          <w:rFonts w:cstheme="minorHAnsi"/>
          <w:b/>
          <w:color w:val="0070C0"/>
          <w:lang w:val="en-US"/>
        </w:rPr>
      </w:pPr>
    </w:p>
    <w:p w14:paraId="6638453F" w14:textId="77777777" w:rsidR="00714709" w:rsidRDefault="00714709">
      <w:pPr>
        <w:rPr>
          <w:rFonts w:cstheme="minorHAnsi"/>
          <w:b/>
          <w:color w:val="0070C0"/>
          <w:lang w:val="en-US"/>
        </w:rPr>
      </w:pPr>
      <w:r>
        <w:rPr>
          <w:rFonts w:cstheme="minorHAnsi"/>
          <w:b/>
          <w:color w:val="0070C0"/>
          <w:lang w:val="en-US"/>
        </w:rPr>
        <w:br w:type="page"/>
      </w:r>
    </w:p>
    <w:p w14:paraId="17C5634C" w14:textId="77777777" w:rsidR="003F29E5" w:rsidRPr="005B2684" w:rsidRDefault="003F29E5" w:rsidP="003F29E5">
      <w:pPr>
        <w:spacing w:after="0" w:line="240" w:lineRule="auto"/>
        <w:ind w:right="210"/>
        <w:jc w:val="both"/>
        <w:rPr>
          <w:rFonts w:cstheme="minorHAnsi"/>
          <w:b/>
          <w:color w:val="0070C0"/>
          <w:lang w:val="en-US"/>
        </w:rPr>
      </w:pPr>
      <w:r w:rsidRPr="005B2684">
        <w:rPr>
          <w:rFonts w:cstheme="minorHAnsi"/>
          <w:b/>
          <w:color w:val="0070C0"/>
          <w:lang w:val="en-US"/>
        </w:rPr>
        <w:lastRenderedPageBreak/>
        <w:t>IV. ENVIRONMENTAL AND SOCIAL EVALUATION OF THE PROJECT</w:t>
      </w:r>
    </w:p>
    <w:p w14:paraId="0A7F132F" w14:textId="77777777" w:rsidR="003F29E5" w:rsidRPr="00472ECF" w:rsidRDefault="003F29E5" w:rsidP="003F29E5">
      <w:pPr>
        <w:spacing w:after="0" w:line="240" w:lineRule="auto"/>
        <w:rPr>
          <w:b/>
          <w:color w:val="0070C0"/>
          <w:lang w:val="en-US"/>
        </w:rPr>
      </w:pPr>
      <w:r w:rsidRPr="00472ECF">
        <w:rPr>
          <w:b/>
          <w:color w:val="0070C0"/>
          <w:lang w:val="en-US"/>
        </w:rPr>
        <w:t xml:space="preserve">Typology of the activities of the Project </w:t>
      </w:r>
    </w:p>
    <w:p w14:paraId="480FAADF" w14:textId="77777777" w:rsidR="003F29E5" w:rsidRDefault="003F29E5" w:rsidP="003F29E5">
      <w:pPr>
        <w:pStyle w:val="ListParagraph"/>
        <w:ind w:left="0"/>
        <w:jc w:val="both"/>
        <w:rPr>
          <w:color w:val="000000" w:themeColor="text1"/>
          <w:lang w:val="en-US"/>
        </w:rPr>
      </w:pPr>
      <w:r w:rsidRPr="00D542BA">
        <w:rPr>
          <w:color w:val="000000" w:themeColor="text1"/>
          <w:lang w:val="en-US"/>
        </w:rPr>
        <w:t xml:space="preserve">The Centers of Excellence </w:t>
      </w:r>
      <w:r>
        <w:rPr>
          <w:color w:val="000000" w:themeColor="text1"/>
          <w:lang w:val="en-US"/>
        </w:rPr>
        <w:t>to be buil</w:t>
      </w:r>
      <w:r w:rsidR="004A7545">
        <w:rPr>
          <w:color w:val="000000" w:themeColor="text1"/>
          <w:lang w:val="en-US"/>
        </w:rPr>
        <w:t>t</w:t>
      </w:r>
      <w:r>
        <w:rPr>
          <w:color w:val="000000" w:themeColor="text1"/>
          <w:lang w:val="en-US"/>
        </w:rPr>
        <w:t xml:space="preserve"> or re</w:t>
      </w:r>
      <w:r w:rsidR="00ED049F">
        <w:rPr>
          <w:color w:val="000000" w:themeColor="text1"/>
          <w:lang w:val="en-US"/>
        </w:rPr>
        <w:t>habilitated</w:t>
      </w:r>
      <w:r>
        <w:rPr>
          <w:color w:val="000000" w:themeColor="text1"/>
          <w:lang w:val="en-US"/>
        </w:rPr>
        <w:t xml:space="preserve"> </w:t>
      </w:r>
      <w:r w:rsidRPr="00D542BA">
        <w:rPr>
          <w:color w:val="000000" w:themeColor="text1"/>
          <w:lang w:val="en-US"/>
        </w:rPr>
        <w:t xml:space="preserve">have not yet been </w:t>
      </w:r>
      <w:r>
        <w:rPr>
          <w:color w:val="000000" w:themeColor="text1"/>
          <w:lang w:val="en-US"/>
        </w:rPr>
        <w:t>selected</w:t>
      </w:r>
      <w:r w:rsidRPr="00D542BA">
        <w:rPr>
          <w:color w:val="000000" w:themeColor="text1"/>
          <w:lang w:val="en-US"/>
        </w:rPr>
        <w:t xml:space="preserve">.  However, the main work that will likely be </w:t>
      </w:r>
      <w:r>
        <w:rPr>
          <w:color w:val="000000" w:themeColor="text1"/>
          <w:lang w:val="en-US"/>
        </w:rPr>
        <w:t>undertaken</w:t>
      </w:r>
      <w:r w:rsidRPr="00D542BA">
        <w:rPr>
          <w:color w:val="000000" w:themeColor="text1"/>
          <w:lang w:val="en-US"/>
        </w:rPr>
        <w:t xml:space="preserve"> under the </w:t>
      </w:r>
      <w:r>
        <w:rPr>
          <w:color w:val="000000" w:themeColor="text1"/>
          <w:lang w:val="en-US"/>
        </w:rPr>
        <w:t>ACE Impact</w:t>
      </w:r>
      <w:r w:rsidRPr="00D542BA">
        <w:rPr>
          <w:color w:val="000000" w:themeColor="text1"/>
          <w:lang w:val="en-US"/>
        </w:rPr>
        <w:t xml:space="preserve"> Project and that may have an environmental and social impact is as follows:</w:t>
      </w:r>
    </w:p>
    <w:p w14:paraId="1C1AFAB7" w14:textId="77777777" w:rsidR="003F29E5" w:rsidRDefault="003F29E5" w:rsidP="00DD77D2">
      <w:pPr>
        <w:pStyle w:val="ListParagraph"/>
        <w:numPr>
          <w:ilvl w:val="0"/>
          <w:numId w:val="54"/>
        </w:numPr>
        <w:jc w:val="both"/>
        <w:rPr>
          <w:color w:val="000000" w:themeColor="text1"/>
          <w:lang w:val="en-US"/>
        </w:rPr>
      </w:pPr>
      <w:r w:rsidRPr="00D542BA">
        <w:rPr>
          <w:color w:val="000000" w:themeColor="text1"/>
          <w:lang w:val="en-US"/>
        </w:rPr>
        <w:t xml:space="preserve">Construction of new buildings </w:t>
      </w:r>
      <w:r>
        <w:rPr>
          <w:color w:val="000000" w:themeColor="text1"/>
          <w:lang w:val="en-US"/>
        </w:rPr>
        <w:t xml:space="preserve">or other facilities </w:t>
      </w:r>
      <w:r w:rsidRPr="00D542BA">
        <w:rPr>
          <w:color w:val="000000" w:themeColor="text1"/>
          <w:lang w:val="en-US"/>
        </w:rPr>
        <w:t>within the current bo</w:t>
      </w:r>
      <w:r w:rsidR="00C12A81">
        <w:rPr>
          <w:color w:val="000000" w:themeColor="text1"/>
          <w:lang w:val="en-US"/>
        </w:rPr>
        <w:t>undaries of university campuses;</w:t>
      </w:r>
    </w:p>
    <w:p w14:paraId="5210FFD1" w14:textId="77777777" w:rsidR="003F29E5" w:rsidRDefault="003F29E5" w:rsidP="00DD77D2">
      <w:pPr>
        <w:pStyle w:val="ListParagraph"/>
        <w:numPr>
          <w:ilvl w:val="0"/>
          <w:numId w:val="54"/>
        </w:numPr>
        <w:jc w:val="both"/>
        <w:rPr>
          <w:color w:val="000000" w:themeColor="text1"/>
          <w:lang w:val="en-US"/>
        </w:rPr>
      </w:pPr>
      <w:r w:rsidRPr="00D542BA">
        <w:rPr>
          <w:color w:val="000000" w:themeColor="text1"/>
          <w:lang w:val="en-US"/>
        </w:rPr>
        <w:t>Extension of current buildings</w:t>
      </w:r>
      <w:r>
        <w:rPr>
          <w:color w:val="000000" w:themeColor="text1"/>
          <w:lang w:val="en-US"/>
        </w:rPr>
        <w:t xml:space="preserve"> and facilities</w:t>
      </w:r>
      <w:r w:rsidR="00C12A81">
        <w:rPr>
          <w:color w:val="000000" w:themeColor="text1"/>
          <w:lang w:val="en-US"/>
        </w:rPr>
        <w:t>;</w:t>
      </w:r>
    </w:p>
    <w:p w14:paraId="7132DDBF" w14:textId="77777777" w:rsidR="003F29E5" w:rsidRDefault="003F29E5" w:rsidP="00DD77D2">
      <w:pPr>
        <w:pStyle w:val="ListParagraph"/>
        <w:numPr>
          <w:ilvl w:val="0"/>
          <w:numId w:val="54"/>
        </w:numPr>
        <w:jc w:val="both"/>
        <w:rPr>
          <w:color w:val="000000" w:themeColor="text1"/>
          <w:lang w:val="en-US"/>
        </w:rPr>
      </w:pPr>
      <w:r w:rsidRPr="00D542BA">
        <w:rPr>
          <w:color w:val="000000" w:themeColor="text1"/>
          <w:lang w:val="en-US"/>
        </w:rPr>
        <w:t>Rehabilitation of old buildings</w:t>
      </w:r>
      <w:r>
        <w:rPr>
          <w:color w:val="000000" w:themeColor="text1"/>
          <w:lang w:val="en-US"/>
        </w:rPr>
        <w:t xml:space="preserve"> and facilities</w:t>
      </w:r>
      <w:r w:rsidRPr="00D542BA">
        <w:rPr>
          <w:color w:val="000000" w:themeColor="text1"/>
          <w:lang w:val="en-US"/>
        </w:rPr>
        <w:t xml:space="preserve">, including </w:t>
      </w:r>
      <w:r>
        <w:rPr>
          <w:color w:val="000000" w:themeColor="text1"/>
          <w:lang w:val="en-US"/>
        </w:rPr>
        <w:t>repair</w:t>
      </w:r>
      <w:r w:rsidRPr="00D542BA">
        <w:rPr>
          <w:color w:val="000000" w:themeColor="text1"/>
          <w:lang w:val="en-US"/>
        </w:rPr>
        <w:t xml:space="preserve"> of recent buildings that do not meet current standards.</w:t>
      </w:r>
    </w:p>
    <w:p w14:paraId="4771ED02" w14:textId="77777777" w:rsidR="003F29E5" w:rsidRPr="00472ECF" w:rsidRDefault="003F29E5" w:rsidP="003F29E5">
      <w:pPr>
        <w:spacing w:after="0" w:line="240" w:lineRule="auto"/>
        <w:rPr>
          <w:b/>
          <w:color w:val="0070C0"/>
          <w:lang w:val="en-US"/>
        </w:rPr>
      </w:pPr>
      <w:r w:rsidRPr="00472ECF">
        <w:rPr>
          <w:b/>
          <w:color w:val="0070C0"/>
          <w:lang w:val="en-US"/>
        </w:rPr>
        <w:t>General environmental and social impacts</w:t>
      </w:r>
    </w:p>
    <w:p w14:paraId="789E530B" w14:textId="77777777" w:rsidR="003F29E5" w:rsidRPr="00822A8F" w:rsidRDefault="003F29E5" w:rsidP="003F29E5">
      <w:pPr>
        <w:pStyle w:val="ListParagraph"/>
        <w:ind w:left="0"/>
        <w:jc w:val="both"/>
        <w:rPr>
          <w:color w:val="000000" w:themeColor="text1"/>
          <w:lang w:val="en-US"/>
        </w:rPr>
      </w:pPr>
      <w:r w:rsidRPr="00D542BA">
        <w:rPr>
          <w:color w:val="000000" w:themeColor="text1"/>
          <w:lang w:val="en-US"/>
        </w:rPr>
        <w:t>Overall, in relation to th</w:t>
      </w:r>
      <w:r>
        <w:rPr>
          <w:color w:val="000000" w:themeColor="text1"/>
          <w:lang w:val="en-US"/>
        </w:rPr>
        <w:t>ese activities</w:t>
      </w:r>
      <w:r w:rsidRPr="00D542BA">
        <w:rPr>
          <w:color w:val="000000" w:themeColor="text1"/>
          <w:lang w:val="en-US"/>
        </w:rPr>
        <w:t xml:space="preserve">, all the negative or harmful environmental </w:t>
      </w:r>
      <w:r w:rsidR="009A0091">
        <w:rPr>
          <w:color w:val="000000" w:themeColor="text1"/>
          <w:lang w:val="en-US"/>
        </w:rPr>
        <w:t xml:space="preserve">and social </w:t>
      </w:r>
      <w:r w:rsidRPr="00D542BA">
        <w:rPr>
          <w:color w:val="000000" w:themeColor="text1"/>
          <w:lang w:val="en-US"/>
        </w:rPr>
        <w:t xml:space="preserve">impacts that are likely to be generated by the Project will be </w:t>
      </w:r>
      <w:r w:rsidRPr="00D542BA">
        <w:rPr>
          <w:b/>
          <w:i/>
          <w:color w:val="000000" w:themeColor="text1"/>
          <w:lang w:val="en-US"/>
        </w:rPr>
        <w:t>limited in time and space</w:t>
      </w:r>
      <w:r w:rsidRPr="00D542BA">
        <w:rPr>
          <w:color w:val="000000" w:themeColor="text1"/>
          <w:lang w:val="en-US"/>
        </w:rPr>
        <w:t>.</w:t>
      </w:r>
    </w:p>
    <w:p w14:paraId="6CE4CDB8" w14:textId="77777777" w:rsidR="003F29E5" w:rsidRPr="006F70AB" w:rsidRDefault="003F29E5" w:rsidP="003F29E5">
      <w:pPr>
        <w:pStyle w:val="ListParagraph"/>
        <w:ind w:left="0"/>
        <w:jc w:val="both"/>
        <w:rPr>
          <w:color w:val="000000" w:themeColor="text1"/>
          <w:sz w:val="12"/>
          <w:lang w:val="en-US"/>
        </w:rPr>
      </w:pPr>
    </w:p>
    <w:p w14:paraId="20B50E72" w14:textId="77777777" w:rsidR="003F29E5" w:rsidRPr="009756AA" w:rsidRDefault="003F29E5" w:rsidP="00DD77D2">
      <w:pPr>
        <w:pStyle w:val="ListParagraph"/>
        <w:numPr>
          <w:ilvl w:val="0"/>
          <w:numId w:val="45"/>
        </w:numPr>
        <w:jc w:val="both"/>
        <w:rPr>
          <w:lang w:val="en-US"/>
        </w:rPr>
      </w:pPr>
      <w:r w:rsidRPr="009756AA">
        <w:rPr>
          <w:color w:val="000000" w:themeColor="text1"/>
          <w:lang w:val="en-US"/>
        </w:rPr>
        <w:t xml:space="preserve">The activities planned under the Project </w:t>
      </w:r>
      <w:r w:rsidRPr="009756AA">
        <w:rPr>
          <w:b/>
          <w:i/>
          <w:color w:val="000000" w:themeColor="text1"/>
          <w:lang w:val="en-US"/>
        </w:rPr>
        <w:t>exclude any form of land or property acquisition</w:t>
      </w:r>
      <w:r w:rsidRPr="009756AA">
        <w:rPr>
          <w:color w:val="000000" w:themeColor="text1"/>
          <w:lang w:val="en-US"/>
        </w:rPr>
        <w:t xml:space="preserve"> </w:t>
      </w:r>
      <w:r w:rsidRPr="00697979">
        <w:rPr>
          <w:b/>
          <w:i/>
          <w:color w:val="000000" w:themeColor="text1"/>
          <w:lang w:val="en-US"/>
        </w:rPr>
        <w:t>or resettlement or physical displacement of populations</w:t>
      </w:r>
      <w:r w:rsidR="003B728B">
        <w:rPr>
          <w:b/>
          <w:i/>
          <w:color w:val="000000" w:themeColor="text1"/>
          <w:lang w:val="en-US"/>
        </w:rPr>
        <w:t xml:space="preserve"> </w:t>
      </w:r>
      <w:r w:rsidR="003B728B" w:rsidRPr="003B728B">
        <w:rPr>
          <w:color w:val="000000" w:themeColor="text1"/>
          <w:lang w:val="en-US"/>
        </w:rPr>
        <w:t>(all work will be done in sites belonging to the universities).</w:t>
      </w:r>
      <w:r w:rsidR="003B728B">
        <w:rPr>
          <w:b/>
          <w:i/>
          <w:color w:val="000000" w:themeColor="text1"/>
          <w:lang w:val="en-US"/>
        </w:rPr>
        <w:t xml:space="preserve"> </w:t>
      </w:r>
    </w:p>
    <w:p w14:paraId="5CF7F5F7" w14:textId="77777777" w:rsidR="003F29E5" w:rsidRPr="00472ECF" w:rsidRDefault="003F29E5" w:rsidP="003F29E5">
      <w:pPr>
        <w:spacing w:after="0" w:line="240" w:lineRule="auto"/>
        <w:rPr>
          <w:b/>
          <w:color w:val="0070C0"/>
          <w:lang w:val="en-US"/>
        </w:rPr>
      </w:pPr>
      <w:r w:rsidRPr="00472ECF">
        <w:rPr>
          <w:b/>
          <w:color w:val="0070C0"/>
          <w:lang w:val="en-US"/>
        </w:rPr>
        <w:t xml:space="preserve">General positive impacts </w:t>
      </w:r>
    </w:p>
    <w:p w14:paraId="2FA3FAAB" w14:textId="77777777" w:rsidR="003F29E5" w:rsidRPr="009756AA" w:rsidRDefault="003F29E5" w:rsidP="003F29E5">
      <w:pPr>
        <w:jc w:val="both"/>
        <w:rPr>
          <w:color w:val="000000" w:themeColor="text1"/>
          <w:lang w:val="en-US"/>
        </w:rPr>
      </w:pPr>
      <w:r w:rsidRPr="00D542BA">
        <w:rPr>
          <w:color w:val="000000" w:themeColor="text1"/>
          <w:lang w:val="en-US"/>
        </w:rPr>
        <w:t xml:space="preserve">The Project will have </w:t>
      </w:r>
      <w:r w:rsidRPr="00D542BA">
        <w:rPr>
          <w:b/>
          <w:i/>
          <w:color w:val="000000" w:themeColor="text1"/>
          <w:lang w:val="en-US"/>
        </w:rPr>
        <w:t>many positive effects</w:t>
      </w:r>
      <w:r w:rsidRPr="00D542BA">
        <w:rPr>
          <w:color w:val="000000" w:themeColor="text1"/>
          <w:lang w:val="en-US"/>
        </w:rPr>
        <w:t xml:space="preserve">, which should be sustained over the long term. </w:t>
      </w:r>
      <w:r w:rsidRPr="00D542BA">
        <w:rPr>
          <w:i/>
          <w:color w:val="000000" w:themeColor="text1"/>
          <w:lang w:val="en-US"/>
        </w:rPr>
        <w:t>In general,</w:t>
      </w:r>
      <w:r w:rsidRPr="00D542BA">
        <w:rPr>
          <w:color w:val="000000" w:themeColor="text1"/>
          <w:lang w:val="en-US"/>
        </w:rPr>
        <w:t xml:space="preserve"> it will help fight poverty and boost shared prosperity, as well as encourage investment in knowledge and skills in all sub-sectors of education. Promising investments </w:t>
      </w:r>
      <w:r>
        <w:rPr>
          <w:color w:val="000000" w:themeColor="text1"/>
          <w:lang w:val="en-US"/>
        </w:rPr>
        <w:t xml:space="preserve">will be made </w:t>
      </w:r>
      <w:r w:rsidRPr="00D542BA">
        <w:rPr>
          <w:color w:val="000000" w:themeColor="text1"/>
          <w:lang w:val="en-US"/>
        </w:rPr>
        <w:t xml:space="preserve">in regional </w:t>
      </w:r>
      <w:r w:rsidRPr="009756AA">
        <w:rPr>
          <w:lang w:val="en-US"/>
        </w:rPr>
        <w:t>infrastructure</w:t>
      </w:r>
      <w:r w:rsidRPr="00D542BA">
        <w:rPr>
          <w:color w:val="000000" w:themeColor="text1"/>
          <w:lang w:val="en-US"/>
        </w:rPr>
        <w:t xml:space="preserve"> and economic integration, with a focus o</w:t>
      </w:r>
      <w:r>
        <w:rPr>
          <w:color w:val="000000" w:themeColor="text1"/>
          <w:lang w:val="en-US"/>
        </w:rPr>
        <w:t xml:space="preserve">n initiatives to produce highly </w:t>
      </w:r>
      <w:r w:rsidRPr="00D542BA">
        <w:rPr>
          <w:color w:val="000000" w:themeColor="text1"/>
          <w:lang w:val="en-US"/>
        </w:rPr>
        <w:t xml:space="preserve">qualified human resources for priority growth sectors. </w:t>
      </w:r>
      <w:r w:rsidRPr="00DE3FF7">
        <w:rPr>
          <w:i/>
          <w:color w:val="000000" w:themeColor="text1"/>
          <w:lang w:val="en-US"/>
        </w:rPr>
        <w:t>More specifically</w:t>
      </w:r>
      <w:r w:rsidRPr="00D542BA">
        <w:rPr>
          <w:color w:val="000000" w:themeColor="text1"/>
          <w:lang w:val="en-US"/>
        </w:rPr>
        <w:t xml:space="preserve">, the </w:t>
      </w:r>
      <w:r>
        <w:rPr>
          <w:color w:val="000000" w:themeColor="text1"/>
          <w:lang w:val="en-US"/>
        </w:rPr>
        <w:t>P</w:t>
      </w:r>
      <w:r w:rsidRPr="00D542BA">
        <w:rPr>
          <w:color w:val="000000" w:themeColor="text1"/>
          <w:lang w:val="en-US"/>
        </w:rPr>
        <w:t xml:space="preserve">roject </w:t>
      </w:r>
      <w:r w:rsidRPr="009756AA">
        <w:rPr>
          <w:color w:val="000000" w:themeColor="text1"/>
          <w:lang w:val="en-US"/>
        </w:rPr>
        <w:t>will promote awareness among all national stakeholders about the environmental and social issues of Project activities and respect for the environment and the essential principles of sustainable development</w:t>
      </w:r>
      <w:r>
        <w:rPr>
          <w:color w:val="000000" w:themeColor="text1"/>
          <w:lang w:val="en-US"/>
        </w:rPr>
        <w:t>.</w:t>
      </w:r>
    </w:p>
    <w:p w14:paraId="40D44837" w14:textId="77777777" w:rsidR="003F29E5" w:rsidRPr="00472ECF" w:rsidRDefault="003F29E5" w:rsidP="003F29E5">
      <w:pPr>
        <w:spacing w:after="0" w:line="240" w:lineRule="auto"/>
        <w:rPr>
          <w:b/>
          <w:color w:val="0070C0"/>
          <w:lang w:val="en-US"/>
        </w:rPr>
      </w:pPr>
      <w:r w:rsidRPr="00472ECF">
        <w:rPr>
          <w:b/>
          <w:color w:val="0070C0"/>
          <w:lang w:val="en-US"/>
        </w:rPr>
        <w:t>Risks or negative impacts during the pre-construction phase</w:t>
      </w:r>
    </w:p>
    <w:p w14:paraId="2AE33482" w14:textId="77777777" w:rsidR="003F29E5" w:rsidRPr="00C57026" w:rsidRDefault="003F29E5" w:rsidP="003F29E5">
      <w:pPr>
        <w:pStyle w:val="ListParagraph"/>
        <w:ind w:left="0"/>
        <w:jc w:val="both"/>
        <w:rPr>
          <w:lang w:val="en-US"/>
        </w:rPr>
      </w:pPr>
      <w:r w:rsidRPr="00DE3FF7">
        <w:rPr>
          <w:lang w:val="en-US"/>
        </w:rPr>
        <w:t>During the pre</w:t>
      </w:r>
      <w:r>
        <w:rPr>
          <w:lang w:val="en-US"/>
        </w:rPr>
        <w:t>-construction</w:t>
      </w:r>
      <w:r w:rsidRPr="00DE3FF7">
        <w:rPr>
          <w:lang w:val="en-US"/>
        </w:rPr>
        <w:t xml:space="preserve"> phase</w:t>
      </w:r>
      <w:r>
        <w:rPr>
          <w:lang w:val="en-US"/>
        </w:rPr>
        <w:t xml:space="preserve"> (preparation</w:t>
      </w:r>
      <w:r w:rsidRPr="00DE3FF7">
        <w:rPr>
          <w:lang w:val="en-US"/>
        </w:rPr>
        <w:t xml:space="preserve"> of the bidding documents</w:t>
      </w:r>
      <w:r>
        <w:rPr>
          <w:lang w:val="en-US"/>
        </w:rPr>
        <w:t>)</w:t>
      </w:r>
      <w:r w:rsidRPr="00DE3FF7">
        <w:rPr>
          <w:lang w:val="en-US"/>
        </w:rPr>
        <w:t xml:space="preserve">, the main risk is the neglect of the environmental and social aspects and their low consideration during the technical studies and / </w:t>
      </w:r>
      <w:r>
        <w:rPr>
          <w:lang w:val="en-US"/>
        </w:rPr>
        <w:t xml:space="preserve">or the preparation of </w:t>
      </w:r>
      <w:r w:rsidRPr="00DE3FF7">
        <w:rPr>
          <w:lang w:val="en-US"/>
        </w:rPr>
        <w:t xml:space="preserve">unsatisfactory environmental studies. This risk can be compounded if the information aspects and public participation </w:t>
      </w:r>
      <w:r w:rsidRPr="00C57026">
        <w:rPr>
          <w:lang w:val="en-US"/>
        </w:rPr>
        <w:t xml:space="preserve">are not taken into account. Furthermore, site selection could include some potential environmental and social concerns and impacts: for example, </w:t>
      </w:r>
      <w:r w:rsidR="00C12A81">
        <w:rPr>
          <w:lang w:val="en-US"/>
        </w:rPr>
        <w:t>in</w:t>
      </w:r>
      <w:r w:rsidRPr="00C57026">
        <w:rPr>
          <w:lang w:val="en-US"/>
        </w:rPr>
        <w:t xml:space="preserve"> the siting of works on sections of campuses where they could conflict with adjoining land use outside the campus land, or on areas prone to soil erosion or damage. </w:t>
      </w:r>
    </w:p>
    <w:p w14:paraId="6962207D" w14:textId="77777777" w:rsidR="003F29E5" w:rsidRPr="004A7545" w:rsidRDefault="003F29E5" w:rsidP="003F29E5">
      <w:pPr>
        <w:pStyle w:val="ListParagraph"/>
        <w:ind w:left="0"/>
        <w:jc w:val="both"/>
        <w:rPr>
          <w:sz w:val="14"/>
          <w:lang w:val="en-US"/>
        </w:rPr>
      </w:pPr>
    </w:p>
    <w:p w14:paraId="74853D43" w14:textId="77777777" w:rsidR="003F29E5" w:rsidRDefault="003F29E5" w:rsidP="003F29E5">
      <w:pPr>
        <w:pStyle w:val="ListParagraph"/>
        <w:ind w:left="0"/>
        <w:jc w:val="both"/>
        <w:rPr>
          <w:lang w:val="en-US"/>
        </w:rPr>
      </w:pPr>
      <w:r w:rsidRPr="00C57026">
        <w:rPr>
          <w:lang w:val="en-US"/>
        </w:rPr>
        <w:t>Key mitigation measures for these risks will be</w:t>
      </w:r>
      <w:r w:rsidR="004A7545">
        <w:rPr>
          <w:lang w:val="en-US"/>
        </w:rPr>
        <w:t xml:space="preserve"> the following</w:t>
      </w:r>
      <w:r w:rsidRPr="00C57026">
        <w:rPr>
          <w:lang w:val="en-US"/>
        </w:rPr>
        <w:t xml:space="preserve">: (i) public and stakeholder consultation during site selection and preparation and validation of studies; (ii) quality control and </w:t>
      </w:r>
      <w:r w:rsidR="00EE5C2B">
        <w:rPr>
          <w:lang w:val="en-US"/>
        </w:rPr>
        <w:t>implementation</w:t>
      </w:r>
      <w:r w:rsidRPr="00C57026">
        <w:rPr>
          <w:lang w:val="en-US"/>
        </w:rPr>
        <w:t xml:space="preserve"> of validation procedures for environmental studies and their dissemination; and (iii) regular supervision of building </w:t>
      </w:r>
      <w:r w:rsidR="004A7545">
        <w:rPr>
          <w:lang w:val="en-US"/>
        </w:rPr>
        <w:t xml:space="preserve">sites </w:t>
      </w:r>
      <w:r w:rsidRPr="00C57026">
        <w:rPr>
          <w:lang w:val="en-US"/>
        </w:rPr>
        <w:t xml:space="preserve">by environmental experts (in addition to the control of the relevant national institutions in relation to contractual specifications). </w:t>
      </w:r>
    </w:p>
    <w:p w14:paraId="368C3C16" w14:textId="77777777" w:rsidR="003F29E5" w:rsidRPr="004A7545" w:rsidRDefault="003F29E5" w:rsidP="003F29E5">
      <w:pPr>
        <w:pStyle w:val="ListParagraph"/>
        <w:ind w:left="0"/>
        <w:jc w:val="both"/>
        <w:rPr>
          <w:sz w:val="8"/>
          <w:lang w:val="en-US"/>
        </w:rPr>
      </w:pPr>
    </w:p>
    <w:p w14:paraId="3CE9DE80" w14:textId="77777777" w:rsidR="0035144F" w:rsidRPr="00B60DE3" w:rsidRDefault="0035144F" w:rsidP="00DD77D2">
      <w:pPr>
        <w:pStyle w:val="ListParagraph"/>
        <w:numPr>
          <w:ilvl w:val="0"/>
          <w:numId w:val="55"/>
        </w:numPr>
        <w:jc w:val="both"/>
        <w:rPr>
          <w:lang w:val="en-US"/>
        </w:rPr>
      </w:pPr>
      <w:r w:rsidRPr="00A434CF">
        <w:rPr>
          <w:lang w:val="en-US"/>
        </w:rPr>
        <w:t xml:space="preserve">The effects of </w:t>
      </w:r>
      <w:r w:rsidRPr="00A434CF">
        <w:rPr>
          <w:b/>
          <w:i/>
          <w:lang w:val="en-US"/>
        </w:rPr>
        <w:t>climate change</w:t>
      </w:r>
      <w:r w:rsidRPr="00A434CF">
        <w:rPr>
          <w:lang w:val="en-US"/>
        </w:rPr>
        <w:t xml:space="preserve"> will be taken into account in the choice of materials, the overall design of buildings and the technological options for construction (e</w:t>
      </w:r>
      <w:r>
        <w:rPr>
          <w:lang w:val="en-US"/>
        </w:rPr>
        <w:t>.</w:t>
      </w:r>
      <w:r w:rsidRPr="00A434CF">
        <w:rPr>
          <w:lang w:val="en-US"/>
        </w:rPr>
        <w:t>g</w:t>
      </w:r>
      <w:r>
        <w:rPr>
          <w:lang w:val="en-US"/>
        </w:rPr>
        <w:t>.,</w:t>
      </w:r>
      <w:r w:rsidRPr="00A434CF">
        <w:rPr>
          <w:lang w:val="en-US"/>
        </w:rPr>
        <w:t xml:space="preserve"> energy efficiency).</w:t>
      </w:r>
      <w:r>
        <w:rPr>
          <w:lang w:val="en-US"/>
        </w:rPr>
        <w:t xml:space="preserve"> The building will </w:t>
      </w:r>
      <w:r w:rsidRPr="003B3607">
        <w:rPr>
          <w:lang w:val="en-US"/>
        </w:rPr>
        <w:t>be in consonance with local climatic, environmental, and meteorological conditions</w:t>
      </w:r>
      <w:r>
        <w:rPr>
          <w:lang w:val="en-US"/>
        </w:rPr>
        <w:t xml:space="preserve"> and will </w:t>
      </w:r>
      <w:r w:rsidRPr="00B1039F">
        <w:rPr>
          <w:lang w:val="en-US"/>
        </w:rPr>
        <w:t xml:space="preserve">incorporate proper ventilation and provision of </w:t>
      </w:r>
      <w:r w:rsidRPr="00B60DE3">
        <w:rPr>
          <w:lang w:val="en-US"/>
        </w:rPr>
        <w:t>sunshine, air movement, and maximum usage of daylight.</w:t>
      </w:r>
    </w:p>
    <w:p w14:paraId="7309AB6A" w14:textId="77777777" w:rsidR="0035144F" w:rsidRPr="00B60DE3" w:rsidRDefault="0035144F" w:rsidP="00DD77D2">
      <w:pPr>
        <w:pStyle w:val="ListParagraph"/>
        <w:numPr>
          <w:ilvl w:val="0"/>
          <w:numId w:val="55"/>
        </w:numPr>
        <w:spacing w:after="0" w:line="240" w:lineRule="auto"/>
        <w:jc w:val="both"/>
        <w:rPr>
          <w:lang w:val="en-US"/>
        </w:rPr>
      </w:pPr>
      <w:r w:rsidRPr="00FC6FC5">
        <w:rPr>
          <w:b/>
          <w:i/>
          <w:lang w:val="en-US"/>
        </w:rPr>
        <w:t>Location and design of new buildings</w:t>
      </w:r>
      <w:r w:rsidRPr="00B60DE3">
        <w:rPr>
          <w:lang w:val="en-US"/>
        </w:rPr>
        <w:t xml:space="preserve"> should also take into account site-specific risks  (such as location near gullies which are prone to flooding and erosion; near water bodies and designated forests etc.).</w:t>
      </w:r>
    </w:p>
    <w:p w14:paraId="5501F652" w14:textId="77777777" w:rsidR="0035144F" w:rsidRPr="00B60DE3" w:rsidRDefault="0035144F" w:rsidP="00DD77D2">
      <w:pPr>
        <w:pStyle w:val="ListParagraph"/>
        <w:numPr>
          <w:ilvl w:val="0"/>
          <w:numId w:val="55"/>
        </w:numPr>
        <w:spacing w:after="0" w:line="240" w:lineRule="auto"/>
        <w:jc w:val="both"/>
        <w:rPr>
          <w:lang w:val="en-US"/>
        </w:rPr>
      </w:pPr>
      <w:r w:rsidRPr="009905A9">
        <w:rPr>
          <w:b/>
          <w:i/>
          <w:lang w:val="en-US"/>
        </w:rPr>
        <w:lastRenderedPageBreak/>
        <w:t>Sourcing of construction materials</w:t>
      </w:r>
      <w:r w:rsidRPr="00B60DE3">
        <w:rPr>
          <w:lang w:val="en-US"/>
        </w:rPr>
        <w:t xml:space="preserve"> should be considered, especially given the risk of contractors using non-registered quarries, illegal sand-mining or creating new quarries through illegal extractions. </w:t>
      </w:r>
    </w:p>
    <w:p w14:paraId="47538885" w14:textId="77777777" w:rsidR="0035144F" w:rsidRPr="00DE6DFA" w:rsidRDefault="0035144F" w:rsidP="00DD77D2">
      <w:pPr>
        <w:pStyle w:val="ListParagraph"/>
        <w:numPr>
          <w:ilvl w:val="0"/>
          <w:numId w:val="55"/>
        </w:numPr>
        <w:jc w:val="both"/>
        <w:rPr>
          <w:lang w:val="en-US"/>
        </w:rPr>
      </w:pPr>
      <w:r w:rsidRPr="00B60DE3">
        <w:rPr>
          <w:lang w:val="en-US"/>
        </w:rPr>
        <w:t xml:space="preserve">The design of the buildings under ACE Impact will take into account </w:t>
      </w:r>
      <w:r w:rsidRPr="00B60DE3">
        <w:rPr>
          <w:b/>
          <w:i/>
          <w:lang w:val="en-US"/>
        </w:rPr>
        <w:t>the gender dimension,</w:t>
      </w:r>
      <w:r w:rsidRPr="00B60DE3">
        <w:rPr>
          <w:lang w:val="en-US"/>
        </w:rPr>
        <w:t xml:space="preserve"> especially in relation to the</w:t>
      </w:r>
      <w:r w:rsidRPr="00DE6DFA">
        <w:rPr>
          <w:lang w:val="en-US"/>
        </w:rPr>
        <w:t xml:space="preserve"> provision of a sufficient number of separate men's and women's washrooms (with the installation of lavatories, washbasins and urinals, etc.).</w:t>
      </w:r>
    </w:p>
    <w:p w14:paraId="6AA94343" w14:textId="77777777" w:rsidR="00B93E7E" w:rsidRPr="001561EE" w:rsidRDefault="0035144F" w:rsidP="00DD77D2">
      <w:pPr>
        <w:pStyle w:val="ListParagraph"/>
        <w:numPr>
          <w:ilvl w:val="0"/>
          <w:numId w:val="55"/>
        </w:numPr>
        <w:jc w:val="both"/>
        <w:rPr>
          <w:rFonts w:cstheme="minorHAnsi"/>
          <w:szCs w:val="20"/>
          <w:shd w:val="clear" w:color="auto" w:fill="FFFFFF"/>
          <w:lang w:val="en-US"/>
        </w:rPr>
      </w:pPr>
      <w:r w:rsidRPr="001561EE">
        <w:rPr>
          <w:lang w:val="en-US"/>
        </w:rPr>
        <w:t xml:space="preserve">All </w:t>
      </w:r>
      <w:r>
        <w:rPr>
          <w:lang w:val="en-US"/>
        </w:rPr>
        <w:t>facilities</w:t>
      </w:r>
      <w:r w:rsidRPr="001561EE">
        <w:rPr>
          <w:lang w:val="en-US"/>
        </w:rPr>
        <w:t xml:space="preserve">, whether to be built or rehabilitated, will be </w:t>
      </w:r>
      <w:r>
        <w:rPr>
          <w:lang w:val="en-US"/>
        </w:rPr>
        <w:t xml:space="preserve">properly </w:t>
      </w:r>
      <w:r w:rsidRPr="001561EE">
        <w:rPr>
          <w:lang w:val="en-US"/>
        </w:rPr>
        <w:t xml:space="preserve">designed in strict compliance with national standards for the protection and promotion of </w:t>
      </w:r>
      <w:r w:rsidRPr="00095C6C">
        <w:rPr>
          <w:b/>
          <w:i/>
          <w:lang w:val="en-US"/>
        </w:rPr>
        <w:t>persons with disabilities</w:t>
      </w:r>
      <w:r>
        <w:rPr>
          <w:lang w:val="en-US"/>
        </w:rPr>
        <w:t>, by removing barriers for their inclusion and improving their accessibility to physical infrastructure</w:t>
      </w:r>
      <w:r w:rsidR="00B93E7E">
        <w:rPr>
          <w:lang w:val="en-US"/>
        </w:rPr>
        <w:t>.</w:t>
      </w:r>
    </w:p>
    <w:p w14:paraId="7A863F39" w14:textId="77777777" w:rsidR="003F29E5" w:rsidRPr="00472ECF" w:rsidRDefault="003F29E5" w:rsidP="003F29E5">
      <w:pPr>
        <w:spacing w:after="0" w:line="240" w:lineRule="auto"/>
        <w:rPr>
          <w:b/>
          <w:color w:val="0070C0"/>
          <w:lang w:val="en-US"/>
        </w:rPr>
      </w:pPr>
      <w:r w:rsidRPr="00472ECF">
        <w:rPr>
          <w:b/>
          <w:color w:val="0070C0"/>
          <w:lang w:val="en-US"/>
        </w:rPr>
        <w:t>Risks or negative impacts at the construction phase</w:t>
      </w:r>
    </w:p>
    <w:p w14:paraId="0B345E67" w14:textId="77777777" w:rsidR="003F29E5" w:rsidRPr="009756AA" w:rsidRDefault="003F29E5" w:rsidP="003F29E5">
      <w:pPr>
        <w:spacing w:after="0" w:line="240" w:lineRule="auto"/>
        <w:jc w:val="both"/>
        <w:rPr>
          <w:color w:val="000000" w:themeColor="text1"/>
          <w:lang w:val="en-US"/>
        </w:rPr>
      </w:pPr>
      <w:r>
        <w:rPr>
          <w:color w:val="000000" w:themeColor="text1"/>
          <w:lang w:val="en-US"/>
        </w:rPr>
        <w:t>Construction phase risks and impacts at the construction phase will be</w:t>
      </w:r>
      <w:r w:rsidRPr="00DE6DFA">
        <w:rPr>
          <w:color w:val="000000" w:themeColor="text1"/>
          <w:lang w:val="en-US"/>
        </w:rPr>
        <w:t xml:space="preserve"> site specific. Despite the fact that they are manageable </w:t>
      </w:r>
      <w:r>
        <w:rPr>
          <w:color w:val="000000" w:themeColor="text1"/>
          <w:lang w:val="en-US"/>
        </w:rPr>
        <w:t>a</w:t>
      </w:r>
      <w:r w:rsidRPr="00DE6DFA">
        <w:rPr>
          <w:color w:val="000000" w:themeColor="text1"/>
          <w:lang w:val="en-US"/>
        </w:rPr>
        <w:t xml:space="preserve">nd small, this phase will have </w:t>
      </w:r>
      <w:r w:rsidRPr="001304A3">
        <w:rPr>
          <w:b/>
          <w:i/>
          <w:color w:val="000000" w:themeColor="text1"/>
          <w:lang w:val="en-US"/>
        </w:rPr>
        <w:t>low to moderate impacts</w:t>
      </w:r>
      <w:r w:rsidRPr="00DE6DFA">
        <w:rPr>
          <w:color w:val="000000" w:themeColor="text1"/>
          <w:lang w:val="en-US"/>
        </w:rPr>
        <w:t xml:space="preserve"> and could be a source of inconvenience for workers and all those living or working on university campuses. </w:t>
      </w:r>
      <w:r w:rsidRPr="009756AA">
        <w:rPr>
          <w:color w:val="000000" w:themeColor="text1"/>
          <w:lang w:val="en-US"/>
        </w:rPr>
        <w:t>Of these impacts, the most important are :</w:t>
      </w:r>
    </w:p>
    <w:p w14:paraId="73165016" w14:textId="77777777" w:rsidR="003F29E5" w:rsidRPr="009756AA" w:rsidRDefault="003F29E5" w:rsidP="003F29E5">
      <w:pPr>
        <w:spacing w:after="0" w:line="240" w:lineRule="auto"/>
        <w:jc w:val="both"/>
        <w:rPr>
          <w:b/>
          <w:i/>
          <w:color w:val="000000" w:themeColor="text1"/>
          <w:sz w:val="16"/>
          <w:lang w:val="en-US"/>
        </w:rPr>
      </w:pPr>
    </w:p>
    <w:p w14:paraId="3A0B3E73" w14:textId="77777777" w:rsidR="003F29E5" w:rsidRPr="001304A3" w:rsidRDefault="003F29E5" w:rsidP="003F29E5">
      <w:pPr>
        <w:spacing w:after="0" w:line="240" w:lineRule="auto"/>
        <w:jc w:val="both"/>
        <w:rPr>
          <w:b/>
          <w:i/>
          <w:color w:val="000000" w:themeColor="text1"/>
          <w:lang w:val="en-US"/>
        </w:rPr>
      </w:pPr>
      <w:r w:rsidRPr="001304A3">
        <w:rPr>
          <w:b/>
          <w:i/>
          <w:color w:val="000000" w:themeColor="text1"/>
          <w:lang w:val="en-US"/>
        </w:rPr>
        <w:t xml:space="preserve">Air quality, noise, water and sanitation, </w:t>
      </w:r>
      <w:r w:rsidR="009A0091">
        <w:rPr>
          <w:b/>
          <w:i/>
          <w:color w:val="000000" w:themeColor="text1"/>
          <w:lang w:val="en-US"/>
        </w:rPr>
        <w:t xml:space="preserve">solid </w:t>
      </w:r>
      <w:r w:rsidRPr="001304A3">
        <w:rPr>
          <w:b/>
          <w:i/>
          <w:color w:val="000000" w:themeColor="text1"/>
          <w:lang w:val="en-US"/>
        </w:rPr>
        <w:t>waste</w:t>
      </w:r>
      <w:r w:rsidR="009A0091">
        <w:rPr>
          <w:b/>
          <w:i/>
          <w:color w:val="000000" w:themeColor="text1"/>
          <w:lang w:val="en-US"/>
        </w:rPr>
        <w:t xml:space="preserve"> </w:t>
      </w:r>
    </w:p>
    <w:p w14:paraId="5C678F54" w14:textId="77777777" w:rsidR="003F29E5" w:rsidRPr="001304A3" w:rsidRDefault="003F29E5" w:rsidP="00DD77D2">
      <w:pPr>
        <w:pStyle w:val="ListParagraph"/>
        <w:numPr>
          <w:ilvl w:val="0"/>
          <w:numId w:val="27"/>
        </w:numPr>
        <w:spacing w:after="0" w:line="240" w:lineRule="auto"/>
        <w:ind w:left="360"/>
        <w:jc w:val="both"/>
        <w:rPr>
          <w:color w:val="000000" w:themeColor="text1"/>
          <w:lang w:val="en-US"/>
        </w:rPr>
      </w:pPr>
      <w:r w:rsidRPr="001304A3">
        <w:rPr>
          <w:color w:val="000000" w:themeColor="text1"/>
          <w:lang w:val="en-US"/>
        </w:rPr>
        <w:t xml:space="preserve">Pollution and nuisance (noise, dust) due to the construction of </w:t>
      </w:r>
      <w:r>
        <w:rPr>
          <w:color w:val="000000" w:themeColor="text1"/>
          <w:lang w:val="en-US"/>
        </w:rPr>
        <w:t>facilities</w:t>
      </w:r>
      <w:r w:rsidRPr="001304A3">
        <w:rPr>
          <w:color w:val="000000" w:themeColor="text1"/>
          <w:lang w:val="en-US"/>
        </w:rPr>
        <w:t>.</w:t>
      </w:r>
    </w:p>
    <w:p w14:paraId="0BF26349" w14:textId="77777777" w:rsidR="003F29E5" w:rsidRPr="001304A3" w:rsidRDefault="003F29E5" w:rsidP="00DD77D2">
      <w:pPr>
        <w:pStyle w:val="ListParagraph"/>
        <w:numPr>
          <w:ilvl w:val="0"/>
          <w:numId w:val="27"/>
        </w:numPr>
        <w:spacing w:after="0" w:line="240" w:lineRule="auto"/>
        <w:ind w:left="360"/>
        <w:jc w:val="both"/>
        <w:rPr>
          <w:color w:val="000000" w:themeColor="text1"/>
          <w:lang w:val="en-US"/>
        </w:rPr>
      </w:pPr>
      <w:r w:rsidRPr="001304A3">
        <w:rPr>
          <w:color w:val="000000" w:themeColor="text1"/>
          <w:lang w:val="en-US"/>
        </w:rPr>
        <w:t>Occasional forms of pollution generated in construction sites by waste.</w:t>
      </w:r>
    </w:p>
    <w:p w14:paraId="6CD78BDB" w14:textId="77777777" w:rsidR="003F29E5" w:rsidRDefault="003F29E5" w:rsidP="00DD77D2">
      <w:pPr>
        <w:pStyle w:val="ListParagraph"/>
        <w:numPr>
          <w:ilvl w:val="0"/>
          <w:numId w:val="27"/>
        </w:numPr>
        <w:spacing w:after="0" w:line="240" w:lineRule="auto"/>
        <w:ind w:left="360"/>
        <w:jc w:val="both"/>
        <w:rPr>
          <w:color w:val="000000" w:themeColor="text1"/>
          <w:lang w:val="en-US"/>
        </w:rPr>
      </w:pPr>
      <w:r w:rsidRPr="00275A6F">
        <w:rPr>
          <w:color w:val="000000" w:themeColor="text1"/>
          <w:lang w:val="en-US"/>
        </w:rPr>
        <w:t>Solid and liquid waste from construction sites.</w:t>
      </w:r>
    </w:p>
    <w:p w14:paraId="241D546F" w14:textId="77777777" w:rsidR="003F29E5" w:rsidRPr="001304A3" w:rsidRDefault="003F29E5" w:rsidP="00DD77D2">
      <w:pPr>
        <w:pStyle w:val="ListParagraph"/>
        <w:numPr>
          <w:ilvl w:val="0"/>
          <w:numId w:val="27"/>
        </w:numPr>
        <w:spacing w:after="0" w:line="240" w:lineRule="auto"/>
        <w:ind w:left="360"/>
        <w:jc w:val="both"/>
        <w:rPr>
          <w:color w:val="000000" w:themeColor="text1"/>
          <w:lang w:val="en-US"/>
        </w:rPr>
      </w:pPr>
      <w:r w:rsidRPr="001304A3">
        <w:rPr>
          <w:color w:val="000000" w:themeColor="text1"/>
          <w:lang w:val="en-US"/>
        </w:rPr>
        <w:t>Impact of some works on sources of drinking water.</w:t>
      </w:r>
    </w:p>
    <w:p w14:paraId="143CF42D" w14:textId="77777777" w:rsidR="003F29E5" w:rsidRPr="001304A3" w:rsidRDefault="003F29E5" w:rsidP="00DD77D2">
      <w:pPr>
        <w:pStyle w:val="ListParagraph"/>
        <w:numPr>
          <w:ilvl w:val="0"/>
          <w:numId w:val="27"/>
        </w:numPr>
        <w:spacing w:after="0" w:line="240" w:lineRule="auto"/>
        <w:ind w:left="360"/>
        <w:jc w:val="both"/>
        <w:rPr>
          <w:color w:val="000000" w:themeColor="text1"/>
          <w:lang w:val="en-US"/>
        </w:rPr>
      </w:pPr>
      <w:r w:rsidRPr="001304A3">
        <w:rPr>
          <w:color w:val="000000" w:themeColor="text1"/>
          <w:lang w:val="en-US"/>
        </w:rPr>
        <w:t>Damage to some underground networks and even temporary suspension of certain services (water, electricity, etc.).</w:t>
      </w:r>
    </w:p>
    <w:p w14:paraId="017031A0" w14:textId="77777777" w:rsidR="003F29E5" w:rsidRPr="001304A3" w:rsidRDefault="003F29E5" w:rsidP="00DD77D2">
      <w:pPr>
        <w:pStyle w:val="ListParagraph"/>
        <w:numPr>
          <w:ilvl w:val="0"/>
          <w:numId w:val="27"/>
        </w:numPr>
        <w:spacing w:after="0" w:line="240" w:lineRule="auto"/>
        <w:ind w:left="360"/>
        <w:jc w:val="both"/>
        <w:rPr>
          <w:color w:val="000000" w:themeColor="text1"/>
          <w:lang w:val="en-US"/>
        </w:rPr>
      </w:pPr>
      <w:r w:rsidRPr="001304A3">
        <w:rPr>
          <w:color w:val="000000" w:themeColor="text1"/>
          <w:lang w:val="en-US"/>
        </w:rPr>
        <w:t xml:space="preserve">Emissions of </w:t>
      </w:r>
      <w:r w:rsidR="004A7545">
        <w:rPr>
          <w:color w:val="000000" w:themeColor="text1"/>
          <w:lang w:val="en-US"/>
        </w:rPr>
        <w:t>greenhouse gas (</w:t>
      </w:r>
      <w:r w:rsidRPr="001304A3">
        <w:rPr>
          <w:color w:val="000000" w:themeColor="text1"/>
          <w:lang w:val="en-US"/>
        </w:rPr>
        <w:t>GHG</w:t>
      </w:r>
      <w:r w:rsidR="004A7545">
        <w:rPr>
          <w:color w:val="000000" w:themeColor="text1"/>
          <w:lang w:val="en-US"/>
        </w:rPr>
        <w:t>)</w:t>
      </w:r>
      <w:r w:rsidRPr="001304A3">
        <w:rPr>
          <w:color w:val="000000" w:themeColor="text1"/>
          <w:lang w:val="en-US"/>
        </w:rPr>
        <w:t xml:space="preserve"> related to the exhaust gases of construction vehicles, as well as olfactory nuisances, health risks and pollution.</w:t>
      </w:r>
    </w:p>
    <w:p w14:paraId="482C8158" w14:textId="77777777" w:rsidR="003F29E5" w:rsidRPr="001304A3" w:rsidRDefault="003F29E5" w:rsidP="003F29E5">
      <w:pPr>
        <w:spacing w:after="0" w:line="240" w:lineRule="auto"/>
        <w:jc w:val="both"/>
        <w:rPr>
          <w:b/>
          <w:i/>
          <w:color w:val="000000" w:themeColor="text1"/>
          <w:lang w:val="en-US"/>
        </w:rPr>
      </w:pPr>
      <w:r w:rsidRPr="001304A3">
        <w:rPr>
          <w:b/>
          <w:i/>
          <w:color w:val="000000" w:themeColor="text1"/>
          <w:lang w:val="en-US"/>
        </w:rPr>
        <w:t>Vegetation and soils</w:t>
      </w:r>
    </w:p>
    <w:p w14:paraId="6E6AEBFA" w14:textId="77777777" w:rsidR="003F29E5" w:rsidRPr="00245AAE" w:rsidRDefault="003F29E5" w:rsidP="00DD77D2">
      <w:pPr>
        <w:pStyle w:val="ListParagraph"/>
        <w:numPr>
          <w:ilvl w:val="0"/>
          <w:numId w:val="28"/>
        </w:numPr>
        <w:spacing w:after="0" w:line="240" w:lineRule="auto"/>
        <w:ind w:left="360"/>
        <w:jc w:val="both"/>
        <w:rPr>
          <w:color w:val="000000" w:themeColor="text1"/>
          <w:lang w:val="en-US"/>
        </w:rPr>
      </w:pPr>
      <w:r w:rsidRPr="00245AAE">
        <w:rPr>
          <w:color w:val="000000" w:themeColor="text1"/>
          <w:lang w:val="en-US"/>
        </w:rPr>
        <w:t>Uprooting of trees and cutting of shrubs made necessary by certain activities, with reduction of green spaces.</w:t>
      </w:r>
    </w:p>
    <w:p w14:paraId="16EBC76A" w14:textId="77777777" w:rsidR="003F29E5" w:rsidRPr="00245AAE" w:rsidRDefault="003F29E5" w:rsidP="00DD77D2">
      <w:pPr>
        <w:pStyle w:val="ListParagraph"/>
        <w:numPr>
          <w:ilvl w:val="0"/>
          <w:numId w:val="28"/>
        </w:numPr>
        <w:spacing w:after="0" w:line="240" w:lineRule="auto"/>
        <w:ind w:left="360"/>
        <w:jc w:val="both"/>
        <w:rPr>
          <w:color w:val="000000" w:themeColor="text1"/>
          <w:lang w:val="en-US"/>
        </w:rPr>
      </w:pPr>
      <w:r w:rsidRPr="00245AAE">
        <w:rPr>
          <w:color w:val="000000" w:themeColor="text1"/>
          <w:lang w:val="en-US"/>
        </w:rPr>
        <w:t>Risks of localized soil degradation, despite the fact that washout works will be limited in depth.</w:t>
      </w:r>
    </w:p>
    <w:p w14:paraId="6E4DEF11" w14:textId="77777777" w:rsidR="003F29E5" w:rsidRPr="00245AAE" w:rsidRDefault="003F29E5" w:rsidP="00DD77D2">
      <w:pPr>
        <w:pStyle w:val="ListParagraph"/>
        <w:numPr>
          <w:ilvl w:val="0"/>
          <w:numId w:val="28"/>
        </w:numPr>
        <w:spacing w:after="0" w:line="240" w:lineRule="auto"/>
        <w:ind w:left="360"/>
        <w:jc w:val="both"/>
        <w:rPr>
          <w:color w:val="000000" w:themeColor="text1"/>
          <w:lang w:val="en-US"/>
        </w:rPr>
      </w:pPr>
      <w:r w:rsidRPr="00245AAE">
        <w:rPr>
          <w:color w:val="000000" w:themeColor="text1"/>
          <w:lang w:val="en-US"/>
        </w:rPr>
        <w:t xml:space="preserve">Certain forms of soil erosion due to the </w:t>
      </w:r>
      <w:r w:rsidR="00AD2BF4">
        <w:rPr>
          <w:color w:val="000000" w:themeColor="text1"/>
          <w:lang w:val="en-US"/>
        </w:rPr>
        <w:t>construction activities</w:t>
      </w:r>
      <w:r w:rsidRPr="00245AAE">
        <w:rPr>
          <w:color w:val="000000" w:themeColor="text1"/>
          <w:lang w:val="en-US"/>
        </w:rPr>
        <w:t>.</w:t>
      </w:r>
    </w:p>
    <w:p w14:paraId="3ED95CE8" w14:textId="77777777" w:rsidR="003F29E5" w:rsidRDefault="003F29E5" w:rsidP="00DD77D2">
      <w:pPr>
        <w:pStyle w:val="ListParagraph"/>
        <w:numPr>
          <w:ilvl w:val="0"/>
          <w:numId w:val="28"/>
        </w:numPr>
        <w:spacing w:after="0" w:line="240" w:lineRule="auto"/>
        <w:ind w:left="360"/>
        <w:jc w:val="both"/>
        <w:rPr>
          <w:color w:val="000000" w:themeColor="text1"/>
          <w:lang w:val="en-US"/>
        </w:rPr>
      </w:pPr>
      <w:r w:rsidRPr="00245AAE">
        <w:rPr>
          <w:color w:val="000000" w:themeColor="text1"/>
          <w:lang w:val="en-US"/>
        </w:rPr>
        <w:t>Risk of subsidence and landslides due to possible excavation work.</w:t>
      </w:r>
    </w:p>
    <w:p w14:paraId="33CE0254" w14:textId="77777777" w:rsidR="003F29E5" w:rsidRPr="00245AAE" w:rsidRDefault="003F29E5" w:rsidP="00DD77D2">
      <w:pPr>
        <w:pStyle w:val="ListParagraph"/>
        <w:numPr>
          <w:ilvl w:val="0"/>
          <w:numId w:val="28"/>
        </w:numPr>
        <w:spacing w:after="0" w:line="240" w:lineRule="auto"/>
        <w:ind w:left="360"/>
        <w:jc w:val="both"/>
        <w:rPr>
          <w:color w:val="000000" w:themeColor="text1"/>
          <w:lang w:val="en-US"/>
        </w:rPr>
      </w:pPr>
      <w:r w:rsidRPr="00245AAE">
        <w:rPr>
          <w:color w:val="000000" w:themeColor="text1"/>
          <w:lang w:val="en-US"/>
        </w:rPr>
        <w:t>Risks of floods, without the adoption of soil waterproofing techniques.</w:t>
      </w:r>
    </w:p>
    <w:p w14:paraId="013C2663" w14:textId="77777777" w:rsidR="003F29E5" w:rsidRPr="00727358" w:rsidRDefault="003F29E5" w:rsidP="003F29E5">
      <w:pPr>
        <w:spacing w:after="0" w:line="240" w:lineRule="auto"/>
        <w:jc w:val="both"/>
        <w:rPr>
          <w:b/>
          <w:i/>
          <w:color w:val="000000" w:themeColor="text1"/>
          <w:lang w:val="en-US"/>
        </w:rPr>
      </w:pPr>
      <w:r w:rsidRPr="002C1FD2">
        <w:rPr>
          <w:b/>
          <w:i/>
          <w:color w:val="000000" w:themeColor="text1"/>
          <w:lang w:val="en-US"/>
        </w:rPr>
        <w:t>Hygiene, health and safety of workers, residents and users</w:t>
      </w:r>
    </w:p>
    <w:p w14:paraId="7B995D95" w14:textId="77777777" w:rsidR="003F29E5" w:rsidRPr="00727358" w:rsidRDefault="003F29E5" w:rsidP="00DD77D2">
      <w:pPr>
        <w:pStyle w:val="ListParagraph"/>
        <w:numPr>
          <w:ilvl w:val="0"/>
          <w:numId w:val="29"/>
        </w:numPr>
        <w:spacing w:after="0" w:line="240" w:lineRule="auto"/>
        <w:ind w:left="360"/>
        <w:jc w:val="both"/>
        <w:rPr>
          <w:color w:val="000000" w:themeColor="text1"/>
          <w:lang w:val="en-US"/>
        </w:rPr>
      </w:pPr>
      <w:r w:rsidRPr="00727358">
        <w:rPr>
          <w:color w:val="000000" w:themeColor="text1"/>
          <w:lang w:val="en-US"/>
        </w:rPr>
        <w:t>Accidents caused by construction machinery traffic and possible non-compliance with safety instructions.</w:t>
      </w:r>
    </w:p>
    <w:p w14:paraId="45A8111E" w14:textId="77777777" w:rsidR="003F29E5" w:rsidRPr="00727358" w:rsidRDefault="003F29E5" w:rsidP="00DD77D2">
      <w:pPr>
        <w:pStyle w:val="ListParagraph"/>
        <w:numPr>
          <w:ilvl w:val="0"/>
          <w:numId w:val="29"/>
        </w:numPr>
        <w:spacing w:after="0" w:line="240" w:lineRule="auto"/>
        <w:ind w:left="360"/>
        <w:jc w:val="both"/>
        <w:rPr>
          <w:color w:val="000000" w:themeColor="text1"/>
          <w:lang w:val="en-US"/>
        </w:rPr>
      </w:pPr>
      <w:r w:rsidRPr="00727358">
        <w:rPr>
          <w:color w:val="000000" w:themeColor="text1"/>
          <w:lang w:val="en-US"/>
        </w:rPr>
        <w:t xml:space="preserve">Risk of accidents around </w:t>
      </w:r>
      <w:r w:rsidR="009310E9">
        <w:rPr>
          <w:color w:val="000000" w:themeColor="text1"/>
          <w:lang w:val="en-US"/>
        </w:rPr>
        <w:t xml:space="preserve">unreported </w:t>
      </w:r>
      <w:r w:rsidRPr="00727358">
        <w:rPr>
          <w:color w:val="000000" w:themeColor="text1"/>
          <w:lang w:val="en-US"/>
        </w:rPr>
        <w:t>excavations and open trenches, unmarked and poorly lit.</w:t>
      </w:r>
    </w:p>
    <w:p w14:paraId="5BA5982B" w14:textId="77777777" w:rsidR="003F29E5" w:rsidRPr="00727358" w:rsidRDefault="003F29E5" w:rsidP="00DD77D2">
      <w:pPr>
        <w:pStyle w:val="ListParagraph"/>
        <w:numPr>
          <w:ilvl w:val="0"/>
          <w:numId w:val="29"/>
        </w:numPr>
        <w:spacing w:after="0" w:line="240" w:lineRule="auto"/>
        <w:ind w:left="360"/>
        <w:jc w:val="both"/>
        <w:rPr>
          <w:color w:val="000000" w:themeColor="text1"/>
          <w:lang w:val="en-US"/>
        </w:rPr>
      </w:pPr>
      <w:r w:rsidRPr="00727358">
        <w:rPr>
          <w:color w:val="000000" w:themeColor="text1"/>
          <w:lang w:val="en-US"/>
        </w:rPr>
        <w:t xml:space="preserve">Safety of university campus </w:t>
      </w:r>
      <w:r>
        <w:rPr>
          <w:color w:val="000000" w:themeColor="text1"/>
          <w:lang w:val="en-US"/>
        </w:rPr>
        <w:t>users</w:t>
      </w:r>
      <w:r w:rsidRPr="00727358">
        <w:rPr>
          <w:color w:val="000000" w:themeColor="text1"/>
          <w:lang w:val="en-US"/>
        </w:rPr>
        <w:t xml:space="preserve"> due to poor organization of work sites and work areas.</w:t>
      </w:r>
    </w:p>
    <w:p w14:paraId="7ACB9584" w14:textId="77777777" w:rsidR="003F29E5" w:rsidRPr="00727358" w:rsidRDefault="003F29E5" w:rsidP="00DD77D2">
      <w:pPr>
        <w:pStyle w:val="ListParagraph"/>
        <w:numPr>
          <w:ilvl w:val="0"/>
          <w:numId w:val="29"/>
        </w:numPr>
        <w:spacing w:after="0" w:line="240" w:lineRule="auto"/>
        <w:ind w:left="360"/>
        <w:jc w:val="both"/>
        <w:rPr>
          <w:color w:val="000000" w:themeColor="text1"/>
          <w:lang w:val="en-US"/>
        </w:rPr>
      </w:pPr>
      <w:r w:rsidRPr="00727358">
        <w:rPr>
          <w:color w:val="000000" w:themeColor="text1"/>
          <w:lang w:val="en-US"/>
        </w:rPr>
        <w:t>Accidents of workers (scaffolding falls, misuse of equipment, electrocutions, etc.).</w:t>
      </w:r>
    </w:p>
    <w:p w14:paraId="6F33D85E" w14:textId="77777777" w:rsidR="003F29E5" w:rsidRPr="002C1FD2" w:rsidRDefault="003F29E5" w:rsidP="003F29E5">
      <w:pPr>
        <w:spacing w:after="0" w:line="240" w:lineRule="auto"/>
        <w:jc w:val="both"/>
        <w:rPr>
          <w:b/>
          <w:i/>
          <w:color w:val="000000" w:themeColor="text1"/>
          <w:lang w:val="en-US"/>
        </w:rPr>
      </w:pPr>
      <w:r w:rsidRPr="002C1FD2">
        <w:rPr>
          <w:b/>
          <w:i/>
          <w:color w:val="000000" w:themeColor="text1"/>
          <w:lang w:val="en-US"/>
        </w:rPr>
        <w:t>Natural risks</w:t>
      </w:r>
    </w:p>
    <w:p w14:paraId="33009240" w14:textId="77777777" w:rsidR="003F29E5" w:rsidRPr="00EA015B" w:rsidRDefault="00987F17" w:rsidP="00DD77D2">
      <w:pPr>
        <w:pStyle w:val="ListParagraph"/>
        <w:numPr>
          <w:ilvl w:val="0"/>
          <w:numId w:val="29"/>
        </w:numPr>
        <w:spacing w:after="0" w:line="240" w:lineRule="auto"/>
        <w:ind w:left="360"/>
        <w:jc w:val="both"/>
        <w:rPr>
          <w:color w:val="000000" w:themeColor="text1"/>
          <w:lang w:val="en-US"/>
        </w:rPr>
      </w:pPr>
      <w:r w:rsidRPr="00727358">
        <w:rPr>
          <w:color w:val="000000" w:themeColor="text1"/>
          <w:lang w:val="en-US"/>
        </w:rPr>
        <w:t xml:space="preserve">Some of the proposed development could be affected by risks associated with </w:t>
      </w:r>
      <w:r>
        <w:rPr>
          <w:color w:val="000000" w:themeColor="text1"/>
          <w:lang w:val="en-US"/>
        </w:rPr>
        <w:t xml:space="preserve">the effects of climate change </w:t>
      </w:r>
      <w:r w:rsidRPr="00EA015B">
        <w:rPr>
          <w:color w:val="000000" w:themeColor="text1"/>
          <w:lang w:val="en-US"/>
        </w:rPr>
        <w:t>(in particular, risks associated with floods caused by heavy rains).</w:t>
      </w:r>
    </w:p>
    <w:p w14:paraId="37F75DB8" w14:textId="77777777" w:rsidR="003F29E5" w:rsidRPr="00A934C5" w:rsidRDefault="003F29E5" w:rsidP="003F29E5">
      <w:pPr>
        <w:spacing w:after="0" w:line="240" w:lineRule="auto"/>
        <w:jc w:val="both"/>
        <w:rPr>
          <w:b/>
          <w:i/>
          <w:color w:val="000000" w:themeColor="text1"/>
          <w:lang w:val="en-US"/>
        </w:rPr>
      </w:pPr>
      <w:r w:rsidRPr="00A934C5">
        <w:rPr>
          <w:b/>
          <w:i/>
          <w:color w:val="000000" w:themeColor="text1"/>
          <w:lang w:val="en-US"/>
        </w:rPr>
        <w:t xml:space="preserve">Risks of </w:t>
      </w:r>
      <w:r>
        <w:rPr>
          <w:b/>
          <w:i/>
          <w:color w:val="000000" w:themeColor="text1"/>
          <w:lang w:val="en-US"/>
        </w:rPr>
        <w:t>conflicts between the workers and local populations</w:t>
      </w:r>
    </w:p>
    <w:p w14:paraId="27D325BA" w14:textId="77777777" w:rsidR="003F29E5" w:rsidRPr="00A934C5" w:rsidRDefault="003F29E5" w:rsidP="00DD77D2">
      <w:pPr>
        <w:pStyle w:val="ListParagraph"/>
        <w:numPr>
          <w:ilvl w:val="0"/>
          <w:numId w:val="29"/>
        </w:numPr>
        <w:spacing w:after="0" w:line="240" w:lineRule="auto"/>
        <w:ind w:left="360"/>
        <w:jc w:val="both"/>
        <w:rPr>
          <w:color w:val="000000" w:themeColor="text1"/>
          <w:lang w:val="en-US"/>
        </w:rPr>
      </w:pPr>
      <w:r w:rsidRPr="00A934C5">
        <w:rPr>
          <w:color w:val="000000" w:themeColor="text1"/>
          <w:lang w:val="en-US"/>
        </w:rPr>
        <w:t>The works may have impacts on university campuses, with the likely restriction of vehicle and pedestrian traffic in the vicinity of construction sites, noise and dust-related inconvenience, space congesti</w:t>
      </w:r>
      <w:r w:rsidR="005B6DFE">
        <w:rPr>
          <w:color w:val="000000" w:themeColor="text1"/>
          <w:lang w:val="en-US"/>
        </w:rPr>
        <w:t>on caused by building materials,</w:t>
      </w:r>
      <w:r w:rsidRPr="00A934C5">
        <w:rPr>
          <w:color w:val="000000" w:themeColor="text1"/>
          <w:lang w:val="en-US"/>
        </w:rPr>
        <w:t xml:space="preserve"> construction and construction waste, </w:t>
      </w:r>
      <w:r w:rsidR="00E510CA" w:rsidRPr="00A934C5">
        <w:rPr>
          <w:color w:val="000000" w:themeColor="text1"/>
          <w:lang w:val="en-US"/>
        </w:rPr>
        <w:t>not to mention negative impact</w:t>
      </w:r>
      <w:r w:rsidR="00E510CA">
        <w:rPr>
          <w:color w:val="000000" w:themeColor="text1"/>
          <w:lang w:val="en-US"/>
        </w:rPr>
        <w:t>s due to</w:t>
      </w:r>
      <w:r w:rsidR="00E510CA" w:rsidRPr="00A934C5">
        <w:rPr>
          <w:color w:val="000000" w:themeColor="text1"/>
          <w:lang w:val="en-US"/>
        </w:rPr>
        <w:t xml:space="preserve"> the transformation of the landscape.</w:t>
      </w:r>
    </w:p>
    <w:p w14:paraId="6A5B07CA" w14:textId="77777777" w:rsidR="003F29E5" w:rsidRPr="00822A8F" w:rsidRDefault="003F29E5" w:rsidP="003F29E5">
      <w:pPr>
        <w:autoSpaceDE w:val="0"/>
        <w:autoSpaceDN w:val="0"/>
        <w:adjustRightInd w:val="0"/>
        <w:jc w:val="both"/>
        <w:rPr>
          <w:rFonts w:ascii="Arial Narrow" w:hAnsi="Arial Narrow" w:cs="Arial Narrow"/>
          <w:b/>
          <w:i/>
          <w:color w:val="000000"/>
          <w:sz w:val="6"/>
          <w:highlight w:val="yellow"/>
          <w:lang w:val="en-US"/>
        </w:rPr>
      </w:pPr>
    </w:p>
    <w:p w14:paraId="4146CB91" w14:textId="77777777" w:rsidR="003F29E5" w:rsidRPr="00B60DE3" w:rsidRDefault="009E08BE" w:rsidP="00DD77D2">
      <w:pPr>
        <w:pStyle w:val="ListParagraph"/>
        <w:numPr>
          <w:ilvl w:val="0"/>
          <w:numId w:val="56"/>
        </w:numPr>
        <w:autoSpaceDE w:val="0"/>
        <w:autoSpaceDN w:val="0"/>
        <w:adjustRightInd w:val="0"/>
        <w:jc w:val="both"/>
        <w:rPr>
          <w:rFonts w:cstheme="minorHAnsi"/>
          <w:color w:val="000000"/>
          <w:lang w:val="en-US"/>
        </w:rPr>
      </w:pPr>
      <w:r w:rsidRPr="00B60DE3">
        <w:rPr>
          <w:rFonts w:cstheme="minorHAnsi"/>
          <w:color w:val="000000"/>
          <w:lang w:val="en-US"/>
        </w:rPr>
        <w:t xml:space="preserve">To avoid social tension, it is desirable to recruit </w:t>
      </w:r>
      <w:r w:rsidR="00E510CA" w:rsidRPr="00B60DE3">
        <w:rPr>
          <w:rFonts w:cstheme="minorHAnsi"/>
          <w:color w:val="000000"/>
          <w:lang w:val="en-US"/>
        </w:rPr>
        <w:t xml:space="preserve">a </w:t>
      </w:r>
      <w:r w:rsidRPr="00B60DE3">
        <w:rPr>
          <w:rFonts w:cstheme="minorHAnsi"/>
          <w:b/>
          <w:i/>
          <w:color w:val="000000"/>
          <w:lang w:val="en-US"/>
        </w:rPr>
        <w:t>local workforce.</w:t>
      </w:r>
      <w:r w:rsidR="003F29E5" w:rsidRPr="00B60DE3">
        <w:rPr>
          <w:rFonts w:cstheme="minorHAnsi"/>
          <w:color w:val="000000"/>
          <w:lang w:val="en-US"/>
        </w:rPr>
        <w:t xml:space="preserve"> </w:t>
      </w:r>
    </w:p>
    <w:p w14:paraId="53FC44D4" w14:textId="77777777" w:rsidR="00B60DE3" w:rsidRPr="00B60DE3" w:rsidRDefault="00FE4036" w:rsidP="00DD77D2">
      <w:pPr>
        <w:pStyle w:val="ListParagraph"/>
        <w:numPr>
          <w:ilvl w:val="0"/>
          <w:numId w:val="56"/>
        </w:numPr>
        <w:autoSpaceDE w:val="0"/>
        <w:autoSpaceDN w:val="0"/>
        <w:adjustRightInd w:val="0"/>
        <w:spacing w:after="0" w:line="240" w:lineRule="auto"/>
        <w:jc w:val="both"/>
        <w:rPr>
          <w:rFonts w:cstheme="minorHAnsi"/>
          <w:color w:val="000000"/>
          <w:lang w:val="en-US"/>
        </w:rPr>
      </w:pPr>
      <w:r w:rsidRPr="0050591D">
        <w:rPr>
          <w:lang w:val="en-US"/>
        </w:rPr>
        <w:t xml:space="preserve">Although it is expected that selected contractors would recruit a local workforce, it can be expected that </w:t>
      </w:r>
      <w:r w:rsidRPr="007131CF">
        <w:rPr>
          <w:b/>
          <w:i/>
          <w:lang w:val="en-US"/>
        </w:rPr>
        <w:t>skilled and unskilled workers</w:t>
      </w:r>
      <w:r w:rsidRPr="0050591D">
        <w:rPr>
          <w:lang w:val="en-US"/>
        </w:rPr>
        <w:t xml:space="preserve"> may be brought in for temporary periods from </w:t>
      </w:r>
      <w:r w:rsidRPr="0050591D">
        <w:rPr>
          <w:lang w:val="en-US"/>
        </w:rPr>
        <w:lastRenderedPageBreak/>
        <w:t>outside the community. This would potentially increase risks of sexual harassment, prostitution and underage sex on vulnerable sections of the local population, especially women and minors</w:t>
      </w:r>
      <w:r>
        <w:rPr>
          <w:lang w:val="en-US"/>
        </w:rPr>
        <w:t>.</w:t>
      </w:r>
    </w:p>
    <w:p w14:paraId="0FE959FA" w14:textId="77777777" w:rsidR="0084582F" w:rsidRPr="00A934C5" w:rsidRDefault="0084582F" w:rsidP="0084582F">
      <w:pPr>
        <w:spacing w:after="0" w:line="240" w:lineRule="auto"/>
        <w:jc w:val="both"/>
        <w:rPr>
          <w:b/>
          <w:i/>
          <w:color w:val="000000" w:themeColor="text1"/>
          <w:lang w:val="en-US"/>
        </w:rPr>
      </w:pPr>
      <w:r>
        <w:rPr>
          <w:b/>
          <w:i/>
          <w:color w:val="000000" w:themeColor="text1"/>
          <w:lang w:val="en-US"/>
        </w:rPr>
        <w:t>Physical cultural resources</w:t>
      </w:r>
    </w:p>
    <w:p w14:paraId="062D80F3" w14:textId="77777777" w:rsidR="003F29E5" w:rsidRPr="0084582F" w:rsidRDefault="0084582F" w:rsidP="00DD77D2">
      <w:pPr>
        <w:pStyle w:val="ListParagraph"/>
        <w:numPr>
          <w:ilvl w:val="0"/>
          <w:numId w:val="15"/>
        </w:numPr>
        <w:spacing w:after="0" w:line="240" w:lineRule="auto"/>
        <w:jc w:val="both"/>
        <w:rPr>
          <w:color w:val="000000" w:themeColor="text1"/>
          <w:lang w:val="en-US"/>
        </w:rPr>
      </w:pPr>
      <w:r w:rsidRPr="00A934C5">
        <w:rPr>
          <w:color w:val="000000" w:themeColor="text1"/>
          <w:lang w:val="en-US"/>
        </w:rPr>
        <w:t>Some historic and archaeological buildings may be affected by the work and some excavations may reveal archaeological and historical remains.</w:t>
      </w:r>
    </w:p>
    <w:p w14:paraId="1AB89570" w14:textId="77777777" w:rsidR="003F29E5" w:rsidRPr="00AB3652" w:rsidRDefault="003F29E5" w:rsidP="003F29E5">
      <w:pPr>
        <w:spacing w:after="0" w:line="240" w:lineRule="auto"/>
        <w:rPr>
          <w:b/>
          <w:color w:val="0070C0"/>
          <w:sz w:val="10"/>
          <w:lang w:val="en-US"/>
        </w:rPr>
      </w:pPr>
    </w:p>
    <w:p w14:paraId="3649B524" w14:textId="77777777" w:rsidR="003F29E5" w:rsidRPr="00472ECF" w:rsidRDefault="003F29E5" w:rsidP="003F29E5">
      <w:pPr>
        <w:spacing w:after="0" w:line="240" w:lineRule="auto"/>
        <w:rPr>
          <w:b/>
          <w:color w:val="0070C0"/>
          <w:lang w:val="en-US"/>
        </w:rPr>
      </w:pPr>
      <w:r w:rsidRPr="00472ECF">
        <w:rPr>
          <w:b/>
          <w:color w:val="0070C0"/>
          <w:lang w:val="en-US"/>
        </w:rPr>
        <w:t xml:space="preserve">Risks or negative impacts during the </w:t>
      </w:r>
      <w:r w:rsidR="00AB3652">
        <w:rPr>
          <w:b/>
          <w:color w:val="0070C0"/>
          <w:lang w:val="en-US"/>
        </w:rPr>
        <w:t>maintenance</w:t>
      </w:r>
      <w:r w:rsidRPr="00472ECF">
        <w:rPr>
          <w:b/>
          <w:color w:val="0070C0"/>
          <w:lang w:val="en-US"/>
        </w:rPr>
        <w:t xml:space="preserve"> phase </w:t>
      </w:r>
    </w:p>
    <w:p w14:paraId="44B6FC8C" w14:textId="77777777" w:rsidR="00290CD1" w:rsidRDefault="00987F17" w:rsidP="003F29E5">
      <w:pPr>
        <w:pStyle w:val="ListParagraph"/>
        <w:ind w:left="0"/>
        <w:jc w:val="both"/>
        <w:rPr>
          <w:rFonts w:cstheme="minorHAnsi"/>
          <w:lang w:val="en-US"/>
        </w:rPr>
      </w:pPr>
      <w:r>
        <w:rPr>
          <w:lang w:val="en-US"/>
        </w:rPr>
        <w:t>During the</w:t>
      </w:r>
      <w:r w:rsidRPr="00CC7210">
        <w:rPr>
          <w:lang w:val="en-US"/>
        </w:rPr>
        <w:t xml:space="preserve"> </w:t>
      </w:r>
      <w:r>
        <w:rPr>
          <w:lang w:val="en-US"/>
        </w:rPr>
        <w:t>o</w:t>
      </w:r>
      <w:r w:rsidRPr="00CC7210">
        <w:rPr>
          <w:lang w:val="en-US"/>
        </w:rPr>
        <w:t xml:space="preserve">ccupancy and </w:t>
      </w:r>
      <w:r>
        <w:rPr>
          <w:lang w:val="en-US"/>
        </w:rPr>
        <w:t>m</w:t>
      </w:r>
      <w:r w:rsidRPr="00CC7210">
        <w:rPr>
          <w:lang w:val="en-US"/>
        </w:rPr>
        <w:t>aintenance phase</w:t>
      </w:r>
      <w:r w:rsidRPr="002C1FD2">
        <w:rPr>
          <w:lang w:val="en-US"/>
        </w:rPr>
        <w:t xml:space="preserve">, project activities should not pose any particular environmental </w:t>
      </w:r>
      <w:r>
        <w:rPr>
          <w:lang w:val="en-US"/>
        </w:rPr>
        <w:t>or</w:t>
      </w:r>
      <w:r w:rsidRPr="002C1FD2">
        <w:rPr>
          <w:lang w:val="en-US"/>
        </w:rPr>
        <w:t xml:space="preserve"> social problems. Potential negative impacts </w:t>
      </w:r>
      <w:r>
        <w:rPr>
          <w:lang w:val="en-US"/>
        </w:rPr>
        <w:t>might</w:t>
      </w:r>
      <w:r w:rsidRPr="002C1FD2">
        <w:rPr>
          <w:lang w:val="en-US"/>
        </w:rPr>
        <w:t xml:space="preserve"> generally be due to: inadequate design; lack of a system for the </w:t>
      </w:r>
      <w:r w:rsidRPr="0060428D">
        <w:rPr>
          <w:rFonts w:cstheme="minorHAnsi"/>
          <w:color w:val="000000"/>
          <w:lang w:val="en-US"/>
        </w:rPr>
        <w:t>collection</w:t>
      </w:r>
      <w:r w:rsidRPr="002C1FD2">
        <w:rPr>
          <w:lang w:val="en-US"/>
        </w:rPr>
        <w:t xml:space="preserve"> and transfer of waste, in particular </w:t>
      </w:r>
      <w:r w:rsidR="00DA3A87">
        <w:rPr>
          <w:lang w:val="en-US"/>
        </w:rPr>
        <w:t>solid</w:t>
      </w:r>
      <w:r>
        <w:rPr>
          <w:lang w:val="en-US"/>
        </w:rPr>
        <w:t xml:space="preserve"> </w:t>
      </w:r>
      <w:r w:rsidRPr="002C1FD2">
        <w:rPr>
          <w:lang w:val="en-US"/>
        </w:rPr>
        <w:t xml:space="preserve">waste; a possible lack of an effective, regulatory and adapted sanitation system; lack of </w:t>
      </w:r>
      <w:r>
        <w:rPr>
          <w:lang w:val="en-US"/>
        </w:rPr>
        <w:t xml:space="preserve">regular </w:t>
      </w:r>
      <w:r w:rsidRPr="002C1FD2">
        <w:rPr>
          <w:lang w:val="en-US"/>
        </w:rPr>
        <w:t>maintenance</w:t>
      </w:r>
      <w:r>
        <w:rPr>
          <w:lang w:val="en-US"/>
        </w:rPr>
        <w:t xml:space="preserve"> procedures</w:t>
      </w:r>
      <w:r w:rsidRPr="002C1FD2">
        <w:rPr>
          <w:lang w:val="en-US"/>
        </w:rPr>
        <w:t>; insufficient enforcement of security measures; and lack of appropriate measures fo</w:t>
      </w:r>
      <w:r>
        <w:rPr>
          <w:lang w:val="en-US"/>
        </w:rPr>
        <w:t>r people with disabilities.</w:t>
      </w:r>
    </w:p>
    <w:p w14:paraId="3B0351DD" w14:textId="77777777" w:rsidR="00290CD1" w:rsidRPr="00AB3652" w:rsidRDefault="00290CD1" w:rsidP="003F29E5">
      <w:pPr>
        <w:pStyle w:val="ListParagraph"/>
        <w:ind w:left="0"/>
        <w:jc w:val="both"/>
        <w:rPr>
          <w:rFonts w:cstheme="minorHAnsi"/>
          <w:sz w:val="14"/>
          <w:lang w:val="en-US"/>
        </w:rPr>
      </w:pPr>
    </w:p>
    <w:p w14:paraId="09685E4F" w14:textId="77777777" w:rsidR="003F29E5" w:rsidRPr="002C1FD2" w:rsidRDefault="003F4B91" w:rsidP="003F29E5">
      <w:pPr>
        <w:pStyle w:val="ListParagraph"/>
        <w:ind w:left="0"/>
        <w:jc w:val="both"/>
        <w:rPr>
          <w:lang w:val="en-US"/>
        </w:rPr>
      </w:pPr>
      <w:r>
        <w:rPr>
          <w:rFonts w:cstheme="minorHAnsi"/>
          <w:lang w:val="en-US"/>
        </w:rPr>
        <w:t>Regulations of t</w:t>
      </w:r>
      <w:r w:rsidR="003F29E5" w:rsidRPr="00B45ACC">
        <w:rPr>
          <w:rFonts w:cstheme="minorHAnsi"/>
          <w:lang w:val="en-US"/>
        </w:rPr>
        <w:t>he</w:t>
      </w:r>
      <w:r w:rsidR="003F29E5" w:rsidRPr="00B45ACC">
        <w:rPr>
          <w:rFonts w:cstheme="minorHAnsi"/>
          <w:b/>
          <w:i/>
          <w:lang w:val="en-US"/>
        </w:rPr>
        <w:t xml:space="preserve"> </w:t>
      </w:r>
      <w:r w:rsidR="003F29E5" w:rsidRPr="00290CD1">
        <w:rPr>
          <w:rFonts w:cstheme="minorHAnsi"/>
          <w:b/>
          <w:i/>
          <w:color w:val="2C2F34"/>
          <w:shd w:val="clear" w:color="auto" w:fill="FFFFFF"/>
          <w:lang w:val="en-US"/>
        </w:rPr>
        <w:t>National Emergency Management Agency (NEMA</w:t>
      </w:r>
      <w:r w:rsidR="003F29E5" w:rsidRPr="00B45ACC">
        <w:rPr>
          <w:rFonts w:cstheme="minorHAnsi"/>
          <w:color w:val="2C2F34"/>
          <w:shd w:val="clear" w:color="auto" w:fill="FFFFFF"/>
          <w:lang w:val="en-US"/>
        </w:rPr>
        <w:t>)</w:t>
      </w:r>
      <w:r w:rsidR="009E28C7">
        <w:rPr>
          <w:rFonts w:cstheme="minorHAnsi"/>
          <w:color w:val="2C2F34"/>
          <w:shd w:val="clear" w:color="auto" w:fill="FFFFFF"/>
          <w:lang w:val="en-US"/>
        </w:rPr>
        <w:t xml:space="preserve"> </w:t>
      </w:r>
      <w:r w:rsidR="009E28C7" w:rsidRPr="00B45ACC">
        <w:rPr>
          <w:rFonts w:cstheme="minorHAnsi"/>
          <w:color w:val="2C2F34"/>
          <w:shd w:val="clear" w:color="auto" w:fill="FFFFFF"/>
          <w:lang w:val="en-US"/>
        </w:rPr>
        <w:t>)</w:t>
      </w:r>
      <w:r w:rsidR="009E28C7">
        <w:rPr>
          <w:rFonts w:cstheme="minorHAnsi"/>
          <w:color w:val="2C2F34"/>
          <w:shd w:val="clear" w:color="auto" w:fill="FFFFFF"/>
          <w:lang w:val="en-US"/>
        </w:rPr>
        <w:t xml:space="preserve"> and </w:t>
      </w:r>
      <w:r w:rsidR="009E28C7" w:rsidRPr="009E28C7">
        <w:rPr>
          <w:rFonts w:cstheme="minorHAnsi"/>
          <w:b/>
          <w:i/>
          <w:color w:val="2C2F34"/>
          <w:shd w:val="clear" w:color="auto" w:fill="FFFFFF"/>
          <w:lang w:val="en-US"/>
        </w:rPr>
        <w:t>State Emergency Management Agency (SEMA)</w:t>
      </w:r>
      <w:r w:rsidR="009E08BE">
        <w:rPr>
          <w:rFonts w:cstheme="minorHAnsi"/>
          <w:color w:val="2C2F34"/>
          <w:shd w:val="clear" w:color="auto" w:fill="FFFFFF"/>
          <w:lang w:val="en-US"/>
        </w:rPr>
        <w:t xml:space="preserve"> </w:t>
      </w:r>
      <w:r w:rsidR="003F29E5" w:rsidRPr="00B45ACC">
        <w:rPr>
          <w:rFonts w:cstheme="minorHAnsi"/>
          <w:lang w:val="en-US"/>
        </w:rPr>
        <w:t xml:space="preserve">will be strictly </w:t>
      </w:r>
      <w:r w:rsidR="00CB6F5E">
        <w:rPr>
          <w:rFonts w:cstheme="minorHAnsi"/>
          <w:lang w:val="en-US"/>
        </w:rPr>
        <w:t>adhered to</w:t>
      </w:r>
      <w:r w:rsidR="003F29E5" w:rsidRPr="00B45ACC">
        <w:rPr>
          <w:rFonts w:cstheme="minorHAnsi"/>
          <w:lang w:val="en-US"/>
        </w:rPr>
        <w:t xml:space="preserve"> (</w:t>
      </w:r>
      <w:r w:rsidR="009E08BE">
        <w:rPr>
          <w:rFonts w:cstheme="minorHAnsi"/>
          <w:lang w:val="en-US"/>
        </w:rPr>
        <w:t xml:space="preserve">mainly </w:t>
      </w:r>
      <w:r w:rsidR="003F29E5" w:rsidRPr="00B45ACC">
        <w:rPr>
          <w:rFonts w:cstheme="minorHAnsi"/>
          <w:lang w:val="en-US"/>
        </w:rPr>
        <w:t>in ter</w:t>
      </w:r>
      <w:r>
        <w:rPr>
          <w:rFonts w:cstheme="minorHAnsi"/>
          <w:lang w:val="en-US"/>
        </w:rPr>
        <w:t>ms of fires or explosions, with</w:t>
      </w:r>
      <w:r w:rsidR="003F29E5" w:rsidRPr="00B45ACC">
        <w:rPr>
          <w:rFonts w:cstheme="minorHAnsi"/>
          <w:lang w:val="en-US"/>
        </w:rPr>
        <w:t xml:space="preserve"> the installation of smoke detectors, extinguishers, </w:t>
      </w:r>
      <w:r w:rsidR="00987F17">
        <w:rPr>
          <w:rFonts w:cstheme="minorHAnsi"/>
          <w:lang w:val="en-US"/>
        </w:rPr>
        <w:t xml:space="preserve">and </w:t>
      </w:r>
      <w:r w:rsidR="003F29E5" w:rsidRPr="00B45ACC">
        <w:rPr>
          <w:rFonts w:cstheme="minorHAnsi"/>
          <w:lang w:val="en-US"/>
        </w:rPr>
        <w:t xml:space="preserve">alarm devices). </w:t>
      </w:r>
    </w:p>
    <w:p w14:paraId="03F6BA12" w14:textId="77777777" w:rsidR="003F29E5" w:rsidRPr="00822A8F" w:rsidRDefault="003F29E5" w:rsidP="003F29E5">
      <w:pPr>
        <w:pStyle w:val="ListParagraph"/>
        <w:autoSpaceDE w:val="0"/>
        <w:autoSpaceDN w:val="0"/>
        <w:adjustRightInd w:val="0"/>
        <w:spacing w:after="0" w:line="240" w:lineRule="auto"/>
        <w:ind w:left="1080"/>
        <w:jc w:val="both"/>
        <w:rPr>
          <w:rFonts w:cstheme="minorHAnsi"/>
          <w:sz w:val="14"/>
          <w:szCs w:val="24"/>
          <w:lang w:val="en-US"/>
        </w:rPr>
      </w:pPr>
    </w:p>
    <w:p w14:paraId="2B4CEEF3" w14:textId="77777777" w:rsidR="003F29E5" w:rsidRDefault="003F29E5" w:rsidP="00DD77D2">
      <w:pPr>
        <w:pStyle w:val="ListParagraph"/>
        <w:numPr>
          <w:ilvl w:val="0"/>
          <w:numId w:val="7"/>
        </w:numPr>
        <w:autoSpaceDE w:val="0"/>
        <w:autoSpaceDN w:val="0"/>
        <w:adjustRightInd w:val="0"/>
        <w:spacing w:after="0" w:line="240" w:lineRule="auto"/>
        <w:jc w:val="both"/>
        <w:rPr>
          <w:rFonts w:cstheme="minorHAnsi"/>
          <w:szCs w:val="24"/>
          <w:lang w:val="en-US"/>
        </w:rPr>
      </w:pPr>
      <w:r>
        <w:rPr>
          <w:rFonts w:cstheme="minorHAnsi"/>
          <w:szCs w:val="24"/>
          <w:lang w:val="en-US"/>
        </w:rPr>
        <w:t>In compliance with national regulations</w:t>
      </w:r>
      <w:r w:rsidRPr="00822A8F">
        <w:rPr>
          <w:rFonts w:cstheme="minorHAnsi"/>
          <w:szCs w:val="24"/>
          <w:lang w:val="en-US"/>
        </w:rPr>
        <w:t xml:space="preserve">, </w:t>
      </w:r>
      <w:r>
        <w:rPr>
          <w:rFonts w:cstheme="minorHAnsi"/>
          <w:szCs w:val="24"/>
          <w:lang w:val="en-US"/>
        </w:rPr>
        <w:t>building companies working under the ACE Impact Project will be</w:t>
      </w:r>
      <w:r w:rsidR="00987F17">
        <w:rPr>
          <w:rFonts w:cstheme="minorHAnsi"/>
          <w:szCs w:val="24"/>
          <w:lang w:val="en-US"/>
        </w:rPr>
        <w:t xml:space="preserve"> required</w:t>
      </w:r>
      <w:r w:rsidRPr="008A04C4">
        <w:rPr>
          <w:rFonts w:cstheme="minorHAnsi"/>
          <w:szCs w:val="24"/>
          <w:lang w:val="en-US"/>
        </w:rPr>
        <w:t xml:space="preserve"> </w:t>
      </w:r>
      <w:r w:rsidR="00987F17" w:rsidRPr="00987F17">
        <w:rPr>
          <w:rFonts w:cstheme="minorHAnsi"/>
          <w:b/>
          <w:i/>
          <w:szCs w:val="24"/>
          <w:lang w:val="en-US"/>
        </w:rPr>
        <w:t>to regularly monitor</w:t>
      </w:r>
      <w:r w:rsidR="00987F17">
        <w:rPr>
          <w:rFonts w:cstheme="minorHAnsi"/>
          <w:szCs w:val="24"/>
          <w:lang w:val="en-US"/>
        </w:rPr>
        <w:t xml:space="preserve"> </w:t>
      </w:r>
      <w:r w:rsidRPr="008A04C4">
        <w:rPr>
          <w:rFonts w:cstheme="minorHAnsi"/>
          <w:szCs w:val="24"/>
          <w:lang w:val="en-US"/>
        </w:rPr>
        <w:t>compliance with safety and health standards, and to periodicall</w:t>
      </w:r>
      <w:r>
        <w:rPr>
          <w:rFonts w:cstheme="minorHAnsi"/>
          <w:szCs w:val="24"/>
          <w:lang w:val="en-US"/>
        </w:rPr>
        <w:t>y carry out measurements, analys</w:t>
      </w:r>
      <w:r w:rsidRPr="008A04C4">
        <w:rPr>
          <w:rFonts w:cstheme="minorHAnsi"/>
          <w:szCs w:val="24"/>
          <w:lang w:val="en-US"/>
        </w:rPr>
        <w:t>es and assessments of environmental conditions and, where appropriate, undertake collective or individual protection measures to prevent damage to the safety and health of workers.</w:t>
      </w:r>
    </w:p>
    <w:p w14:paraId="4177B2C6" w14:textId="77777777" w:rsidR="009E28C7" w:rsidRPr="00286B77" w:rsidRDefault="009E28C7" w:rsidP="00EF1FB7">
      <w:pPr>
        <w:spacing w:after="0" w:line="240" w:lineRule="auto"/>
        <w:rPr>
          <w:b/>
          <w:color w:val="0070C0"/>
          <w:sz w:val="12"/>
          <w:lang w:val="en-US"/>
        </w:rPr>
      </w:pPr>
    </w:p>
    <w:p w14:paraId="28122F3F" w14:textId="77777777" w:rsidR="003F29E5" w:rsidRPr="00EF1FB7" w:rsidRDefault="003F29E5" w:rsidP="00EF1FB7">
      <w:pPr>
        <w:spacing w:after="0" w:line="240" w:lineRule="auto"/>
        <w:rPr>
          <w:b/>
          <w:color w:val="0070C0"/>
          <w:lang w:val="en-US"/>
        </w:rPr>
      </w:pPr>
      <w:r w:rsidRPr="00EF1FB7">
        <w:rPr>
          <w:b/>
          <w:color w:val="0070C0"/>
          <w:lang w:val="en-US"/>
        </w:rPr>
        <w:t xml:space="preserve">Measures mitigating the adverse impacts of the project </w:t>
      </w:r>
    </w:p>
    <w:p w14:paraId="5CAB4B24" w14:textId="77777777" w:rsidR="003F29E5" w:rsidRDefault="003F29E5" w:rsidP="003F29E5">
      <w:pPr>
        <w:pStyle w:val="ListParagraph"/>
        <w:ind w:left="0"/>
        <w:jc w:val="both"/>
        <w:rPr>
          <w:rFonts w:cstheme="minorHAnsi"/>
          <w:lang w:val="en-US"/>
        </w:rPr>
      </w:pPr>
      <w:r>
        <w:rPr>
          <w:rFonts w:cstheme="minorHAnsi"/>
          <w:lang w:val="en-US"/>
        </w:rPr>
        <w:t>Different</w:t>
      </w:r>
      <w:r w:rsidRPr="008A04C4">
        <w:rPr>
          <w:rFonts w:cstheme="minorHAnsi"/>
          <w:lang w:val="en-US"/>
        </w:rPr>
        <w:t xml:space="preserve"> measures </w:t>
      </w:r>
      <w:r>
        <w:rPr>
          <w:rFonts w:cstheme="minorHAnsi"/>
          <w:lang w:val="en-US"/>
        </w:rPr>
        <w:t xml:space="preserve">(identified in this report) </w:t>
      </w:r>
      <w:r w:rsidRPr="008A04C4">
        <w:rPr>
          <w:rFonts w:cstheme="minorHAnsi"/>
          <w:lang w:val="en-US"/>
        </w:rPr>
        <w:t xml:space="preserve">will be planned to reduce the </w:t>
      </w:r>
      <w:r>
        <w:rPr>
          <w:rFonts w:cstheme="minorHAnsi"/>
          <w:lang w:val="en-US"/>
        </w:rPr>
        <w:t>potential</w:t>
      </w:r>
      <w:r w:rsidRPr="008A04C4">
        <w:rPr>
          <w:rFonts w:cstheme="minorHAnsi"/>
          <w:lang w:val="en-US"/>
        </w:rPr>
        <w:t xml:space="preserve"> impacts during </w:t>
      </w:r>
      <w:r w:rsidR="00EE5C2B">
        <w:rPr>
          <w:rFonts w:cstheme="minorHAnsi"/>
          <w:lang w:val="en-US"/>
        </w:rPr>
        <w:t>implementation</w:t>
      </w:r>
      <w:r w:rsidRPr="008A04C4">
        <w:rPr>
          <w:rFonts w:cstheme="minorHAnsi"/>
          <w:lang w:val="en-US"/>
        </w:rPr>
        <w:t xml:space="preserve"> of the various activities planned under th</w:t>
      </w:r>
      <w:r>
        <w:rPr>
          <w:rFonts w:cstheme="minorHAnsi"/>
          <w:lang w:val="en-US"/>
        </w:rPr>
        <w:t>e</w:t>
      </w:r>
      <w:r w:rsidRPr="008A04C4">
        <w:rPr>
          <w:rFonts w:cstheme="minorHAnsi"/>
          <w:lang w:val="en-US"/>
        </w:rPr>
        <w:t xml:space="preserve"> </w:t>
      </w:r>
      <w:r>
        <w:rPr>
          <w:rFonts w:cstheme="minorHAnsi"/>
          <w:lang w:val="en-US"/>
        </w:rPr>
        <w:t>ACE Impact P</w:t>
      </w:r>
      <w:r w:rsidRPr="008A04C4">
        <w:rPr>
          <w:rFonts w:cstheme="minorHAnsi"/>
          <w:lang w:val="en-US"/>
        </w:rPr>
        <w:t>roject:</w:t>
      </w:r>
    </w:p>
    <w:p w14:paraId="326E9A51" w14:textId="77777777" w:rsidR="003F29E5" w:rsidRPr="00290CD1" w:rsidRDefault="003F29E5" w:rsidP="003F29E5">
      <w:pPr>
        <w:pStyle w:val="ListParagraph"/>
        <w:spacing w:after="0" w:line="240" w:lineRule="auto"/>
        <w:rPr>
          <w:rFonts w:cstheme="minorHAnsi"/>
          <w:sz w:val="14"/>
          <w:lang w:val="en-US"/>
        </w:rPr>
      </w:pPr>
    </w:p>
    <w:p w14:paraId="5822E107" w14:textId="77777777" w:rsidR="003F29E5" w:rsidRPr="008A04C4" w:rsidRDefault="003F29E5" w:rsidP="00DD77D2">
      <w:pPr>
        <w:pStyle w:val="ListParagraph"/>
        <w:numPr>
          <w:ilvl w:val="0"/>
          <w:numId w:val="57"/>
        </w:numPr>
        <w:spacing w:after="0" w:line="240" w:lineRule="auto"/>
        <w:rPr>
          <w:rFonts w:cstheme="minorHAnsi"/>
          <w:lang w:val="en-US"/>
        </w:rPr>
      </w:pPr>
      <w:r w:rsidRPr="00253EDA">
        <w:rPr>
          <w:rFonts w:cstheme="minorHAnsi"/>
          <w:i/>
          <w:lang w:val="en-US"/>
        </w:rPr>
        <w:t>Normative measures</w:t>
      </w:r>
      <w:r w:rsidRPr="008A04C4">
        <w:rPr>
          <w:rFonts w:cstheme="minorHAnsi"/>
          <w:lang w:val="en-US"/>
        </w:rPr>
        <w:t xml:space="preserve"> to be complied with by the proponent and its contractors (companies carrying out the works), in accordance with national regulations and World Bank OP 4.01</w:t>
      </w:r>
      <w:r w:rsidR="007E10FB">
        <w:rPr>
          <w:rFonts w:cstheme="minorHAnsi"/>
          <w:lang w:val="en-US"/>
        </w:rPr>
        <w:t xml:space="preserve"> and OP. 4.11</w:t>
      </w:r>
      <w:r w:rsidRPr="008A04C4">
        <w:rPr>
          <w:rFonts w:cstheme="minorHAnsi"/>
          <w:lang w:val="en-US"/>
        </w:rPr>
        <w:t>;</w:t>
      </w:r>
    </w:p>
    <w:p w14:paraId="4D1FADF2" w14:textId="77777777" w:rsidR="003F29E5" w:rsidRDefault="003F29E5" w:rsidP="00DD77D2">
      <w:pPr>
        <w:pStyle w:val="ListParagraph"/>
        <w:numPr>
          <w:ilvl w:val="0"/>
          <w:numId w:val="57"/>
        </w:numPr>
        <w:spacing w:after="0" w:line="240" w:lineRule="auto"/>
        <w:rPr>
          <w:rFonts w:cstheme="minorHAnsi"/>
          <w:lang w:val="en-US"/>
        </w:rPr>
      </w:pPr>
      <w:r w:rsidRPr="00EA015B">
        <w:rPr>
          <w:rFonts w:cstheme="minorHAnsi"/>
          <w:i/>
          <w:lang w:val="en-US"/>
        </w:rPr>
        <w:t>Mitigation measures</w:t>
      </w:r>
      <w:r w:rsidRPr="00EA015B">
        <w:rPr>
          <w:rFonts w:cstheme="minorHAnsi"/>
          <w:lang w:val="en-US"/>
        </w:rPr>
        <w:t xml:space="preserve"> to reduce potential negative environmental and social effects;</w:t>
      </w:r>
    </w:p>
    <w:p w14:paraId="5361060A" w14:textId="77777777" w:rsidR="003F29E5" w:rsidRPr="00290CD1" w:rsidRDefault="003F29E5" w:rsidP="003F29E5">
      <w:pPr>
        <w:spacing w:after="0" w:line="240" w:lineRule="auto"/>
        <w:jc w:val="both"/>
        <w:rPr>
          <w:rFonts w:cstheme="minorHAnsi"/>
          <w:bCs/>
          <w:sz w:val="8"/>
          <w:lang w:val="en-US"/>
        </w:rPr>
      </w:pPr>
    </w:p>
    <w:p w14:paraId="4C318167" w14:textId="77777777" w:rsidR="003F29E5" w:rsidRPr="00286B77" w:rsidRDefault="003F29E5" w:rsidP="003F29E5">
      <w:pPr>
        <w:autoSpaceDE w:val="0"/>
        <w:autoSpaceDN w:val="0"/>
        <w:adjustRightInd w:val="0"/>
        <w:spacing w:after="0" w:line="240" w:lineRule="auto"/>
        <w:jc w:val="both"/>
        <w:rPr>
          <w:rFonts w:cstheme="minorHAnsi"/>
          <w:sz w:val="12"/>
          <w:szCs w:val="24"/>
          <w:lang w:val="en-US"/>
        </w:rPr>
      </w:pPr>
    </w:p>
    <w:p w14:paraId="223E291B" w14:textId="77777777" w:rsidR="003F29E5" w:rsidRPr="00472ECF" w:rsidRDefault="003F29E5" w:rsidP="003F29E5">
      <w:pPr>
        <w:spacing w:after="0" w:line="240" w:lineRule="auto"/>
        <w:rPr>
          <w:b/>
          <w:color w:val="0070C0"/>
          <w:lang w:val="en-US"/>
        </w:rPr>
      </w:pPr>
      <w:r w:rsidRPr="00472ECF">
        <w:rPr>
          <w:b/>
          <w:color w:val="0070C0"/>
          <w:lang w:val="en-US"/>
        </w:rPr>
        <w:t>V. ENVIRONMENTAL AND SOCIAL MANAGEMENT PROCEDURES</w:t>
      </w:r>
    </w:p>
    <w:p w14:paraId="45BBBEBC" w14:textId="77777777" w:rsidR="003F29E5" w:rsidRDefault="003F29E5" w:rsidP="003F29E5">
      <w:pPr>
        <w:pStyle w:val="ListParagraph"/>
        <w:ind w:left="0"/>
        <w:jc w:val="both"/>
        <w:rPr>
          <w:color w:val="000000" w:themeColor="text1"/>
          <w:lang w:val="en-US"/>
        </w:rPr>
      </w:pPr>
      <w:r>
        <w:rPr>
          <w:color w:val="000000" w:themeColor="text1"/>
          <w:lang w:val="en-US"/>
        </w:rPr>
        <w:t>Under the ACE Impact Project, all t</w:t>
      </w:r>
      <w:r w:rsidRPr="007736F5">
        <w:rPr>
          <w:color w:val="000000" w:themeColor="text1"/>
          <w:lang w:val="en-US"/>
        </w:rPr>
        <w:t>he activities</w:t>
      </w:r>
      <w:r>
        <w:rPr>
          <w:color w:val="000000" w:themeColor="text1"/>
          <w:lang w:val="en-US"/>
        </w:rPr>
        <w:t xml:space="preserve"> (sub-projects) </w:t>
      </w:r>
      <w:r w:rsidRPr="007736F5">
        <w:rPr>
          <w:color w:val="000000" w:themeColor="text1"/>
          <w:lang w:val="en-US"/>
        </w:rPr>
        <w:t xml:space="preserve">must be subjected to </w:t>
      </w:r>
      <w:r w:rsidRPr="007736F5">
        <w:rPr>
          <w:i/>
          <w:color w:val="000000" w:themeColor="text1"/>
          <w:lang w:val="en-US"/>
        </w:rPr>
        <w:t>an environmental and social screening</w:t>
      </w:r>
      <w:r w:rsidRPr="007736F5">
        <w:rPr>
          <w:color w:val="000000" w:themeColor="text1"/>
          <w:lang w:val="en-US"/>
        </w:rPr>
        <w:t xml:space="preserve">, a procedure </w:t>
      </w:r>
      <w:r>
        <w:rPr>
          <w:color w:val="000000" w:themeColor="text1"/>
          <w:lang w:val="en-US"/>
        </w:rPr>
        <w:t xml:space="preserve">aimed to </w:t>
      </w:r>
      <w:r w:rsidRPr="007736F5">
        <w:rPr>
          <w:color w:val="000000" w:themeColor="text1"/>
          <w:lang w:val="en-US"/>
        </w:rPr>
        <w:t>:</w:t>
      </w:r>
    </w:p>
    <w:p w14:paraId="4E91088A" w14:textId="77777777" w:rsidR="003F29E5" w:rsidRPr="002F6338" w:rsidRDefault="003F29E5" w:rsidP="003F29E5">
      <w:pPr>
        <w:pStyle w:val="ListParagraph"/>
        <w:ind w:left="0"/>
        <w:jc w:val="both"/>
        <w:rPr>
          <w:color w:val="000000" w:themeColor="text1"/>
          <w:sz w:val="8"/>
          <w:lang w:val="en-US"/>
        </w:rPr>
      </w:pPr>
    </w:p>
    <w:p w14:paraId="2D017299" w14:textId="77777777" w:rsidR="003F29E5" w:rsidRPr="007736F5" w:rsidRDefault="003F29E5" w:rsidP="00DD77D2">
      <w:pPr>
        <w:pStyle w:val="ListParagraph"/>
        <w:numPr>
          <w:ilvl w:val="0"/>
          <w:numId w:val="30"/>
        </w:numPr>
        <w:jc w:val="both"/>
        <w:rPr>
          <w:color w:val="000000" w:themeColor="text1"/>
          <w:lang w:val="en-US"/>
        </w:rPr>
      </w:pPr>
      <w:r w:rsidRPr="007736F5">
        <w:rPr>
          <w:color w:val="000000" w:themeColor="text1"/>
          <w:lang w:val="en-US"/>
        </w:rPr>
        <w:t xml:space="preserve">Determine the </w:t>
      </w:r>
      <w:r w:rsidR="009905A9">
        <w:rPr>
          <w:color w:val="000000" w:themeColor="text1"/>
          <w:lang w:val="en-US"/>
        </w:rPr>
        <w:t xml:space="preserve">nature and the </w:t>
      </w:r>
      <w:r w:rsidRPr="007736F5">
        <w:rPr>
          <w:color w:val="000000" w:themeColor="text1"/>
          <w:lang w:val="en-US"/>
        </w:rPr>
        <w:t>extent of their anticipated adverse environmental and social impacts;</w:t>
      </w:r>
    </w:p>
    <w:p w14:paraId="2B96109B" w14:textId="77777777" w:rsidR="0071371F" w:rsidRDefault="003F29E5" w:rsidP="00DD77D2">
      <w:pPr>
        <w:pStyle w:val="ListParagraph"/>
        <w:numPr>
          <w:ilvl w:val="0"/>
          <w:numId w:val="30"/>
        </w:numPr>
        <w:jc w:val="both"/>
        <w:rPr>
          <w:color w:val="000000" w:themeColor="text1"/>
          <w:lang w:val="en-US"/>
        </w:rPr>
      </w:pPr>
      <w:r w:rsidRPr="007736F5">
        <w:rPr>
          <w:color w:val="000000" w:themeColor="text1"/>
          <w:lang w:val="en-US"/>
        </w:rPr>
        <w:t>Define the most appropriate backup tool, depending on the nature and extent of these impacts;</w:t>
      </w:r>
    </w:p>
    <w:p w14:paraId="3707C68D" w14:textId="77777777" w:rsidR="003F29E5" w:rsidRDefault="003F29E5" w:rsidP="00DD77D2">
      <w:pPr>
        <w:pStyle w:val="ListParagraph"/>
        <w:numPr>
          <w:ilvl w:val="0"/>
          <w:numId w:val="30"/>
        </w:numPr>
        <w:jc w:val="both"/>
        <w:rPr>
          <w:color w:val="000000" w:themeColor="text1"/>
          <w:lang w:val="en-US"/>
        </w:rPr>
      </w:pPr>
      <w:r w:rsidRPr="0071371F">
        <w:rPr>
          <w:color w:val="000000" w:themeColor="text1"/>
          <w:lang w:val="en-US"/>
        </w:rPr>
        <w:t>Establish and implement appropriate mitigation measures.</w:t>
      </w:r>
    </w:p>
    <w:p w14:paraId="4058EA90" w14:textId="77777777" w:rsidR="0071371F" w:rsidRPr="00BB1981" w:rsidRDefault="0071371F" w:rsidP="0071371F">
      <w:pPr>
        <w:jc w:val="center"/>
        <w:rPr>
          <w:b/>
          <w:color w:val="0070C0"/>
          <w:lang w:val="en-US"/>
        </w:rPr>
      </w:pPr>
      <w:r w:rsidRPr="00BB1981">
        <w:rPr>
          <w:b/>
          <w:color w:val="0070C0"/>
          <w:lang w:val="en-US"/>
        </w:rPr>
        <w:t xml:space="preserve">Harmonizing national and World </w:t>
      </w:r>
      <w:r w:rsidR="00EE5C2B" w:rsidRPr="00BB1981">
        <w:rPr>
          <w:b/>
          <w:color w:val="0070C0"/>
          <w:lang w:val="en-US"/>
        </w:rPr>
        <w:t>Bank</w:t>
      </w:r>
      <w:r w:rsidRPr="00BB1981">
        <w:rPr>
          <w:b/>
          <w:color w:val="0070C0"/>
          <w:lang w:val="en-US"/>
        </w:rPr>
        <w:t xml:space="preserve"> procedures</w:t>
      </w:r>
    </w:p>
    <w:tbl>
      <w:tblPr>
        <w:tblStyle w:val="TableGrid"/>
        <w:tblW w:w="8930" w:type="dxa"/>
        <w:tblInd w:w="137" w:type="dxa"/>
        <w:tblLook w:val="04A0" w:firstRow="1" w:lastRow="0" w:firstColumn="1" w:lastColumn="0" w:noHBand="0" w:noVBand="1"/>
      </w:tblPr>
      <w:tblGrid>
        <w:gridCol w:w="8930"/>
      </w:tblGrid>
      <w:tr w:rsidR="0071371F" w:rsidRPr="002E1C48" w14:paraId="6D8F0892" w14:textId="77777777" w:rsidTr="00514E22">
        <w:tc>
          <w:tcPr>
            <w:tcW w:w="8930" w:type="dxa"/>
            <w:shd w:val="clear" w:color="auto" w:fill="DEEAF6" w:themeFill="accent1" w:themeFillTint="33"/>
          </w:tcPr>
          <w:p w14:paraId="2E2B59E6" w14:textId="77777777" w:rsidR="0071371F" w:rsidRPr="002F6338" w:rsidRDefault="0071371F" w:rsidP="00C44BFE">
            <w:pPr>
              <w:jc w:val="both"/>
              <w:rPr>
                <w:sz w:val="12"/>
                <w:lang w:val="en-US"/>
              </w:rPr>
            </w:pPr>
          </w:p>
          <w:p w14:paraId="5024A040" w14:textId="77777777" w:rsidR="0071371F" w:rsidRPr="00CF2106" w:rsidRDefault="0071371F" w:rsidP="00C44BFE">
            <w:pPr>
              <w:spacing w:line="252" w:lineRule="auto"/>
              <w:ind w:left="175"/>
              <w:rPr>
                <w:rFonts w:cstheme="minorHAnsi"/>
                <w:b/>
                <w:i/>
                <w:sz w:val="22"/>
                <w:szCs w:val="22"/>
                <w:lang w:val="en-US"/>
              </w:rPr>
            </w:pPr>
            <w:r w:rsidRPr="00507AF1">
              <w:rPr>
                <w:rFonts w:cstheme="minorHAnsi"/>
                <w:b/>
                <w:sz w:val="22"/>
                <w:szCs w:val="22"/>
                <w:lang w:val="en-US"/>
              </w:rPr>
              <w:t>Under the ACE IMPACT Project</w:t>
            </w:r>
            <w:r w:rsidRPr="00CF2106">
              <w:rPr>
                <w:rFonts w:cstheme="minorHAnsi"/>
                <w:sz w:val="22"/>
                <w:szCs w:val="22"/>
                <w:lang w:val="en-US"/>
              </w:rPr>
              <w:t xml:space="preserve">, the following </w:t>
            </w:r>
            <w:r>
              <w:rPr>
                <w:rFonts w:cstheme="minorHAnsi"/>
                <w:sz w:val="22"/>
                <w:szCs w:val="22"/>
                <w:lang w:val="en-US"/>
              </w:rPr>
              <w:t xml:space="preserve">sub-projects </w:t>
            </w:r>
            <w:r w:rsidRPr="00CF2106">
              <w:rPr>
                <w:rFonts w:cstheme="minorHAnsi"/>
                <w:sz w:val="22"/>
                <w:szCs w:val="22"/>
                <w:lang w:val="en-US"/>
              </w:rPr>
              <w:t>will be consider</w:t>
            </w:r>
            <w:r w:rsidRPr="00987F17">
              <w:rPr>
                <w:rFonts w:cstheme="minorHAnsi"/>
                <w:sz w:val="22"/>
                <w:szCs w:val="22"/>
                <w:lang w:val="en-US"/>
              </w:rPr>
              <w:t>ed</w:t>
            </w:r>
            <w:r w:rsidRPr="00CF2106">
              <w:rPr>
                <w:rFonts w:cstheme="minorHAnsi"/>
                <w:b/>
                <w:i/>
                <w:sz w:val="22"/>
                <w:szCs w:val="22"/>
                <w:lang w:val="en-US"/>
              </w:rPr>
              <w:t xml:space="preserve"> ineligible:</w:t>
            </w:r>
          </w:p>
          <w:p w14:paraId="28248CF8" w14:textId="77777777" w:rsidR="0071371F" w:rsidRPr="002F6338" w:rsidRDefault="0071371F" w:rsidP="00C44BFE">
            <w:pPr>
              <w:spacing w:line="252" w:lineRule="auto"/>
              <w:ind w:left="175"/>
              <w:rPr>
                <w:rFonts w:cstheme="minorHAnsi"/>
                <w:b/>
                <w:i/>
                <w:sz w:val="12"/>
                <w:szCs w:val="22"/>
                <w:lang w:val="en-US"/>
              </w:rPr>
            </w:pPr>
          </w:p>
          <w:p w14:paraId="1D40D825" w14:textId="77777777" w:rsidR="0071371F" w:rsidRPr="00CF2106" w:rsidRDefault="0071371F" w:rsidP="00DD77D2">
            <w:pPr>
              <w:pStyle w:val="ListParagraph"/>
              <w:numPr>
                <w:ilvl w:val="0"/>
                <w:numId w:val="31"/>
              </w:numPr>
              <w:spacing w:line="252" w:lineRule="auto"/>
              <w:rPr>
                <w:rFonts w:cstheme="minorHAnsi"/>
                <w:b/>
                <w:i/>
                <w:sz w:val="22"/>
                <w:szCs w:val="22"/>
                <w:lang w:val="en-US"/>
              </w:rPr>
            </w:pPr>
            <w:r w:rsidRPr="00CF2106">
              <w:rPr>
                <w:rFonts w:cstheme="minorHAnsi"/>
                <w:b/>
                <w:i/>
                <w:sz w:val="22"/>
                <w:szCs w:val="22"/>
                <w:lang w:val="en-US"/>
              </w:rPr>
              <w:t>World Bank Category A subprojects</w:t>
            </w:r>
            <w:r w:rsidRPr="00CF2106">
              <w:rPr>
                <w:rFonts w:cstheme="minorHAnsi"/>
                <w:sz w:val="22"/>
                <w:szCs w:val="22"/>
                <w:lang w:val="en-US"/>
              </w:rPr>
              <w:t>, which may have very negative, diverse, irreversible environmental and social impacts.</w:t>
            </w:r>
          </w:p>
          <w:p w14:paraId="5BB0B2F2" w14:textId="77777777" w:rsidR="0071371F" w:rsidRPr="00CF2106" w:rsidRDefault="0071371F" w:rsidP="00DD77D2">
            <w:pPr>
              <w:pStyle w:val="ListParagraph"/>
              <w:numPr>
                <w:ilvl w:val="0"/>
                <w:numId w:val="31"/>
              </w:numPr>
              <w:spacing w:line="252" w:lineRule="auto"/>
              <w:rPr>
                <w:rFonts w:cstheme="minorHAnsi"/>
                <w:b/>
                <w:i/>
                <w:sz w:val="22"/>
                <w:szCs w:val="22"/>
                <w:lang w:val="en-US"/>
              </w:rPr>
            </w:pPr>
            <w:r w:rsidRPr="008F5883">
              <w:rPr>
                <w:rFonts w:cstheme="minorHAnsi"/>
                <w:sz w:val="22"/>
                <w:szCs w:val="22"/>
                <w:lang w:val="en-US"/>
              </w:rPr>
              <w:t>S</w:t>
            </w:r>
            <w:r w:rsidRPr="00CF2106">
              <w:rPr>
                <w:rFonts w:cstheme="minorHAnsi"/>
                <w:sz w:val="22"/>
                <w:szCs w:val="22"/>
                <w:lang w:val="en-US"/>
              </w:rPr>
              <w:t xml:space="preserve">ub-projects for which the World </w:t>
            </w:r>
            <w:r w:rsidR="00EE5C2B">
              <w:rPr>
                <w:rFonts w:cstheme="minorHAnsi"/>
                <w:sz w:val="22"/>
                <w:szCs w:val="22"/>
                <w:lang w:val="en-US"/>
              </w:rPr>
              <w:t>Bank</w:t>
            </w:r>
            <w:r w:rsidRPr="00CF2106">
              <w:rPr>
                <w:rFonts w:cstheme="minorHAnsi"/>
                <w:sz w:val="22"/>
                <w:szCs w:val="22"/>
                <w:lang w:val="en-US"/>
              </w:rPr>
              <w:t xml:space="preserve"> operational policies </w:t>
            </w:r>
            <w:r w:rsidR="00F22C03">
              <w:rPr>
                <w:rFonts w:cstheme="minorHAnsi"/>
                <w:sz w:val="22"/>
                <w:szCs w:val="22"/>
                <w:lang w:val="en-US"/>
              </w:rPr>
              <w:t>are not</w:t>
            </w:r>
            <w:r w:rsidRPr="00CF2106">
              <w:rPr>
                <w:rFonts w:cstheme="minorHAnsi"/>
                <w:sz w:val="22"/>
                <w:szCs w:val="22"/>
                <w:lang w:val="en-US"/>
              </w:rPr>
              <w:t xml:space="preserve"> triggered.</w:t>
            </w:r>
          </w:p>
          <w:p w14:paraId="24CDCDE6" w14:textId="77777777" w:rsidR="0071371F" w:rsidRPr="002F6338" w:rsidRDefault="0071371F" w:rsidP="00C44BFE">
            <w:pPr>
              <w:spacing w:line="252" w:lineRule="auto"/>
              <w:ind w:left="175"/>
              <w:rPr>
                <w:rFonts w:cstheme="minorHAnsi"/>
                <w:b/>
                <w:i/>
                <w:sz w:val="16"/>
                <w:szCs w:val="22"/>
                <w:lang w:val="en-US"/>
              </w:rPr>
            </w:pPr>
          </w:p>
          <w:p w14:paraId="0660BE2F" w14:textId="77777777" w:rsidR="008F54B9" w:rsidRDefault="008F54B9" w:rsidP="00C44BFE">
            <w:pPr>
              <w:spacing w:line="252" w:lineRule="auto"/>
              <w:ind w:left="360"/>
              <w:rPr>
                <w:sz w:val="22"/>
                <w:lang w:val="en-US"/>
              </w:rPr>
            </w:pPr>
          </w:p>
          <w:p w14:paraId="486CCB71" w14:textId="77777777" w:rsidR="008F54B9" w:rsidRDefault="008F54B9" w:rsidP="00C44BFE">
            <w:pPr>
              <w:spacing w:line="252" w:lineRule="auto"/>
              <w:ind w:left="360"/>
              <w:rPr>
                <w:sz w:val="22"/>
                <w:lang w:val="en-US"/>
              </w:rPr>
            </w:pPr>
          </w:p>
          <w:p w14:paraId="10C59B00" w14:textId="77777777" w:rsidR="008F54B9" w:rsidRPr="004E0DCB" w:rsidRDefault="008F54B9" w:rsidP="008F54B9">
            <w:pPr>
              <w:spacing w:line="252" w:lineRule="auto"/>
              <w:ind w:left="175"/>
              <w:rPr>
                <w:sz w:val="22"/>
                <w:szCs w:val="22"/>
                <w:lang w:val="en-US"/>
              </w:rPr>
            </w:pPr>
            <w:r w:rsidRPr="00507AF1">
              <w:rPr>
                <w:b/>
                <w:sz w:val="22"/>
                <w:szCs w:val="22"/>
                <w:lang w:val="en-US"/>
              </w:rPr>
              <w:t>In terms of Nigerian procedures</w:t>
            </w:r>
            <w:r w:rsidRPr="00507AF1">
              <w:rPr>
                <w:b/>
                <w:i/>
                <w:sz w:val="22"/>
                <w:szCs w:val="22"/>
                <w:lang w:val="en-US"/>
              </w:rPr>
              <w:t xml:space="preserve"> </w:t>
            </w:r>
            <w:r w:rsidRPr="00507AF1">
              <w:rPr>
                <w:sz w:val="22"/>
                <w:szCs w:val="22"/>
                <w:lang w:val="en-US"/>
              </w:rPr>
              <w:t xml:space="preserve">(in </w:t>
            </w:r>
            <w:r w:rsidRPr="00507AF1">
              <w:rPr>
                <w:rFonts w:cstheme="minorHAnsi"/>
                <w:sz w:val="22"/>
                <w:szCs w:val="22"/>
                <w:lang w:val="en-US"/>
              </w:rPr>
              <w:t>compliance</w:t>
            </w:r>
            <w:r w:rsidRPr="00507AF1">
              <w:rPr>
                <w:sz w:val="22"/>
                <w:szCs w:val="22"/>
                <w:lang w:val="en-US"/>
              </w:rPr>
              <w:t xml:space="preserve"> with the</w:t>
            </w:r>
            <w:r w:rsidRPr="00507AF1">
              <w:rPr>
                <w:i/>
                <w:sz w:val="22"/>
                <w:szCs w:val="22"/>
                <w:lang w:val="en-US"/>
              </w:rPr>
              <w:t xml:space="preserve"> 2004 Environmental Impact Assessment (EIA)</w:t>
            </w:r>
            <w:r w:rsidRPr="00507AF1">
              <w:rPr>
                <w:rFonts w:cstheme="minorHAnsi"/>
                <w:i/>
                <w:sz w:val="22"/>
                <w:szCs w:val="22"/>
                <w:lang w:val="en-US"/>
              </w:rPr>
              <w:t>:</w:t>
            </w:r>
          </w:p>
          <w:p w14:paraId="07D80687" w14:textId="77777777" w:rsidR="008F54B9" w:rsidRPr="00201DDD" w:rsidRDefault="008F54B9" w:rsidP="008F54B9">
            <w:pPr>
              <w:pStyle w:val="ListParagraph"/>
              <w:numPr>
                <w:ilvl w:val="0"/>
                <w:numId w:val="31"/>
              </w:numPr>
              <w:spacing w:line="252" w:lineRule="auto"/>
              <w:rPr>
                <w:sz w:val="22"/>
                <w:szCs w:val="22"/>
                <w:lang w:val="en-US"/>
              </w:rPr>
            </w:pPr>
            <w:r w:rsidRPr="00201DDD">
              <w:rPr>
                <w:sz w:val="22"/>
                <w:szCs w:val="22"/>
                <w:lang w:val="en-US"/>
              </w:rPr>
              <w:t>The</w:t>
            </w:r>
            <w:r w:rsidRPr="00201DDD">
              <w:rPr>
                <w:b/>
                <w:i/>
                <w:sz w:val="22"/>
                <w:szCs w:val="22"/>
                <w:lang w:val="en-US"/>
              </w:rPr>
              <w:t xml:space="preserve"> Federal Ministry of Environment (FMEnv)</w:t>
            </w:r>
            <w:r w:rsidRPr="00201DDD">
              <w:rPr>
                <w:sz w:val="22"/>
                <w:szCs w:val="22"/>
                <w:lang w:val="en-US"/>
              </w:rPr>
              <w:t xml:space="preserve"> requests and facilitates EIAs for </w:t>
            </w:r>
            <w:r w:rsidRPr="00201DDD">
              <w:rPr>
                <w:rFonts w:cs="Calibri"/>
                <w:sz w:val="22"/>
                <w:szCs w:val="22"/>
                <w:lang w:val="en-US"/>
              </w:rPr>
              <w:t>all</w:t>
            </w:r>
            <w:r w:rsidRPr="00201DDD">
              <w:rPr>
                <w:sz w:val="22"/>
                <w:szCs w:val="22"/>
                <w:lang w:val="en-US"/>
              </w:rPr>
              <w:t xml:space="preserve"> major public or private sector investments, i.e. any proposed physical work or activity that is likely to have significantly impacts on the environment: </w:t>
            </w:r>
          </w:p>
          <w:p w14:paraId="057F0D03" w14:textId="77777777" w:rsidR="00201DDD" w:rsidRPr="00D631C9" w:rsidRDefault="00201DDD" w:rsidP="00201DDD">
            <w:pPr>
              <w:pStyle w:val="ListParagraph"/>
              <w:spacing w:line="252" w:lineRule="auto"/>
              <w:ind w:left="1800"/>
              <w:rPr>
                <w:sz w:val="12"/>
                <w:szCs w:val="22"/>
                <w:lang w:val="en-US"/>
              </w:rPr>
            </w:pPr>
          </w:p>
          <w:p w14:paraId="7622E6C1" w14:textId="77777777" w:rsidR="00201DDD" w:rsidRPr="00201DDD" w:rsidRDefault="00201DDD" w:rsidP="00201DDD">
            <w:pPr>
              <w:pStyle w:val="ListParagraph"/>
              <w:numPr>
                <w:ilvl w:val="1"/>
                <w:numId w:val="70"/>
              </w:numPr>
              <w:spacing w:line="252" w:lineRule="auto"/>
              <w:rPr>
                <w:sz w:val="22"/>
                <w:szCs w:val="22"/>
                <w:lang w:val="en-US"/>
              </w:rPr>
            </w:pPr>
            <w:r w:rsidRPr="00DA3A87">
              <w:rPr>
                <w:rFonts w:cstheme="minorHAnsi"/>
                <w:sz w:val="22"/>
                <w:szCs w:val="22"/>
                <w:lang w:val="en-US"/>
              </w:rPr>
              <w:t xml:space="preserve">Registered sub-projects will be subject to </w:t>
            </w:r>
            <w:r w:rsidRPr="00DA3A87">
              <w:rPr>
                <w:rFonts w:cstheme="minorHAnsi"/>
                <w:b/>
                <w:i/>
                <w:sz w:val="22"/>
                <w:szCs w:val="22"/>
                <w:lang w:val="en-US"/>
              </w:rPr>
              <w:t>a screening process</w:t>
            </w:r>
            <w:r w:rsidRPr="00DA3A87">
              <w:rPr>
                <w:rFonts w:cstheme="minorHAnsi"/>
                <w:i/>
                <w:sz w:val="22"/>
                <w:szCs w:val="22"/>
                <w:lang w:val="en-US"/>
              </w:rPr>
              <w:t xml:space="preserve">, </w:t>
            </w:r>
            <w:r w:rsidRPr="00DA3A87">
              <w:rPr>
                <w:rFonts w:cstheme="minorHAnsi"/>
                <w:sz w:val="22"/>
                <w:szCs w:val="22"/>
                <w:lang w:val="en-US"/>
              </w:rPr>
              <w:t xml:space="preserve"> </w:t>
            </w:r>
            <w:r w:rsidR="00D631C9">
              <w:rPr>
                <w:rFonts w:cstheme="minorHAnsi"/>
                <w:sz w:val="22"/>
                <w:szCs w:val="22"/>
                <w:lang w:val="en-US"/>
              </w:rPr>
              <w:t xml:space="preserve">which </w:t>
            </w:r>
            <w:r w:rsidRPr="00DA3A87">
              <w:rPr>
                <w:rFonts w:cstheme="minorHAnsi"/>
                <w:bCs/>
                <w:iCs/>
                <w:sz w:val="22"/>
                <w:szCs w:val="22"/>
                <w:lang w:val="en-US"/>
              </w:rPr>
              <w:t xml:space="preserve">aims at </w:t>
            </w:r>
            <w:r w:rsidRPr="00DA3A87">
              <w:rPr>
                <w:rFonts w:cstheme="minorHAnsi"/>
                <w:sz w:val="22"/>
                <w:szCs w:val="22"/>
                <w:lang w:val="en-US"/>
              </w:rPr>
              <w:t>determining whether the proposed activity should be subjected to further assessment, and if so, the level of assessment that will be required.</w:t>
            </w:r>
          </w:p>
          <w:p w14:paraId="33FB82EF" w14:textId="77777777" w:rsidR="00201DDD" w:rsidRDefault="00201DDD" w:rsidP="00201DDD">
            <w:pPr>
              <w:pStyle w:val="ListParagraph"/>
              <w:numPr>
                <w:ilvl w:val="1"/>
                <w:numId w:val="70"/>
              </w:numPr>
              <w:spacing w:line="252" w:lineRule="auto"/>
              <w:rPr>
                <w:sz w:val="22"/>
                <w:szCs w:val="22"/>
                <w:lang w:val="en-US"/>
              </w:rPr>
            </w:pPr>
            <w:r>
              <w:rPr>
                <w:sz w:val="22"/>
                <w:szCs w:val="22"/>
                <w:lang w:val="en-US"/>
              </w:rPr>
              <w:t xml:space="preserve">FMEnv will </w:t>
            </w:r>
            <w:r w:rsidR="00D631C9">
              <w:rPr>
                <w:sz w:val="22"/>
                <w:szCs w:val="22"/>
                <w:lang w:val="en-US"/>
              </w:rPr>
              <w:t xml:space="preserve">more particularly </w:t>
            </w:r>
            <w:r>
              <w:rPr>
                <w:sz w:val="22"/>
                <w:szCs w:val="22"/>
                <w:lang w:val="en-US"/>
              </w:rPr>
              <w:t>deal with : t</w:t>
            </w:r>
            <w:r w:rsidR="008F54B9" w:rsidRPr="00201DDD">
              <w:rPr>
                <w:sz w:val="22"/>
                <w:szCs w:val="22"/>
                <w:lang w:val="en-US"/>
              </w:rPr>
              <w:t xml:space="preserve">iming and processing of EIA; content of an EIA report; public involvement in the EIA process and public disclosure; review of EIA and conflict resolution mechanisms; and lists of activities subject to mandatory EIA. </w:t>
            </w:r>
          </w:p>
          <w:p w14:paraId="52DAD860" w14:textId="77777777" w:rsidR="00201DDD" w:rsidRPr="00201DDD" w:rsidRDefault="00201DDD" w:rsidP="00201DDD">
            <w:pPr>
              <w:pStyle w:val="ListParagraph"/>
              <w:numPr>
                <w:ilvl w:val="1"/>
                <w:numId w:val="70"/>
              </w:numPr>
              <w:spacing w:line="252" w:lineRule="auto"/>
              <w:rPr>
                <w:sz w:val="24"/>
                <w:szCs w:val="22"/>
                <w:lang w:val="en-US"/>
              </w:rPr>
            </w:pPr>
            <w:r w:rsidRPr="00201DDD">
              <w:rPr>
                <w:rFonts w:cstheme="minorHAnsi"/>
                <w:sz w:val="22"/>
                <w:lang w:val="en-US"/>
              </w:rPr>
              <w:t>A</w:t>
            </w:r>
            <w:r>
              <w:rPr>
                <w:rFonts w:cstheme="minorHAnsi"/>
                <w:sz w:val="22"/>
                <w:lang w:val="en-US"/>
              </w:rPr>
              <w:t>t the end of the process, a</w:t>
            </w:r>
            <w:r w:rsidRPr="00201DDD">
              <w:rPr>
                <w:rFonts w:cstheme="minorHAnsi"/>
                <w:sz w:val="22"/>
                <w:lang w:val="en-US"/>
              </w:rPr>
              <w:t xml:space="preserve">n </w:t>
            </w:r>
            <w:r w:rsidRPr="00201DDD">
              <w:rPr>
                <w:rFonts w:cstheme="minorHAnsi"/>
                <w:b/>
                <w:i/>
                <w:sz w:val="22"/>
                <w:lang w:val="en-US"/>
              </w:rPr>
              <w:t>environmental authorization</w:t>
            </w:r>
            <w:r w:rsidRPr="00201DDD">
              <w:rPr>
                <w:sz w:val="22"/>
                <w:lang w:val="en-US"/>
              </w:rPr>
              <w:t xml:space="preserve"> </w:t>
            </w:r>
            <w:r>
              <w:rPr>
                <w:sz w:val="22"/>
                <w:lang w:val="en-US"/>
              </w:rPr>
              <w:t>will be delivered by FMEnv.</w:t>
            </w:r>
          </w:p>
          <w:p w14:paraId="30ABB4A4" w14:textId="77777777" w:rsidR="008F54B9" w:rsidRPr="00201DDD" w:rsidRDefault="008F54B9" w:rsidP="008F54B9">
            <w:pPr>
              <w:spacing w:line="252" w:lineRule="auto"/>
              <w:ind w:left="360"/>
              <w:rPr>
                <w:sz w:val="16"/>
                <w:lang w:val="en-US"/>
              </w:rPr>
            </w:pPr>
          </w:p>
          <w:p w14:paraId="463DC248" w14:textId="77777777" w:rsidR="00201DDD" w:rsidRDefault="00201DDD" w:rsidP="00201DDD">
            <w:pPr>
              <w:spacing w:line="252" w:lineRule="auto"/>
              <w:ind w:left="360"/>
              <w:rPr>
                <w:b/>
                <w:sz w:val="22"/>
                <w:lang w:val="en-US"/>
              </w:rPr>
            </w:pPr>
            <w:r w:rsidRPr="00EC7F10">
              <w:rPr>
                <w:b/>
                <w:sz w:val="22"/>
                <w:lang w:val="en-US"/>
              </w:rPr>
              <w:t xml:space="preserve">In </w:t>
            </w:r>
            <w:r w:rsidRPr="00EC7F10">
              <w:rPr>
                <w:rFonts w:cstheme="minorHAnsi"/>
                <w:b/>
                <w:sz w:val="22"/>
                <w:szCs w:val="22"/>
                <w:lang w:val="en-US"/>
              </w:rPr>
              <w:t>terms</w:t>
            </w:r>
            <w:r w:rsidRPr="00EC7F10">
              <w:rPr>
                <w:b/>
                <w:sz w:val="22"/>
                <w:lang w:val="en-US"/>
              </w:rPr>
              <w:t xml:space="preserve"> of World Bank requirements</w:t>
            </w:r>
            <w:r>
              <w:rPr>
                <w:b/>
                <w:sz w:val="22"/>
                <w:lang w:val="en-US"/>
              </w:rPr>
              <w:t xml:space="preserve"> </w:t>
            </w:r>
            <w:r w:rsidRPr="00507AF1">
              <w:rPr>
                <w:sz w:val="22"/>
                <w:lang w:val="en-US"/>
              </w:rPr>
              <w:t>(in compliance with POs 4.01 and 4.11)</w:t>
            </w:r>
            <w:r w:rsidRPr="00507AF1">
              <w:rPr>
                <w:b/>
                <w:sz w:val="22"/>
                <w:lang w:val="en-US"/>
              </w:rPr>
              <w:t xml:space="preserve">: </w:t>
            </w:r>
          </w:p>
          <w:p w14:paraId="4A5321AB" w14:textId="77777777" w:rsidR="00AC434C" w:rsidRPr="003A64F0" w:rsidRDefault="00AC434C" w:rsidP="00AC434C">
            <w:pPr>
              <w:pStyle w:val="ListParagraph"/>
              <w:numPr>
                <w:ilvl w:val="0"/>
                <w:numId w:val="32"/>
              </w:numPr>
              <w:spacing w:line="252" w:lineRule="auto"/>
              <w:rPr>
                <w:sz w:val="22"/>
                <w:szCs w:val="22"/>
                <w:lang w:val="en-US"/>
              </w:rPr>
            </w:pPr>
            <w:r>
              <w:rPr>
                <w:sz w:val="22"/>
                <w:lang w:val="en-US"/>
              </w:rPr>
              <w:t>An</w:t>
            </w:r>
            <w:r w:rsidRPr="008017AA">
              <w:rPr>
                <w:sz w:val="22"/>
                <w:lang w:val="en-US"/>
              </w:rPr>
              <w:t xml:space="preserve"> </w:t>
            </w:r>
            <w:r w:rsidRPr="008017AA">
              <w:rPr>
                <w:b/>
                <w:i/>
                <w:sz w:val="22"/>
                <w:lang w:val="en-US"/>
              </w:rPr>
              <w:t>Environmental and Social Information Sheet (ESIS)</w:t>
            </w:r>
            <w:r w:rsidRPr="008017AA">
              <w:rPr>
                <w:sz w:val="22"/>
                <w:lang w:val="en-US"/>
              </w:rPr>
              <w:t xml:space="preserve"> will be drawn up </w:t>
            </w:r>
            <w:r>
              <w:rPr>
                <w:sz w:val="22"/>
                <w:lang w:val="en-US"/>
              </w:rPr>
              <w:t xml:space="preserve">to </w:t>
            </w:r>
            <w:r w:rsidR="00522EF5">
              <w:rPr>
                <w:sz w:val="22"/>
                <w:lang w:val="en-US"/>
              </w:rPr>
              <w:t>complement</w:t>
            </w:r>
            <w:r>
              <w:rPr>
                <w:sz w:val="22"/>
                <w:lang w:val="en-US"/>
              </w:rPr>
              <w:t xml:space="preserve"> – if necessary -</w:t>
            </w:r>
            <w:r w:rsidR="00507AF1">
              <w:rPr>
                <w:sz w:val="22"/>
                <w:lang w:val="en-US"/>
              </w:rPr>
              <w:t xml:space="preserve"> </w:t>
            </w:r>
            <w:r>
              <w:rPr>
                <w:sz w:val="22"/>
                <w:lang w:val="en-US"/>
              </w:rPr>
              <w:t>t</w:t>
            </w:r>
            <w:r w:rsidRPr="003A64F0">
              <w:rPr>
                <w:sz w:val="22"/>
                <w:szCs w:val="22"/>
                <w:lang w:val="en-US"/>
              </w:rPr>
              <w:t xml:space="preserve">he </w:t>
            </w:r>
            <w:r w:rsidRPr="003A64F0">
              <w:rPr>
                <w:i/>
                <w:sz w:val="22"/>
                <w:szCs w:val="22"/>
                <w:lang w:val="en-US"/>
              </w:rPr>
              <w:t>Environmental Assessment Preliminary Registration Form</w:t>
            </w:r>
            <w:r>
              <w:rPr>
                <w:b/>
                <w:i/>
                <w:sz w:val="22"/>
                <w:szCs w:val="22"/>
                <w:lang w:val="en-US"/>
              </w:rPr>
              <w:t xml:space="preserve">. </w:t>
            </w:r>
            <w:r w:rsidRPr="004E0DCB">
              <w:rPr>
                <w:b/>
                <w:i/>
                <w:sz w:val="22"/>
                <w:szCs w:val="22"/>
                <w:lang w:val="en-US"/>
              </w:rPr>
              <w:t xml:space="preserve"> </w:t>
            </w:r>
          </w:p>
          <w:p w14:paraId="723F6AF8" w14:textId="77777777" w:rsidR="00D631C9" w:rsidRPr="00D631C9" w:rsidRDefault="00D631C9" w:rsidP="00D631C9">
            <w:pPr>
              <w:pStyle w:val="ListParagraph"/>
              <w:numPr>
                <w:ilvl w:val="0"/>
                <w:numId w:val="32"/>
              </w:numPr>
              <w:spacing w:line="252" w:lineRule="auto"/>
              <w:rPr>
                <w:b/>
                <w:sz w:val="22"/>
                <w:szCs w:val="22"/>
                <w:lang w:val="en-US"/>
              </w:rPr>
            </w:pPr>
            <w:r w:rsidRPr="00D631C9">
              <w:rPr>
                <w:sz w:val="22"/>
                <w:szCs w:val="22"/>
                <w:lang w:val="en-US"/>
              </w:rPr>
              <w:t>The screening process would be comple</w:t>
            </w:r>
            <w:r w:rsidR="00522EF5">
              <w:rPr>
                <w:sz w:val="22"/>
                <w:szCs w:val="22"/>
                <w:lang w:val="en-US"/>
              </w:rPr>
              <w:t>mented</w:t>
            </w:r>
            <w:r w:rsidRPr="00D631C9">
              <w:rPr>
                <w:sz w:val="22"/>
                <w:szCs w:val="22"/>
                <w:lang w:val="en-US"/>
              </w:rPr>
              <w:t xml:space="preserve"> by the parallel preparation of a </w:t>
            </w:r>
            <w:r w:rsidRPr="00D631C9">
              <w:rPr>
                <w:b/>
                <w:i/>
                <w:sz w:val="22"/>
                <w:szCs w:val="22"/>
                <w:lang w:val="en-US"/>
              </w:rPr>
              <w:t>Simplified Screening Form (SSF)</w:t>
            </w:r>
            <w:r w:rsidRPr="00D631C9">
              <w:rPr>
                <w:sz w:val="22"/>
                <w:szCs w:val="22"/>
                <w:lang w:val="en-US"/>
              </w:rPr>
              <w:t xml:space="preserve"> (see the template in Annex 1) to make it possible, among other things, to determine from the outset – in a direct and concise way - the scope and level of potential negative environmental and social impacts of any activity, as well as define the social management tool which is requiredor </w:t>
            </w:r>
          </w:p>
          <w:p w14:paraId="05F7A1BC" w14:textId="77777777" w:rsidR="00D631C9" w:rsidRPr="00D631C9" w:rsidRDefault="008F5883" w:rsidP="00D631C9">
            <w:pPr>
              <w:pStyle w:val="ListParagraph"/>
              <w:numPr>
                <w:ilvl w:val="0"/>
                <w:numId w:val="32"/>
              </w:numPr>
              <w:spacing w:line="252" w:lineRule="auto"/>
              <w:rPr>
                <w:b/>
                <w:sz w:val="22"/>
                <w:szCs w:val="22"/>
                <w:lang w:val="en-US"/>
              </w:rPr>
            </w:pPr>
            <w:r w:rsidRPr="00D631C9">
              <w:rPr>
                <w:sz w:val="22"/>
                <w:szCs w:val="22"/>
                <w:lang w:val="en-US"/>
              </w:rPr>
              <w:t>For s</w:t>
            </w:r>
            <w:r w:rsidR="0071371F" w:rsidRPr="00D631C9">
              <w:rPr>
                <w:sz w:val="22"/>
                <w:szCs w:val="22"/>
                <w:lang w:val="en-US"/>
              </w:rPr>
              <w:t xml:space="preserve">ubprojects whose environmental and social impact will be considered </w:t>
            </w:r>
            <w:r w:rsidR="0071371F" w:rsidRPr="00D631C9">
              <w:rPr>
                <w:b/>
                <w:i/>
                <w:sz w:val="22"/>
                <w:szCs w:val="22"/>
                <w:lang w:val="en-US"/>
              </w:rPr>
              <w:t>low</w:t>
            </w:r>
            <w:r w:rsidR="0071371F" w:rsidRPr="00D631C9">
              <w:rPr>
                <w:sz w:val="22"/>
                <w:szCs w:val="22"/>
                <w:lang w:val="en-US"/>
              </w:rPr>
              <w:t xml:space="preserve">, a simple </w:t>
            </w:r>
            <w:r w:rsidR="0071371F" w:rsidRPr="00D631C9">
              <w:rPr>
                <w:b/>
                <w:i/>
                <w:sz w:val="22"/>
                <w:szCs w:val="22"/>
                <w:lang w:val="en-US"/>
              </w:rPr>
              <w:t>Environmental and Social Information Sheet (ESIS)</w:t>
            </w:r>
            <w:r w:rsidR="0071371F" w:rsidRPr="00D631C9">
              <w:rPr>
                <w:sz w:val="22"/>
                <w:szCs w:val="22"/>
                <w:lang w:val="en-US"/>
              </w:rPr>
              <w:t xml:space="preserve"> will be drawn up. This will include appropriate measures to be eventually integrated into the Contract</w:t>
            </w:r>
            <w:r w:rsidR="00AB3652" w:rsidRPr="00D631C9">
              <w:rPr>
                <w:sz w:val="22"/>
                <w:szCs w:val="22"/>
                <w:lang w:val="en-US"/>
              </w:rPr>
              <w:t>or</w:t>
            </w:r>
            <w:r w:rsidRPr="00D631C9">
              <w:rPr>
                <w:sz w:val="22"/>
                <w:szCs w:val="22"/>
                <w:lang w:val="en-US"/>
              </w:rPr>
              <w:t>’s t</w:t>
            </w:r>
            <w:r w:rsidR="0071371F" w:rsidRPr="00D631C9">
              <w:rPr>
                <w:sz w:val="22"/>
                <w:szCs w:val="22"/>
                <w:lang w:val="en-US"/>
              </w:rPr>
              <w:t>echnical specification</w:t>
            </w:r>
            <w:r w:rsidR="00AB3652" w:rsidRPr="00D631C9">
              <w:rPr>
                <w:sz w:val="22"/>
                <w:szCs w:val="22"/>
                <w:lang w:val="en-US"/>
              </w:rPr>
              <w:t>s</w:t>
            </w:r>
            <w:r w:rsidR="0071371F" w:rsidRPr="00D631C9">
              <w:rPr>
                <w:sz w:val="22"/>
                <w:szCs w:val="22"/>
                <w:lang w:val="en-US"/>
              </w:rPr>
              <w:t xml:space="preserve">. </w:t>
            </w:r>
          </w:p>
          <w:p w14:paraId="080463AB" w14:textId="77777777" w:rsidR="00D631C9" w:rsidRPr="00D631C9" w:rsidRDefault="008F5883" w:rsidP="00D631C9">
            <w:pPr>
              <w:pStyle w:val="ListParagraph"/>
              <w:numPr>
                <w:ilvl w:val="0"/>
                <w:numId w:val="32"/>
              </w:numPr>
              <w:spacing w:line="252" w:lineRule="auto"/>
              <w:rPr>
                <w:b/>
                <w:sz w:val="22"/>
                <w:szCs w:val="22"/>
                <w:lang w:val="en-US"/>
              </w:rPr>
            </w:pPr>
            <w:r w:rsidRPr="00D631C9">
              <w:rPr>
                <w:rFonts w:cstheme="minorHAnsi"/>
                <w:sz w:val="22"/>
                <w:szCs w:val="22"/>
                <w:lang w:val="en-US"/>
              </w:rPr>
              <w:t>For s</w:t>
            </w:r>
            <w:r w:rsidR="0071371F" w:rsidRPr="00D631C9">
              <w:rPr>
                <w:rFonts w:cstheme="minorHAnsi"/>
                <w:sz w:val="22"/>
                <w:szCs w:val="22"/>
                <w:lang w:val="en-US"/>
              </w:rPr>
              <w:t xml:space="preserve">ub-projects whose environmental and social impacts will be considered </w:t>
            </w:r>
            <w:r w:rsidR="0071371F" w:rsidRPr="00D631C9">
              <w:rPr>
                <w:rFonts w:cstheme="minorHAnsi"/>
                <w:b/>
                <w:i/>
                <w:sz w:val="22"/>
                <w:szCs w:val="22"/>
                <w:lang w:val="en-US"/>
              </w:rPr>
              <w:t>moderate</w:t>
            </w:r>
            <w:r w:rsidR="0071371F" w:rsidRPr="00D631C9">
              <w:rPr>
                <w:rFonts w:cstheme="minorHAnsi"/>
                <w:sz w:val="22"/>
                <w:szCs w:val="22"/>
                <w:lang w:val="en-US"/>
              </w:rPr>
              <w:t>, an</w:t>
            </w:r>
            <w:r w:rsidR="0071371F" w:rsidRPr="00D631C9">
              <w:rPr>
                <w:i/>
                <w:sz w:val="22"/>
                <w:szCs w:val="22"/>
                <w:lang w:val="en-US"/>
              </w:rPr>
              <w:t xml:space="preserve"> </w:t>
            </w:r>
            <w:r w:rsidR="0071371F" w:rsidRPr="00D631C9">
              <w:rPr>
                <w:b/>
                <w:i/>
                <w:sz w:val="22"/>
                <w:szCs w:val="22"/>
                <w:lang w:val="en-US"/>
              </w:rPr>
              <w:t>Environmental and Social Management Plan (ESMP)</w:t>
            </w:r>
            <w:r w:rsidR="0071371F" w:rsidRPr="00D631C9">
              <w:rPr>
                <w:sz w:val="22"/>
                <w:szCs w:val="22"/>
                <w:lang w:val="en-US"/>
              </w:rPr>
              <w:t xml:space="preserve"> will be prepared</w:t>
            </w:r>
            <w:r w:rsidR="0071371F" w:rsidRPr="00D631C9">
              <w:rPr>
                <w:rFonts w:cstheme="minorHAnsi"/>
                <w:sz w:val="22"/>
                <w:szCs w:val="22"/>
                <w:lang w:val="en-US"/>
              </w:rPr>
              <w:t xml:space="preserve"> </w:t>
            </w:r>
            <w:r w:rsidR="00F22C03">
              <w:rPr>
                <w:rFonts w:cstheme="minorHAnsi"/>
                <w:sz w:val="22"/>
                <w:szCs w:val="22"/>
                <w:lang w:val="en-US"/>
              </w:rPr>
              <w:t xml:space="preserve"> - </w:t>
            </w:r>
            <w:r w:rsidR="0071371F" w:rsidRPr="00D631C9">
              <w:rPr>
                <w:rFonts w:cstheme="minorHAnsi"/>
                <w:sz w:val="22"/>
                <w:szCs w:val="22"/>
                <w:lang w:val="en-US"/>
              </w:rPr>
              <w:t>e</w:t>
            </w:r>
            <w:r w:rsidR="0071371F" w:rsidRPr="00D631C9">
              <w:rPr>
                <w:rFonts w:asciiTheme="minorHAnsi" w:hAnsiTheme="minorHAnsi" w:cstheme="minorHAnsi"/>
                <w:sz w:val="22"/>
                <w:szCs w:val="22"/>
                <w:lang w:val="en-US"/>
              </w:rPr>
              <w:t xml:space="preserve">ven if, </w:t>
            </w:r>
            <w:r w:rsidR="00ED049F" w:rsidRPr="00D631C9">
              <w:rPr>
                <w:rFonts w:asciiTheme="minorHAnsi" w:hAnsiTheme="minorHAnsi" w:cstheme="minorHAnsi"/>
                <w:sz w:val="22"/>
                <w:szCs w:val="22"/>
                <w:lang w:val="en-US"/>
              </w:rPr>
              <w:t>because</w:t>
            </w:r>
            <w:r w:rsidR="0071371F" w:rsidRPr="00D631C9">
              <w:rPr>
                <w:rFonts w:asciiTheme="minorHAnsi" w:hAnsiTheme="minorHAnsi" w:cstheme="minorHAnsi"/>
                <w:sz w:val="22"/>
                <w:szCs w:val="22"/>
                <w:lang w:val="en-US"/>
              </w:rPr>
              <w:t xml:space="preserve"> of the nature of the works, </w:t>
            </w:r>
            <w:r w:rsidR="00D631C9">
              <w:rPr>
                <w:rFonts w:asciiTheme="minorHAnsi" w:hAnsiTheme="minorHAnsi" w:cstheme="minorHAnsi"/>
                <w:sz w:val="22"/>
                <w:szCs w:val="22"/>
                <w:lang w:val="en-US"/>
              </w:rPr>
              <w:t>a mandatory</w:t>
            </w:r>
            <w:r w:rsidR="0071371F" w:rsidRPr="00D631C9">
              <w:rPr>
                <w:rFonts w:cstheme="minorHAnsi"/>
                <w:sz w:val="22"/>
                <w:szCs w:val="22"/>
                <w:lang w:val="en-US"/>
              </w:rPr>
              <w:t xml:space="preserve"> EIA</w:t>
            </w:r>
            <w:r w:rsidR="00D631C9">
              <w:rPr>
                <w:rFonts w:cstheme="minorHAnsi"/>
                <w:sz w:val="22"/>
                <w:szCs w:val="22"/>
                <w:lang w:val="en-US"/>
              </w:rPr>
              <w:t xml:space="preserve"> is not required</w:t>
            </w:r>
            <w:r w:rsidR="00F22C03">
              <w:rPr>
                <w:rFonts w:cstheme="minorHAnsi"/>
                <w:sz w:val="22"/>
                <w:szCs w:val="22"/>
                <w:lang w:val="en-US"/>
              </w:rPr>
              <w:t xml:space="preserve"> by </w:t>
            </w:r>
            <w:r w:rsidR="00F22C03" w:rsidRPr="00D631C9">
              <w:rPr>
                <w:rFonts w:asciiTheme="minorHAnsi" w:hAnsiTheme="minorHAnsi" w:cstheme="minorHAnsi"/>
                <w:sz w:val="22"/>
                <w:szCs w:val="22"/>
                <w:lang w:val="en-US"/>
              </w:rPr>
              <w:t>Nigerian procedures</w:t>
            </w:r>
            <w:r w:rsidR="0071371F" w:rsidRPr="00D631C9">
              <w:rPr>
                <w:rFonts w:cstheme="minorHAnsi"/>
                <w:sz w:val="22"/>
                <w:szCs w:val="22"/>
                <w:lang w:val="en-US"/>
              </w:rPr>
              <w:t>)</w:t>
            </w:r>
            <w:r w:rsidR="00273F0C" w:rsidRPr="00D631C9">
              <w:rPr>
                <w:rFonts w:cstheme="minorHAnsi"/>
                <w:sz w:val="22"/>
                <w:szCs w:val="22"/>
                <w:lang w:val="en-US"/>
              </w:rPr>
              <w:t xml:space="preserve">. (This ESMF provides ToR and outline of </w:t>
            </w:r>
            <w:r w:rsidR="00D631C9">
              <w:rPr>
                <w:rFonts w:cstheme="minorHAnsi"/>
                <w:sz w:val="22"/>
                <w:szCs w:val="22"/>
                <w:lang w:val="en-US"/>
              </w:rPr>
              <w:t>an</w:t>
            </w:r>
            <w:r w:rsidR="00273F0C" w:rsidRPr="00D631C9">
              <w:rPr>
                <w:rFonts w:cstheme="minorHAnsi"/>
                <w:sz w:val="22"/>
                <w:szCs w:val="22"/>
                <w:lang w:val="en-US"/>
              </w:rPr>
              <w:t xml:space="preserve"> ESMP)</w:t>
            </w:r>
            <w:r w:rsidR="0071371F" w:rsidRPr="00D631C9">
              <w:rPr>
                <w:rFonts w:cstheme="minorHAnsi"/>
                <w:sz w:val="22"/>
                <w:szCs w:val="22"/>
                <w:lang w:val="en-US"/>
              </w:rPr>
              <w:t>.</w:t>
            </w:r>
          </w:p>
          <w:p w14:paraId="2B705DB5" w14:textId="77777777" w:rsidR="00874F27" w:rsidRPr="00F22C03" w:rsidRDefault="00874F27" w:rsidP="00D631C9">
            <w:pPr>
              <w:pStyle w:val="ListParagraph"/>
              <w:numPr>
                <w:ilvl w:val="0"/>
                <w:numId w:val="32"/>
              </w:numPr>
              <w:spacing w:line="252" w:lineRule="auto"/>
              <w:rPr>
                <w:b/>
                <w:sz w:val="22"/>
                <w:szCs w:val="22"/>
                <w:lang w:val="en-US"/>
              </w:rPr>
            </w:pPr>
            <w:r w:rsidRPr="00D631C9">
              <w:rPr>
                <w:rFonts w:cstheme="minorHAnsi"/>
                <w:sz w:val="22"/>
                <w:szCs w:val="22"/>
                <w:lang w:val="en-US"/>
              </w:rPr>
              <w:t xml:space="preserve">Key elements of the ESMP will be included in the </w:t>
            </w:r>
            <w:r w:rsidRPr="00D631C9">
              <w:rPr>
                <w:rFonts w:cstheme="minorHAnsi"/>
                <w:b/>
                <w:i/>
                <w:sz w:val="22"/>
                <w:szCs w:val="22"/>
                <w:lang w:val="en-US"/>
              </w:rPr>
              <w:t xml:space="preserve">Worksite-ESMP </w:t>
            </w:r>
            <w:r w:rsidRPr="00D631C9">
              <w:rPr>
                <w:rFonts w:cstheme="minorHAnsi"/>
                <w:sz w:val="22"/>
                <w:szCs w:val="22"/>
                <w:lang w:val="en-US"/>
              </w:rPr>
              <w:t xml:space="preserve">to </w:t>
            </w:r>
            <w:r w:rsidR="00F22C03">
              <w:rPr>
                <w:rFonts w:cstheme="minorHAnsi"/>
                <w:sz w:val="22"/>
                <w:szCs w:val="22"/>
                <w:lang w:val="en-US"/>
              </w:rPr>
              <w:t>be</w:t>
            </w:r>
            <w:r w:rsidRPr="00D631C9">
              <w:rPr>
                <w:rFonts w:cstheme="minorHAnsi"/>
                <w:sz w:val="22"/>
                <w:szCs w:val="22"/>
                <w:lang w:val="en-US"/>
              </w:rPr>
              <w:t xml:space="preserve"> prepared by the contractor. The outline of this document as well as an </w:t>
            </w:r>
            <w:r w:rsidRPr="00F22C03">
              <w:rPr>
                <w:rFonts w:cstheme="minorHAnsi"/>
                <w:sz w:val="22"/>
                <w:szCs w:val="22"/>
                <w:lang w:val="en-US"/>
              </w:rPr>
              <w:t>indicative list of environmental measures to be taken by the contractor are provided in this report.</w:t>
            </w:r>
          </w:p>
          <w:p w14:paraId="10C7A047" w14:textId="77777777" w:rsidR="00273F0C" w:rsidRPr="00F22C03" w:rsidRDefault="00273F0C" w:rsidP="00C44BFE">
            <w:pPr>
              <w:pStyle w:val="ListParagraph"/>
              <w:ind w:left="1167" w:right="168"/>
              <w:rPr>
                <w:rFonts w:asciiTheme="minorHAnsi" w:hAnsiTheme="minorHAnsi" w:cstheme="minorHAnsi"/>
                <w:sz w:val="22"/>
                <w:szCs w:val="22"/>
                <w:lang w:val="en-US"/>
              </w:rPr>
            </w:pPr>
          </w:p>
          <w:p w14:paraId="555C8E1F" w14:textId="77777777" w:rsidR="0071371F" w:rsidRDefault="0071371F" w:rsidP="00C44BFE">
            <w:pPr>
              <w:spacing w:line="252" w:lineRule="auto"/>
              <w:ind w:left="360"/>
              <w:rPr>
                <w:rFonts w:cstheme="minorHAnsi"/>
                <w:sz w:val="22"/>
                <w:lang w:val="en-US"/>
              </w:rPr>
            </w:pPr>
            <w:r w:rsidRPr="00EC7F10">
              <w:rPr>
                <w:rFonts w:asciiTheme="minorHAnsi" w:hAnsiTheme="minorHAnsi" w:cstheme="minorHAnsi"/>
                <w:sz w:val="22"/>
                <w:lang w:val="en-US"/>
              </w:rPr>
              <w:t>Pub</w:t>
            </w:r>
            <w:r>
              <w:rPr>
                <w:rFonts w:asciiTheme="minorHAnsi" w:hAnsiTheme="minorHAnsi" w:cstheme="minorHAnsi"/>
                <w:sz w:val="22"/>
                <w:lang w:val="en-US"/>
              </w:rPr>
              <w:t>l</w:t>
            </w:r>
            <w:r w:rsidRPr="00EC7F10">
              <w:rPr>
                <w:rFonts w:asciiTheme="minorHAnsi" w:hAnsiTheme="minorHAnsi" w:cstheme="minorHAnsi"/>
                <w:sz w:val="22"/>
                <w:lang w:val="en-US"/>
              </w:rPr>
              <w:t>ic</w:t>
            </w:r>
            <w:r w:rsidRPr="0047270E">
              <w:rPr>
                <w:rFonts w:cstheme="minorHAnsi"/>
                <w:sz w:val="22"/>
                <w:lang w:val="en-US"/>
              </w:rPr>
              <w:t xml:space="preserve"> </w:t>
            </w:r>
            <w:r w:rsidRPr="0047270E">
              <w:rPr>
                <w:rFonts w:cstheme="minorHAnsi"/>
                <w:b/>
                <w:i/>
                <w:sz w:val="22"/>
                <w:lang w:val="en-US"/>
              </w:rPr>
              <w:t xml:space="preserve">consultations with key stakeholder </w:t>
            </w:r>
            <w:r>
              <w:rPr>
                <w:rFonts w:cstheme="minorHAnsi"/>
                <w:b/>
                <w:i/>
                <w:sz w:val="22"/>
                <w:lang w:val="en-US"/>
              </w:rPr>
              <w:t>w</w:t>
            </w:r>
            <w:r w:rsidRPr="0047270E">
              <w:rPr>
                <w:rFonts w:cstheme="minorHAnsi"/>
                <w:b/>
                <w:i/>
                <w:sz w:val="22"/>
                <w:lang w:val="en-US"/>
              </w:rPr>
              <w:t xml:space="preserve">ill be hold </w:t>
            </w:r>
            <w:r>
              <w:rPr>
                <w:rFonts w:cstheme="minorHAnsi"/>
                <w:sz w:val="22"/>
                <w:lang w:val="en-US"/>
              </w:rPr>
              <w:t>during the entire process.</w:t>
            </w:r>
          </w:p>
          <w:p w14:paraId="5AC51C4B" w14:textId="77777777" w:rsidR="007B3D5C" w:rsidRPr="002F6338" w:rsidRDefault="007B3D5C" w:rsidP="007B3D5C">
            <w:pPr>
              <w:spacing w:line="252" w:lineRule="auto"/>
              <w:ind w:left="360"/>
              <w:rPr>
                <w:rFonts w:asciiTheme="minorHAnsi" w:hAnsiTheme="minorHAnsi" w:cstheme="minorHAnsi"/>
                <w:sz w:val="12"/>
                <w:lang w:val="en-US"/>
              </w:rPr>
            </w:pPr>
          </w:p>
          <w:p w14:paraId="56DB4BB3" w14:textId="77777777" w:rsidR="00535925" w:rsidRPr="0047270E" w:rsidRDefault="00535925" w:rsidP="00535925">
            <w:pPr>
              <w:spacing w:line="252" w:lineRule="auto"/>
              <w:ind w:left="360"/>
              <w:rPr>
                <w:rFonts w:asciiTheme="minorHAnsi" w:hAnsiTheme="minorHAnsi" w:cstheme="minorHAnsi"/>
                <w:sz w:val="22"/>
                <w:lang w:val="en-US"/>
              </w:rPr>
            </w:pPr>
            <w:r w:rsidRPr="008017AA">
              <w:rPr>
                <w:rFonts w:asciiTheme="minorHAnsi" w:hAnsiTheme="minorHAnsi" w:cstheme="minorHAnsi"/>
                <w:sz w:val="22"/>
                <w:lang w:val="en-US"/>
              </w:rPr>
              <w:t xml:space="preserve">Under the ACE Impact Project, </w:t>
            </w:r>
            <w:r>
              <w:rPr>
                <w:rFonts w:asciiTheme="minorHAnsi" w:hAnsiTheme="minorHAnsi" w:cstheme="minorHAnsi"/>
                <w:sz w:val="22"/>
                <w:lang w:val="en-US"/>
              </w:rPr>
              <w:t>an adequate</w:t>
            </w:r>
            <w:r w:rsidRPr="008017AA">
              <w:rPr>
                <w:rFonts w:asciiTheme="minorHAnsi" w:hAnsiTheme="minorHAnsi" w:cstheme="minorHAnsi"/>
                <w:sz w:val="22"/>
                <w:lang w:val="en-US"/>
              </w:rPr>
              <w:t xml:space="preserve"> </w:t>
            </w:r>
            <w:r w:rsidRPr="008017AA">
              <w:rPr>
                <w:rFonts w:asciiTheme="minorHAnsi" w:hAnsiTheme="minorHAnsi" w:cstheme="minorHAnsi"/>
                <w:b/>
                <w:i/>
                <w:sz w:val="22"/>
                <w:lang w:val="en-US"/>
              </w:rPr>
              <w:t xml:space="preserve">Grievance Redress Mechanisms </w:t>
            </w:r>
            <w:r w:rsidRPr="008017AA">
              <w:rPr>
                <w:rFonts w:asciiTheme="minorHAnsi" w:hAnsiTheme="minorHAnsi" w:cstheme="minorHAnsi"/>
                <w:sz w:val="22"/>
                <w:lang w:val="en-US"/>
              </w:rPr>
              <w:t xml:space="preserve">will be </w:t>
            </w:r>
            <w:r>
              <w:rPr>
                <w:rFonts w:asciiTheme="minorHAnsi" w:hAnsiTheme="minorHAnsi" w:cstheme="minorHAnsi"/>
                <w:sz w:val="22"/>
                <w:lang w:val="en-US"/>
              </w:rPr>
              <w:t>set up at the level of each participating university (E-system). Within this system, all e</w:t>
            </w:r>
            <w:r w:rsidRPr="008017AA">
              <w:rPr>
                <w:rFonts w:asciiTheme="minorHAnsi" w:hAnsiTheme="minorHAnsi" w:cstheme="minorHAnsi"/>
                <w:sz w:val="22"/>
                <w:lang w:val="en-US"/>
              </w:rPr>
              <w:t>nvironmental and social related complaints and grievance</w:t>
            </w:r>
            <w:r>
              <w:rPr>
                <w:rFonts w:asciiTheme="minorHAnsi" w:hAnsiTheme="minorHAnsi" w:cstheme="minorHAnsi"/>
                <w:sz w:val="22"/>
                <w:lang w:val="en-US"/>
              </w:rPr>
              <w:t>s</w:t>
            </w:r>
            <w:r w:rsidRPr="008017AA">
              <w:rPr>
                <w:rFonts w:asciiTheme="minorHAnsi" w:hAnsiTheme="minorHAnsi" w:cstheme="minorHAnsi"/>
                <w:sz w:val="22"/>
                <w:lang w:val="en-US"/>
              </w:rPr>
              <w:t xml:space="preserve"> </w:t>
            </w:r>
            <w:r>
              <w:rPr>
                <w:rFonts w:asciiTheme="minorHAnsi" w:hAnsiTheme="minorHAnsi" w:cstheme="minorHAnsi"/>
                <w:sz w:val="22"/>
                <w:lang w:val="en-US"/>
              </w:rPr>
              <w:t xml:space="preserve">will be addressed </w:t>
            </w:r>
            <w:r w:rsidRPr="008017AA">
              <w:rPr>
                <w:rFonts w:asciiTheme="minorHAnsi" w:hAnsiTheme="minorHAnsi" w:cstheme="minorHAnsi"/>
                <w:sz w:val="22"/>
                <w:lang w:val="en-US"/>
              </w:rPr>
              <w:t>in a timely, effective and efficient manner.</w:t>
            </w:r>
          </w:p>
          <w:p w14:paraId="35F405CB" w14:textId="77777777" w:rsidR="008F5883" w:rsidRPr="00286B77" w:rsidRDefault="008F5883" w:rsidP="00485BA0">
            <w:pPr>
              <w:spacing w:line="252" w:lineRule="auto"/>
              <w:ind w:left="360"/>
              <w:rPr>
                <w:sz w:val="10"/>
                <w:lang w:val="en-US"/>
              </w:rPr>
            </w:pPr>
          </w:p>
        </w:tc>
      </w:tr>
    </w:tbl>
    <w:p w14:paraId="2348C25A" w14:textId="77777777" w:rsidR="00273F0C" w:rsidRPr="002F6338" w:rsidRDefault="00273F0C" w:rsidP="0071371F">
      <w:pPr>
        <w:jc w:val="both"/>
        <w:rPr>
          <w:rFonts w:cstheme="minorHAnsi"/>
          <w:b/>
          <w:color w:val="0070C0"/>
          <w:sz w:val="14"/>
          <w:lang w:val="en-US"/>
        </w:rPr>
      </w:pPr>
    </w:p>
    <w:p w14:paraId="3954AD2B" w14:textId="77777777" w:rsidR="0071371F" w:rsidRPr="00CB174E" w:rsidRDefault="0071371F" w:rsidP="0071371F">
      <w:pPr>
        <w:jc w:val="both"/>
        <w:rPr>
          <w:rFonts w:cstheme="minorHAnsi"/>
          <w:b/>
          <w:color w:val="0070C0"/>
          <w:lang w:val="en-US"/>
        </w:rPr>
      </w:pPr>
      <w:r w:rsidRPr="00CB174E">
        <w:rPr>
          <w:rFonts w:cstheme="minorHAnsi"/>
          <w:b/>
          <w:color w:val="0070C0"/>
          <w:lang w:val="en-US"/>
        </w:rPr>
        <w:t>VI. ENVIRONMENTAL AND SOCIAL MONITORING AND CONTROL</w:t>
      </w:r>
    </w:p>
    <w:p w14:paraId="0084267D" w14:textId="77777777" w:rsidR="0071371F" w:rsidRDefault="0071371F" w:rsidP="0071371F">
      <w:pPr>
        <w:pStyle w:val="ListParagraph"/>
        <w:ind w:left="0"/>
        <w:jc w:val="both"/>
        <w:rPr>
          <w:lang w:val="en-US"/>
        </w:rPr>
      </w:pPr>
      <w:r w:rsidRPr="00C4567E">
        <w:rPr>
          <w:lang w:val="en-US"/>
        </w:rPr>
        <w:t>Environmental and Social monitoring</w:t>
      </w:r>
      <w:r>
        <w:rPr>
          <w:lang w:val="en-US"/>
        </w:rPr>
        <w:t xml:space="preserve"> and control </w:t>
      </w:r>
      <w:r w:rsidRPr="00C4567E">
        <w:rPr>
          <w:lang w:val="en-US"/>
        </w:rPr>
        <w:t xml:space="preserve">is a crucial component of the ESMF during project implementation. The </w:t>
      </w:r>
      <w:r>
        <w:rPr>
          <w:lang w:val="en-US"/>
        </w:rPr>
        <w:t>s</w:t>
      </w:r>
      <w:r w:rsidRPr="00C4567E">
        <w:rPr>
          <w:lang w:val="en-US"/>
        </w:rPr>
        <w:t xml:space="preserve">ystem aims to describe: (i) the elements to be monitored; (ii) monitoring methods and tools; (iii) the responsibilities for monitoring and reporting; and (iv) the </w:t>
      </w:r>
      <w:r w:rsidR="001500C9">
        <w:rPr>
          <w:lang w:val="en-US"/>
        </w:rPr>
        <w:t>pe</w:t>
      </w:r>
      <w:r w:rsidRPr="00C4567E">
        <w:rPr>
          <w:lang w:val="en-US"/>
        </w:rPr>
        <w:t>riod</w:t>
      </w:r>
      <w:r w:rsidR="001500C9">
        <w:rPr>
          <w:lang w:val="en-US"/>
        </w:rPr>
        <w:t xml:space="preserve">icity of </w:t>
      </w:r>
      <w:r w:rsidR="001500C9">
        <w:rPr>
          <w:lang w:val="en-US"/>
        </w:rPr>
        <w:lastRenderedPageBreak/>
        <w:t>monitoring</w:t>
      </w:r>
      <w:r w:rsidRPr="00C4567E">
        <w:rPr>
          <w:lang w:val="en-US"/>
        </w:rPr>
        <w:t xml:space="preserve">. </w:t>
      </w:r>
      <w:r w:rsidR="002F6338">
        <w:rPr>
          <w:lang w:val="en-US"/>
        </w:rPr>
        <w:t xml:space="preserve"> </w:t>
      </w:r>
      <w:r w:rsidRPr="006E081B">
        <w:rPr>
          <w:lang w:val="en-US"/>
        </w:rPr>
        <w:t xml:space="preserve">Environmental and social internal monitoring is carried out by the Project's </w:t>
      </w:r>
      <w:r>
        <w:rPr>
          <w:lang w:val="en-US"/>
        </w:rPr>
        <w:t>Safeguard expert</w:t>
      </w:r>
      <w:r w:rsidRPr="006E081B">
        <w:rPr>
          <w:lang w:val="en-US"/>
        </w:rPr>
        <w:t xml:space="preserve"> with the aim of ensuring that environmental and social safeguards are respected. This monitoring will concretely include: (i) the inclusion of the mitigation measures recommended in the sub-project; (ii) </w:t>
      </w:r>
      <w:r>
        <w:rPr>
          <w:lang w:val="en-US"/>
        </w:rPr>
        <w:t xml:space="preserve">the </w:t>
      </w:r>
      <w:r w:rsidRPr="006E081B">
        <w:rPr>
          <w:lang w:val="en-US"/>
        </w:rPr>
        <w:t xml:space="preserve">compliance </w:t>
      </w:r>
      <w:r>
        <w:rPr>
          <w:lang w:val="en-US"/>
        </w:rPr>
        <w:t>oversight</w:t>
      </w:r>
      <w:r w:rsidRPr="006E081B">
        <w:rPr>
          <w:lang w:val="en-US"/>
        </w:rPr>
        <w:t xml:space="preserve"> during the </w:t>
      </w:r>
      <w:r w:rsidR="001500C9">
        <w:rPr>
          <w:lang w:val="en-US"/>
        </w:rPr>
        <w:t>building activities</w:t>
      </w:r>
      <w:r w:rsidRPr="006E081B">
        <w:rPr>
          <w:lang w:val="en-US"/>
        </w:rPr>
        <w:t xml:space="preserve">; and (iii) </w:t>
      </w:r>
      <w:r>
        <w:rPr>
          <w:lang w:val="en-US"/>
        </w:rPr>
        <w:t xml:space="preserve">the </w:t>
      </w:r>
      <w:r w:rsidRPr="006E081B">
        <w:rPr>
          <w:lang w:val="en-US"/>
        </w:rPr>
        <w:t xml:space="preserve">monitoring </w:t>
      </w:r>
      <w:r>
        <w:rPr>
          <w:lang w:val="en-US"/>
        </w:rPr>
        <w:t xml:space="preserve">of </w:t>
      </w:r>
      <w:r w:rsidRPr="006E081B">
        <w:rPr>
          <w:lang w:val="en-US"/>
        </w:rPr>
        <w:t xml:space="preserve">environmental and social management measures in </w:t>
      </w:r>
      <w:r w:rsidR="00EE5C2B">
        <w:rPr>
          <w:lang w:val="en-US"/>
        </w:rPr>
        <w:t>implementation</w:t>
      </w:r>
      <w:r w:rsidRPr="006E081B">
        <w:rPr>
          <w:lang w:val="en-US"/>
        </w:rPr>
        <w:t xml:space="preserve"> of different activities.</w:t>
      </w:r>
    </w:p>
    <w:p w14:paraId="68C5310C" w14:textId="77777777" w:rsidR="0071371F" w:rsidRPr="002F6338" w:rsidRDefault="0071371F" w:rsidP="0071371F">
      <w:pPr>
        <w:pStyle w:val="ListParagraph"/>
        <w:tabs>
          <w:tab w:val="left" w:pos="1082"/>
        </w:tabs>
        <w:ind w:left="0"/>
        <w:jc w:val="both"/>
        <w:rPr>
          <w:sz w:val="12"/>
          <w:lang w:val="en-US"/>
        </w:rPr>
      </w:pPr>
      <w:r>
        <w:rPr>
          <w:lang w:val="en-US"/>
        </w:rPr>
        <w:tab/>
      </w:r>
    </w:p>
    <w:p w14:paraId="6FF77692" w14:textId="77777777" w:rsidR="00273F0C" w:rsidRPr="0051559D" w:rsidRDefault="00273F0C" w:rsidP="00DD77D2">
      <w:pPr>
        <w:pStyle w:val="ListParagraph"/>
        <w:numPr>
          <w:ilvl w:val="0"/>
          <w:numId w:val="7"/>
        </w:numPr>
        <w:jc w:val="both"/>
        <w:rPr>
          <w:lang w:val="en-US"/>
        </w:rPr>
      </w:pPr>
      <w:r w:rsidRPr="0051559D">
        <w:rPr>
          <w:lang w:val="en-US"/>
        </w:rPr>
        <w:t xml:space="preserve">The </w:t>
      </w:r>
      <w:r w:rsidRPr="00766680">
        <w:rPr>
          <w:b/>
          <w:i/>
          <w:lang w:val="en-US"/>
        </w:rPr>
        <w:t>National Safeguards expert</w:t>
      </w:r>
      <w:r w:rsidRPr="0051559D">
        <w:rPr>
          <w:lang w:val="en-US"/>
        </w:rPr>
        <w:t xml:space="preserve"> </w:t>
      </w:r>
      <w:r>
        <w:rPr>
          <w:lang w:val="en-US"/>
        </w:rPr>
        <w:t xml:space="preserve">will be assisted </w:t>
      </w:r>
      <w:r w:rsidRPr="0051559D">
        <w:rPr>
          <w:lang w:val="en-US"/>
        </w:rPr>
        <w:t xml:space="preserve">by the </w:t>
      </w:r>
      <w:r w:rsidRPr="00766680">
        <w:rPr>
          <w:b/>
          <w:i/>
          <w:lang w:val="en-US"/>
        </w:rPr>
        <w:t>Regional Safeguard Consultant</w:t>
      </w:r>
      <w:r>
        <w:rPr>
          <w:lang w:val="en-US"/>
        </w:rPr>
        <w:t xml:space="preserve"> at the</w:t>
      </w:r>
      <w:r w:rsidRPr="00766680">
        <w:rPr>
          <w:i/>
          <w:lang w:val="en-US"/>
        </w:rPr>
        <w:t xml:space="preserve"> Regional Facilitation Unit (RFU)</w:t>
      </w:r>
      <w:r w:rsidRPr="0051559D">
        <w:rPr>
          <w:lang w:val="en-US"/>
        </w:rPr>
        <w:t xml:space="preserve"> (based in Accra, Ghana), w</w:t>
      </w:r>
      <w:r>
        <w:rPr>
          <w:lang w:val="en-US"/>
        </w:rPr>
        <w:t>hose</w:t>
      </w:r>
      <w:r w:rsidRPr="0051559D">
        <w:rPr>
          <w:lang w:val="en-US"/>
        </w:rPr>
        <w:t xml:space="preserve"> role </w:t>
      </w:r>
      <w:r>
        <w:rPr>
          <w:lang w:val="en-US"/>
        </w:rPr>
        <w:t xml:space="preserve">is to ensure </w:t>
      </w:r>
      <w:r w:rsidRPr="0051559D">
        <w:rPr>
          <w:lang w:val="en-US"/>
        </w:rPr>
        <w:t xml:space="preserve"> consistent implementation</w:t>
      </w:r>
      <w:r>
        <w:rPr>
          <w:lang w:val="en-US"/>
        </w:rPr>
        <w:t xml:space="preserve"> and monitoring</w:t>
      </w:r>
      <w:r w:rsidRPr="0051559D">
        <w:rPr>
          <w:lang w:val="en-US"/>
        </w:rPr>
        <w:t xml:space="preserve"> </w:t>
      </w:r>
      <w:r w:rsidR="00EE5C2B">
        <w:rPr>
          <w:lang w:val="en-US"/>
        </w:rPr>
        <w:t xml:space="preserve">of </w:t>
      </w:r>
      <w:r>
        <w:rPr>
          <w:lang w:val="en-US"/>
        </w:rPr>
        <w:t>safeguards</w:t>
      </w:r>
      <w:r w:rsidRPr="0051559D">
        <w:rPr>
          <w:lang w:val="en-US"/>
        </w:rPr>
        <w:t xml:space="preserve"> measures in </w:t>
      </w:r>
      <w:r>
        <w:rPr>
          <w:lang w:val="en-US"/>
        </w:rPr>
        <w:t xml:space="preserve">all </w:t>
      </w:r>
      <w:r w:rsidRPr="0051559D">
        <w:rPr>
          <w:lang w:val="en-US"/>
        </w:rPr>
        <w:t xml:space="preserve">the countries </w:t>
      </w:r>
      <w:r>
        <w:rPr>
          <w:lang w:val="en-US"/>
        </w:rPr>
        <w:t>under the ACE Impact Project.</w:t>
      </w:r>
    </w:p>
    <w:p w14:paraId="038CA2D9" w14:textId="77777777" w:rsidR="00273F0C" w:rsidRPr="00CB174E" w:rsidRDefault="00273F0C" w:rsidP="00273F0C">
      <w:pPr>
        <w:pStyle w:val="ListParagraph"/>
        <w:jc w:val="both"/>
        <w:rPr>
          <w:sz w:val="12"/>
          <w:lang w:val="en-US"/>
        </w:rPr>
      </w:pPr>
    </w:p>
    <w:p w14:paraId="45501036" w14:textId="77777777" w:rsidR="0071371F" w:rsidRDefault="0071371F" w:rsidP="0071371F">
      <w:pPr>
        <w:pStyle w:val="ListParagraph"/>
        <w:ind w:left="0"/>
        <w:jc w:val="both"/>
        <w:rPr>
          <w:lang w:val="en-US"/>
        </w:rPr>
      </w:pPr>
      <w:r w:rsidRPr="0051559D">
        <w:rPr>
          <w:lang w:val="en-US"/>
        </w:rPr>
        <w:t xml:space="preserve">The </w:t>
      </w:r>
      <w:r w:rsidRPr="0051559D">
        <w:rPr>
          <w:b/>
          <w:i/>
          <w:lang w:val="en-US"/>
        </w:rPr>
        <w:t>external environmental and social monitoring</w:t>
      </w:r>
      <w:r w:rsidRPr="0051559D">
        <w:rPr>
          <w:lang w:val="en-US"/>
        </w:rPr>
        <w:t xml:space="preserve">, carried out by </w:t>
      </w:r>
      <w:r w:rsidR="00936FE7">
        <w:rPr>
          <w:lang w:val="en-US"/>
        </w:rPr>
        <w:t xml:space="preserve">federal / state </w:t>
      </w:r>
      <w:r w:rsidR="00DD1C2D">
        <w:rPr>
          <w:lang w:val="en-US"/>
        </w:rPr>
        <w:t>environmental</w:t>
      </w:r>
      <w:r w:rsidR="00936FE7">
        <w:rPr>
          <w:lang w:val="en-US"/>
        </w:rPr>
        <w:t xml:space="preserve"> </w:t>
      </w:r>
      <w:r w:rsidR="00DD1C2D">
        <w:rPr>
          <w:lang w:val="en-US"/>
        </w:rPr>
        <w:t>and</w:t>
      </w:r>
      <w:r w:rsidR="00936FE7">
        <w:rPr>
          <w:lang w:val="en-US"/>
        </w:rPr>
        <w:t xml:space="preserve"> social agencies, </w:t>
      </w:r>
      <w:r w:rsidRPr="0051559D">
        <w:rPr>
          <w:lang w:val="en-US"/>
        </w:rPr>
        <w:t xml:space="preserve">at </w:t>
      </w:r>
      <w:r w:rsidR="00936FE7">
        <w:rPr>
          <w:lang w:val="en-US"/>
        </w:rPr>
        <w:t>their</w:t>
      </w:r>
      <w:r w:rsidRPr="0051559D">
        <w:rPr>
          <w:lang w:val="en-US"/>
        </w:rPr>
        <w:t xml:space="preserve"> discretion, is intended to ensure compliance with national regulation and to verify the quality of </w:t>
      </w:r>
      <w:r w:rsidR="00EE5C2B">
        <w:rPr>
          <w:lang w:val="en-US"/>
        </w:rPr>
        <w:t>implementation</w:t>
      </w:r>
      <w:r w:rsidRPr="0051559D">
        <w:rPr>
          <w:lang w:val="en-US"/>
        </w:rPr>
        <w:t xml:space="preserve"> of environmental protection measures.</w:t>
      </w:r>
    </w:p>
    <w:p w14:paraId="2B8AB5FE" w14:textId="77777777" w:rsidR="00DA3A87" w:rsidRPr="00286B77" w:rsidRDefault="00DA3A87" w:rsidP="0071371F">
      <w:pPr>
        <w:pStyle w:val="ListParagraph"/>
        <w:ind w:left="0"/>
        <w:jc w:val="both"/>
        <w:rPr>
          <w:sz w:val="10"/>
          <w:lang w:val="en-US"/>
        </w:rPr>
      </w:pPr>
    </w:p>
    <w:p w14:paraId="0374AAF7" w14:textId="77777777" w:rsidR="0071371F" w:rsidRPr="00A41140" w:rsidRDefault="0071371F" w:rsidP="0071371F">
      <w:pPr>
        <w:pStyle w:val="ListParagraph"/>
        <w:ind w:left="0"/>
        <w:jc w:val="both"/>
        <w:rPr>
          <w:b/>
          <w:color w:val="0070C0"/>
          <w:lang w:val="en-US"/>
        </w:rPr>
      </w:pPr>
      <w:r w:rsidRPr="00A41140">
        <w:rPr>
          <w:b/>
          <w:color w:val="0070C0"/>
          <w:lang w:val="en-US"/>
        </w:rPr>
        <w:t>VII. ACTION PLAN : MAIN RECOMMENDATIONS</w:t>
      </w:r>
    </w:p>
    <w:p w14:paraId="2DCF8978" w14:textId="77777777" w:rsidR="0071371F" w:rsidRPr="00CB174E" w:rsidRDefault="0071371F" w:rsidP="0071371F">
      <w:pPr>
        <w:pStyle w:val="ListParagraph"/>
        <w:ind w:left="0"/>
        <w:jc w:val="both"/>
        <w:rPr>
          <w:lang w:val="en-US"/>
        </w:rPr>
      </w:pPr>
      <w:r>
        <w:rPr>
          <w:lang w:val="en-US"/>
        </w:rPr>
        <w:t xml:space="preserve">The </w:t>
      </w:r>
      <w:r w:rsidRPr="00CB174E">
        <w:rPr>
          <w:lang w:val="en-US"/>
        </w:rPr>
        <w:t xml:space="preserve">main recommendations of the ESMF’s Action Plan of the ACE </w:t>
      </w:r>
      <w:r w:rsidR="00DA3A87">
        <w:rPr>
          <w:lang w:val="en-US"/>
        </w:rPr>
        <w:t>Impact</w:t>
      </w:r>
      <w:r w:rsidRPr="00CB174E">
        <w:rPr>
          <w:lang w:val="en-US"/>
        </w:rPr>
        <w:t xml:space="preserve"> Project</w:t>
      </w:r>
      <w:r w:rsidR="00286B77">
        <w:rPr>
          <w:lang w:val="en-US"/>
        </w:rPr>
        <w:t xml:space="preserve"> </w:t>
      </w:r>
      <w:r w:rsidR="00507AF1">
        <w:rPr>
          <w:lang w:val="en-US"/>
        </w:rPr>
        <w:t xml:space="preserve">in Nigeria </w:t>
      </w:r>
      <w:r w:rsidR="00286B77">
        <w:rPr>
          <w:lang w:val="en-US"/>
        </w:rPr>
        <w:t>are the following:</w:t>
      </w:r>
      <w:r w:rsidRPr="00CB174E">
        <w:rPr>
          <w:lang w:val="en-US"/>
        </w:rPr>
        <w:t xml:space="preserve"> </w:t>
      </w:r>
    </w:p>
    <w:p w14:paraId="0DD97BDE" w14:textId="77777777" w:rsidR="0071371F" w:rsidRPr="00F94CDB" w:rsidRDefault="0071371F" w:rsidP="0071371F">
      <w:pPr>
        <w:pStyle w:val="ListParagraph"/>
        <w:ind w:left="360"/>
        <w:jc w:val="both"/>
        <w:rPr>
          <w:b/>
          <w:i/>
          <w:sz w:val="12"/>
          <w:lang w:val="en-US"/>
        </w:rPr>
      </w:pPr>
    </w:p>
    <w:p w14:paraId="6B719AC2" w14:textId="77777777" w:rsidR="0071371F" w:rsidRPr="00334B2D" w:rsidRDefault="0071371F" w:rsidP="00DD77D2">
      <w:pPr>
        <w:pStyle w:val="ListParagraph"/>
        <w:numPr>
          <w:ilvl w:val="0"/>
          <w:numId w:val="34"/>
        </w:numPr>
        <w:jc w:val="both"/>
        <w:rPr>
          <w:lang w:val="en-US"/>
        </w:rPr>
      </w:pPr>
      <w:r w:rsidRPr="00334B2D">
        <w:rPr>
          <w:b/>
          <w:i/>
          <w:lang w:val="en-US"/>
        </w:rPr>
        <w:t>Environmental and social screening</w:t>
      </w:r>
      <w:r>
        <w:rPr>
          <w:lang w:val="en-US"/>
        </w:rPr>
        <w:t>: B</w:t>
      </w:r>
      <w:r w:rsidRPr="00334B2D">
        <w:rPr>
          <w:rFonts w:eastAsia="Times New Roman"/>
          <w:lang w:val="en-US"/>
        </w:rPr>
        <w:t xml:space="preserve">y </w:t>
      </w:r>
      <w:r>
        <w:rPr>
          <w:rFonts w:eastAsia="Times New Roman"/>
          <w:lang w:val="en-US"/>
        </w:rPr>
        <w:t>P</w:t>
      </w:r>
      <w:r w:rsidRPr="00334B2D">
        <w:rPr>
          <w:rFonts w:eastAsia="Times New Roman"/>
          <w:lang w:val="en-US"/>
        </w:rPr>
        <w:t xml:space="preserve">roject effectiveness, </w:t>
      </w:r>
      <w:r w:rsidRPr="00E55F3A">
        <w:rPr>
          <w:rFonts w:eastAsia="Times New Roman"/>
          <w:lang w:val="en-US"/>
        </w:rPr>
        <w:t xml:space="preserve">each participating </w:t>
      </w:r>
      <w:r w:rsidRPr="00D968CD">
        <w:rPr>
          <w:lang w:val="en-US"/>
        </w:rPr>
        <w:t>university</w:t>
      </w:r>
      <w:r w:rsidRPr="00E55F3A">
        <w:rPr>
          <w:rFonts w:eastAsia="Times New Roman"/>
          <w:lang w:val="en-US"/>
        </w:rPr>
        <w:t xml:space="preserve"> must have prepared the description of its subproject (</w:t>
      </w:r>
      <w:r w:rsidR="00C7456E">
        <w:rPr>
          <w:rFonts w:eastAsia="Times New Roman"/>
          <w:lang w:val="en-US"/>
        </w:rPr>
        <w:t>facilities</w:t>
      </w:r>
      <w:r w:rsidRPr="00E55F3A">
        <w:rPr>
          <w:rFonts w:eastAsia="Times New Roman"/>
          <w:lang w:val="en-US"/>
        </w:rPr>
        <w:t xml:space="preserve"> to be built or rehabilitated). This will enable the Project's safeguards expert, in collaboration </w:t>
      </w:r>
      <w:r w:rsidR="00721088">
        <w:rPr>
          <w:rFonts w:eastAsia="Times New Roman"/>
          <w:lang w:val="en-US"/>
        </w:rPr>
        <w:t>with the federal / state agencies</w:t>
      </w:r>
      <w:r w:rsidRPr="00E55F3A">
        <w:rPr>
          <w:rFonts w:eastAsia="Times New Roman"/>
          <w:lang w:val="en-US"/>
        </w:rPr>
        <w:t>, to move quickly to the next steps on environmental and social safeguards. This process will be updated each year as the annual work plan is prepared</w:t>
      </w:r>
      <w:r>
        <w:rPr>
          <w:rFonts w:eastAsia="Times New Roman"/>
          <w:lang w:val="en-US"/>
        </w:rPr>
        <w:t>.</w:t>
      </w:r>
    </w:p>
    <w:p w14:paraId="004AFDA4" w14:textId="77777777" w:rsidR="0071371F" w:rsidRPr="002F6338" w:rsidRDefault="0071371F" w:rsidP="0071371F">
      <w:pPr>
        <w:pStyle w:val="ListParagraph"/>
        <w:ind w:left="708"/>
        <w:jc w:val="both"/>
        <w:rPr>
          <w:b/>
          <w:i/>
          <w:sz w:val="12"/>
          <w:lang w:val="en-US"/>
        </w:rPr>
      </w:pPr>
    </w:p>
    <w:p w14:paraId="57F1251D" w14:textId="77777777" w:rsidR="0071371F" w:rsidRPr="00E55F3A" w:rsidRDefault="0071371F" w:rsidP="00DD77D2">
      <w:pPr>
        <w:pStyle w:val="ListParagraph"/>
        <w:numPr>
          <w:ilvl w:val="0"/>
          <w:numId w:val="34"/>
        </w:numPr>
        <w:jc w:val="both"/>
        <w:rPr>
          <w:lang w:val="en-US"/>
        </w:rPr>
      </w:pPr>
      <w:r w:rsidRPr="00E55F3A">
        <w:rPr>
          <w:b/>
          <w:i/>
          <w:lang w:val="en-US"/>
        </w:rPr>
        <w:t xml:space="preserve">Qualified personnel: </w:t>
      </w:r>
      <w:r w:rsidRPr="00E55F3A">
        <w:rPr>
          <w:lang w:val="en-US"/>
        </w:rPr>
        <w:t>Each selected university will use the services of a qualified person (appointed or recruited), who will be in charge of implementing the safeguard</w:t>
      </w:r>
      <w:r>
        <w:rPr>
          <w:lang w:val="en-US"/>
        </w:rPr>
        <w:t>s</w:t>
      </w:r>
      <w:r w:rsidRPr="00E55F3A">
        <w:rPr>
          <w:lang w:val="en-US"/>
        </w:rPr>
        <w:t xml:space="preserve"> measures, including monitoring, surveillance, control and evaluation of risk mitigation measures, and keep the partnership links with </w:t>
      </w:r>
      <w:r w:rsidR="00721088">
        <w:rPr>
          <w:rFonts w:eastAsia="Times New Roman"/>
          <w:lang w:val="en-US"/>
        </w:rPr>
        <w:t>the federal / state agencies</w:t>
      </w:r>
      <w:r w:rsidR="00721088" w:rsidRPr="00E55F3A">
        <w:rPr>
          <w:lang w:val="en-US"/>
        </w:rPr>
        <w:t xml:space="preserve"> </w:t>
      </w:r>
      <w:r w:rsidRPr="00E55F3A">
        <w:rPr>
          <w:lang w:val="en-US"/>
        </w:rPr>
        <w:t>throughout the project.</w:t>
      </w:r>
    </w:p>
    <w:p w14:paraId="5929ADA4" w14:textId="77777777" w:rsidR="0071371F" w:rsidRPr="002F6338" w:rsidRDefault="0071371F" w:rsidP="0071371F">
      <w:pPr>
        <w:pStyle w:val="ListParagraph"/>
        <w:rPr>
          <w:rFonts w:eastAsia="Times New Roman"/>
          <w:sz w:val="12"/>
          <w:lang w:val="en-US"/>
        </w:rPr>
      </w:pPr>
    </w:p>
    <w:p w14:paraId="2EF74837" w14:textId="77777777" w:rsidR="0071371F" w:rsidRPr="004263C4" w:rsidRDefault="0071371F" w:rsidP="00DD77D2">
      <w:pPr>
        <w:pStyle w:val="ListParagraph"/>
        <w:numPr>
          <w:ilvl w:val="0"/>
          <w:numId w:val="34"/>
        </w:numPr>
        <w:jc w:val="both"/>
        <w:rPr>
          <w:lang w:val="en-US"/>
        </w:rPr>
      </w:pPr>
      <w:r w:rsidRPr="004263C4">
        <w:rPr>
          <w:b/>
          <w:i/>
          <w:lang w:val="en-US"/>
        </w:rPr>
        <w:t>Operational Manual</w:t>
      </w:r>
      <w:r w:rsidRPr="004263C4">
        <w:rPr>
          <w:lang w:val="en-US"/>
        </w:rPr>
        <w:t> : The Project</w:t>
      </w:r>
      <w:r>
        <w:rPr>
          <w:lang w:val="en-US"/>
        </w:rPr>
        <w:t>’s</w:t>
      </w:r>
      <w:r w:rsidRPr="004263C4">
        <w:rPr>
          <w:lang w:val="en-US"/>
        </w:rPr>
        <w:t xml:space="preserve"> </w:t>
      </w:r>
      <w:r w:rsidRPr="004263C4">
        <w:rPr>
          <w:i/>
          <w:lang w:val="en-US"/>
        </w:rPr>
        <w:t>Operational Manual</w:t>
      </w:r>
      <w:r w:rsidRPr="004263C4">
        <w:rPr>
          <w:lang w:val="en-US"/>
        </w:rPr>
        <w:t xml:space="preserve"> must include a section on the basic principles and regulatory </w:t>
      </w:r>
      <w:r w:rsidRPr="00EE21CD">
        <w:rPr>
          <w:rFonts w:eastAsia="Times New Roman"/>
          <w:lang w:val="en-US"/>
        </w:rPr>
        <w:t>measures</w:t>
      </w:r>
      <w:r w:rsidRPr="004263C4">
        <w:rPr>
          <w:lang w:val="en-US"/>
        </w:rPr>
        <w:t xml:space="preserve"> of the ESMF, indicating in particular:</w:t>
      </w:r>
    </w:p>
    <w:p w14:paraId="5F9A4570" w14:textId="77777777" w:rsidR="0071371F" w:rsidRPr="002F6338" w:rsidRDefault="0071371F" w:rsidP="0071371F">
      <w:pPr>
        <w:pStyle w:val="ListParagraph"/>
        <w:spacing w:after="0" w:line="240" w:lineRule="auto"/>
        <w:ind w:left="1428"/>
        <w:jc w:val="both"/>
        <w:rPr>
          <w:sz w:val="12"/>
          <w:lang w:val="en-US"/>
        </w:rPr>
      </w:pPr>
    </w:p>
    <w:p w14:paraId="3C66C343" w14:textId="77777777" w:rsidR="00C7456E" w:rsidRPr="004263C4" w:rsidRDefault="00C7456E" w:rsidP="00DD77D2">
      <w:pPr>
        <w:pStyle w:val="ListParagraph"/>
        <w:numPr>
          <w:ilvl w:val="0"/>
          <w:numId w:val="36"/>
        </w:numPr>
        <w:spacing w:after="0" w:line="240" w:lineRule="auto"/>
        <w:ind w:left="1440"/>
        <w:jc w:val="both"/>
        <w:rPr>
          <w:lang w:val="en-US"/>
        </w:rPr>
      </w:pPr>
      <w:r>
        <w:rPr>
          <w:lang w:val="en-US"/>
        </w:rPr>
        <w:t>S</w:t>
      </w:r>
      <w:r w:rsidRPr="004263C4">
        <w:rPr>
          <w:lang w:val="en-US"/>
        </w:rPr>
        <w:t>ubprojects</w:t>
      </w:r>
      <w:r>
        <w:rPr>
          <w:lang w:val="en-US"/>
        </w:rPr>
        <w:t>’ screening procedures</w:t>
      </w:r>
      <w:r w:rsidRPr="004263C4">
        <w:rPr>
          <w:lang w:val="en-US"/>
        </w:rPr>
        <w:t>;</w:t>
      </w:r>
    </w:p>
    <w:p w14:paraId="4D5DB88E" w14:textId="77777777" w:rsidR="00C7456E" w:rsidRPr="004263C4" w:rsidRDefault="00C7456E" w:rsidP="00DD77D2">
      <w:pPr>
        <w:pStyle w:val="ListParagraph"/>
        <w:numPr>
          <w:ilvl w:val="0"/>
          <w:numId w:val="36"/>
        </w:numPr>
        <w:spacing w:after="0" w:line="240" w:lineRule="auto"/>
        <w:ind w:left="1440"/>
        <w:jc w:val="both"/>
        <w:rPr>
          <w:lang w:val="en-US"/>
        </w:rPr>
      </w:pPr>
      <w:r w:rsidRPr="004263C4">
        <w:rPr>
          <w:lang w:val="en-US"/>
        </w:rPr>
        <w:t>The respective responsibilities of different stakeholders (</w:t>
      </w:r>
      <w:r>
        <w:rPr>
          <w:lang w:val="en-US"/>
        </w:rPr>
        <w:t>such as, issuance of</w:t>
      </w:r>
      <w:r w:rsidRPr="004263C4">
        <w:rPr>
          <w:lang w:val="en-US"/>
        </w:rPr>
        <w:t xml:space="preserve"> </w:t>
      </w:r>
      <w:r>
        <w:rPr>
          <w:lang w:val="en-US"/>
        </w:rPr>
        <w:t xml:space="preserve">environmental permit </w:t>
      </w:r>
      <w:r w:rsidRPr="004263C4">
        <w:rPr>
          <w:lang w:val="en-US"/>
        </w:rPr>
        <w:t xml:space="preserve"> </w:t>
      </w:r>
      <w:r>
        <w:rPr>
          <w:lang w:val="en-US"/>
        </w:rPr>
        <w:t>by</w:t>
      </w:r>
      <w:r w:rsidRPr="004263C4">
        <w:rPr>
          <w:lang w:val="en-US"/>
        </w:rPr>
        <w:t xml:space="preserve"> </w:t>
      </w:r>
      <w:r>
        <w:rPr>
          <w:lang w:val="en-US"/>
        </w:rPr>
        <w:t>the national environmental agency</w:t>
      </w:r>
      <w:r w:rsidRPr="004263C4">
        <w:rPr>
          <w:lang w:val="en-US"/>
        </w:rPr>
        <w:t xml:space="preserve"> or prepar</w:t>
      </w:r>
      <w:r>
        <w:rPr>
          <w:lang w:val="en-US"/>
        </w:rPr>
        <w:t xml:space="preserve">ation of </w:t>
      </w:r>
      <w:r w:rsidRPr="004263C4">
        <w:rPr>
          <w:lang w:val="en-US"/>
        </w:rPr>
        <w:t xml:space="preserve">complete </w:t>
      </w:r>
      <w:r>
        <w:rPr>
          <w:lang w:val="en-US"/>
        </w:rPr>
        <w:t xml:space="preserve">Worksite </w:t>
      </w:r>
      <w:r w:rsidRPr="004263C4">
        <w:rPr>
          <w:lang w:val="en-US"/>
        </w:rPr>
        <w:t>ESMP</w:t>
      </w:r>
      <w:r>
        <w:rPr>
          <w:lang w:val="en-US"/>
        </w:rPr>
        <w:t xml:space="preserve">, </w:t>
      </w:r>
      <w:r w:rsidRPr="004263C4">
        <w:rPr>
          <w:lang w:val="en-US"/>
        </w:rPr>
        <w:t xml:space="preserve">including a </w:t>
      </w:r>
      <w:r w:rsidRPr="00721088">
        <w:rPr>
          <w:i/>
          <w:lang w:val="en-US"/>
        </w:rPr>
        <w:t>Safety and Hygiene Plan</w:t>
      </w:r>
      <w:r>
        <w:rPr>
          <w:lang w:val="en-US"/>
        </w:rPr>
        <w:t xml:space="preserve">, by </w:t>
      </w:r>
      <w:r w:rsidRPr="004263C4">
        <w:rPr>
          <w:lang w:val="en-US"/>
        </w:rPr>
        <w:t>the contractors)</w:t>
      </w:r>
      <w:r>
        <w:rPr>
          <w:lang w:val="en-US"/>
        </w:rPr>
        <w:t>.</w:t>
      </w:r>
    </w:p>
    <w:p w14:paraId="1F7E09E9" w14:textId="77777777" w:rsidR="00C7456E" w:rsidRPr="004263C4" w:rsidRDefault="00C7456E" w:rsidP="00DD77D2">
      <w:pPr>
        <w:pStyle w:val="ListParagraph"/>
        <w:numPr>
          <w:ilvl w:val="0"/>
          <w:numId w:val="36"/>
        </w:numPr>
        <w:spacing w:after="0" w:line="240" w:lineRule="auto"/>
        <w:ind w:left="1440"/>
        <w:jc w:val="both"/>
        <w:rPr>
          <w:lang w:val="en-US"/>
        </w:rPr>
      </w:pPr>
      <w:r w:rsidRPr="004263C4">
        <w:rPr>
          <w:lang w:val="en-US"/>
        </w:rPr>
        <w:t xml:space="preserve">Mechanisms </w:t>
      </w:r>
      <w:r>
        <w:rPr>
          <w:lang w:val="en-US"/>
        </w:rPr>
        <w:t xml:space="preserve">to control and monitor </w:t>
      </w:r>
      <w:r w:rsidRPr="004263C4">
        <w:rPr>
          <w:lang w:val="en-US"/>
        </w:rPr>
        <w:t xml:space="preserve">environmental </w:t>
      </w:r>
      <w:r>
        <w:rPr>
          <w:lang w:val="en-US"/>
        </w:rPr>
        <w:t>&amp; social indicators.</w:t>
      </w:r>
    </w:p>
    <w:p w14:paraId="414EFFD1" w14:textId="77777777" w:rsidR="00C7456E" w:rsidRPr="004263C4" w:rsidRDefault="00C7456E" w:rsidP="00DD77D2">
      <w:pPr>
        <w:pStyle w:val="ListParagraph"/>
        <w:numPr>
          <w:ilvl w:val="0"/>
          <w:numId w:val="36"/>
        </w:numPr>
        <w:spacing w:after="0" w:line="240" w:lineRule="auto"/>
        <w:ind w:left="1440"/>
        <w:jc w:val="both"/>
        <w:rPr>
          <w:lang w:val="en-US"/>
        </w:rPr>
      </w:pPr>
      <w:r>
        <w:rPr>
          <w:lang w:val="en-US"/>
        </w:rPr>
        <w:t>C</w:t>
      </w:r>
      <w:r w:rsidRPr="004263C4">
        <w:rPr>
          <w:lang w:val="en-US"/>
        </w:rPr>
        <w:t>osts of environmental and social safeguards</w:t>
      </w:r>
      <w:r>
        <w:rPr>
          <w:lang w:val="en-US"/>
        </w:rPr>
        <w:t>.</w:t>
      </w:r>
    </w:p>
    <w:p w14:paraId="0EB8DC68" w14:textId="77777777" w:rsidR="00C7456E" w:rsidRPr="00822A8F" w:rsidRDefault="00C7456E" w:rsidP="00C7456E">
      <w:pPr>
        <w:pStyle w:val="ListParagraph"/>
        <w:ind w:left="1428"/>
        <w:jc w:val="both"/>
        <w:rPr>
          <w:b/>
          <w:i/>
          <w:sz w:val="14"/>
          <w:lang w:val="en-US"/>
        </w:rPr>
      </w:pPr>
    </w:p>
    <w:p w14:paraId="64EC2F56" w14:textId="77777777" w:rsidR="0071371F" w:rsidRPr="00D968CD" w:rsidRDefault="0071371F" w:rsidP="00DD77D2">
      <w:pPr>
        <w:pStyle w:val="ListParagraph"/>
        <w:numPr>
          <w:ilvl w:val="0"/>
          <w:numId w:val="34"/>
        </w:numPr>
        <w:jc w:val="both"/>
        <w:rPr>
          <w:lang w:val="en-US"/>
        </w:rPr>
      </w:pPr>
      <w:r w:rsidRPr="00A912F1">
        <w:rPr>
          <w:b/>
          <w:i/>
          <w:lang w:val="en-US"/>
        </w:rPr>
        <w:t>Information</w:t>
      </w:r>
      <w:r>
        <w:rPr>
          <w:b/>
          <w:i/>
          <w:lang w:val="en-US"/>
        </w:rPr>
        <w:t>, sensitization and training on environmental and social management (ESM) issues:</w:t>
      </w:r>
      <w:r w:rsidRPr="00A912F1">
        <w:rPr>
          <w:lang w:val="en-US"/>
        </w:rPr>
        <w:t xml:space="preserve"> : </w:t>
      </w:r>
      <w:r>
        <w:rPr>
          <w:lang w:val="en-US"/>
        </w:rPr>
        <w:t>I</w:t>
      </w:r>
      <w:r w:rsidRPr="00A912F1">
        <w:rPr>
          <w:lang w:val="en-US"/>
        </w:rPr>
        <w:t xml:space="preserve">nformation and sensitization sessions </w:t>
      </w:r>
      <w:r>
        <w:rPr>
          <w:lang w:val="en-US"/>
        </w:rPr>
        <w:t xml:space="preserve">on ESM </w:t>
      </w:r>
      <w:r w:rsidRPr="00A912F1">
        <w:rPr>
          <w:lang w:val="en-US"/>
        </w:rPr>
        <w:t xml:space="preserve">will be provided to </w:t>
      </w:r>
      <w:r w:rsidR="00216BBE">
        <w:rPr>
          <w:lang w:val="en-US"/>
        </w:rPr>
        <w:t>all</w:t>
      </w:r>
      <w:r w:rsidRPr="00A912F1">
        <w:rPr>
          <w:lang w:val="en-US"/>
        </w:rPr>
        <w:t xml:space="preserve"> </w:t>
      </w:r>
      <w:r w:rsidR="00ED049F">
        <w:rPr>
          <w:lang w:val="en-US"/>
        </w:rPr>
        <w:t>st</w:t>
      </w:r>
      <w:r w:rsidR="00EE5C2B">
        <w:rPr>
          <w:lang w:val="en-US"/>
        </w:rPr>
        <w:t>ake</w:t>
      </w:r>
      <w:r w:rsidR="00ED049F">
        <w:rPr>
          <w:lang w:val="en-US"/>
        </w:rPr>
        <w:t>holders</w:t>
      </w:r>
      <w:r w:rsidRPr="00A912F1">
        <w:rPr>
          <w:lang w:val="en-US"/>
        </w:rPr>
        <w:t xml:space="preserve"> involved in implementation of the Project, including the </w:t>
      </w:r>
      <w:r>
        <w:rPr>
          <w:lang w:val="en-US"/>
        </w:rPr>
        <w:t xml:space="preserve">building </w:t>
      </w:r>
      <w:r w:rsidRPr="00A912F1">
        <w:rPr>
          <w:lang w:val="en-US"/>
        </w:rPr>
        <w:t xml:space="preserve">companies </w:t>
      </w:r>
      <w:r>
        <w:rPr>
          <w:lang w:val="en-US"/>
        </w:rPr>
        <w:t xml:space="preserve">(contractors). </w:t>
      </w:r>
    </w:p>
    <w:p w14:paraId="53E0E0DD" w14:textId="77777777" w:rsidR="0071371F" w:rsidRPr="00F94CDB" w:rsidRDefault="0071371F" w:rsidP="0071371F">
      <w:pPr>
        <w:pStyle w:val="ListParagraph"/>
        <w:ind w:left="1788"/>
        <w:jc w:val="both"/>
        <w:rPr>
          <w:sz w:val="12"/>
          <w:lang w:val="en-US"/>
        </w:rPr>
      </w:pPr>
    </w:p>
    <w:p w14:paraId="751F6A54" w14:textId="77777777" w:rsidR="0071371F" w:rsidRPr="00393A6A" w:rsidRDefault="0071371F" w:rsidP="00DD77D2">
      <w:pPr>
        <w:pStyle w:val="ListParagraph"/>
        <w:numPr>
          <w:ilvl w:val="0"/>
          <w:numId w:val="7"/>
        </w:numPr>
        <w:ind w:left="1788"/>
        <w:jc w:val="both"/>
        <w:rPr>
          <w:lang w:val="en-US"/>
        </w:rPr>
      </w:pPr>
      <w:r>
        <w:rPr>
          <w:rFonts w:eastAsia="Times New Roman"/>
          <w:lang w:val="en-US"/>
        </w:rPr>
        <w:t xml:space="preserve">Within the context of the </w:t>
      </w:r>
      <w:r w:rsidRPr="00D968CD">
        <w:rPr>
          <w:rFonts w:eastAsia="Times New Roman"/>
          <w:i/>
          <w:lang w:val="en-US"/>
        </w:rPr>
        <w:t>Impact boot camp</w:t>
      </w:r>
      <w:r>
        <w:rPr>
          <w:rFonts w:eastAsia="Times New Roman"/>
          <w:lang w:val="en-US"/>
        </w:rPr>
        <w:t xml:space="preserve"> that, p</w:t>
      </w:r>
      <w:r w:rsidRPr="00393A6A">
        <w:rPr>
          <w:rFonts w:eastAsia="Times New Roman"/>
          <w:lang w:val="en-US"/>
        </w:rPr>
        <w:t>rior to Project effectiveness, the AAU will organize</w:t>
      </w:r>
      <w:r w:rsidRPr="002D33AF">
        <w:rPr>
          <w:rFonts w:eastAsia="Times New Roman"/>
          <w:lang w:val="en-US"/>
        </w:rPr>
        <w:t xml:space="preserve"> for</w:t>
      </w:r>
      <w:r w:rsidRPr="00393A6A">
        <w:rPr>
          <w:rFonts w:eastAsia="Times New Roman"/>
          <w:lang w:val="en-US"/>
        </w:rPr>
        <w:t xml:space="preserve"> all university teams</w:t>
      </w:r>
      <w:r>
        <w:rPr>
          <w:rFonts w:eastAsia="Times New Roman"/>
          <w:lang w:val="en-US"/>
        </w:rPr>
        <w:t>, special sessions will focus on environmental and social safeguards issues and the key elements of the</w:t>
      </w:r>
      <w:r w:rsidRPr="00393A6A">
        <w:rPr>
          <w:rFonts w:eastAsia="Times New Roman"/>
          <w:lang w:val="en-US"/>
        </w:rPr>
        <w:t xml:space="preserve"> ESMF. </w:t>
      </w:r>
    </w:p>
    <w:p w14:paraId="513F15DF" w14:textId="77777777" w:rsidR="0071371F" w:rsidRPr="002F6338" w:rsidRDefault="0071371F" w:rsidP="0071371F">
      <w:pPr>
        <w:pStyle w:val="ListParagraph"/>
        <w:ind w:left="1788"/>
        <w:jc w:val="both"/>
        <w:rPr>
          <w:sz w:val="14"/>
          <w:lang w:val="en-US"/>
        </w:rPr>
      </w:pPr>
    </w:p>
    <w:p w14:paraId="7C36E180" w14:textId="77777777" w:rsidR="0071371F" w:rsidRPr="00DA3A87" w:rsidRDefault="0071371F" w:rsidP="00DD77D2">
      <w:pPr>
        <w:pStyle w:val="ListParagraph"/>
        <w:numPr>
          <w:ilvl w:val="0"/>
          <w:numId w:val="34"/>
        </w:numPr>
        <w:jc w:val="both"/>
        <w:rPr>
          <w:rFonts w:cstheme="minorHAnsi"/>
          <w:lang w:val="en-US"/>
        </w:rPr>
      </w:pPr>
      <w:r w:rsidRPr="00783A71">
        <w:rPr>
          <w:b/>
          <w:i/>
          <w:lang w:val="en-US"/>
        </w:rPr>
        <w:t>Grievance redress mechanism :</w:t>
      </w:r>
      <w:r w:rsidRPr="00783A71">
        <w:rPr>
          <w:lang w:val="en-US"/>
        </w:rPr>
        <w:t xml:space="preserve"> </w:t>
      </w:r>
      <w:r w:rsidRPr="00783A71">
        <w:rPr>
          <w:rFonts w:cstheme="minorHAnsi"/>
          <w:lang w:val="en-US"/>
        </w:rPr>
        <w:t xml:space="preserve"> </w:t>
      </w:r>
      <w:r>
        <w:rPr>
          <w:rFonts w:cstheme="minorHAnsi"/>
          <w:lang w:val="en-US"/>
        </w:rPr>
        <w:t xml:space="preserve">Under the </w:t>
      </w:r>
      <w:r w:rsidRPr="00783A71">
        <w:rPr>
          <w:rFonts w:eastAsia="Times New Roman"/>
          <w:lang w:val="en-US"/>
        </w:rPr>
        <w:t>regional e-system</w:t>
      </w:r>
      <w:r>
        <w:rPr>
          <w:rFonts w:eastAsia="Times New Roman"/>
          <w:lang w:val="en-US"/>
        </w:rPr>
        <w:t xml:space="preserve"> for grievances </w:t>
      </w:r>
      <w:r w:rsidRPr="00D968CD">
        <w:rPr>
          <w:lang w:val="en-US"/>
        </w:rPr>
        <w:t>management</w:t>
      </w:r>
      <w:r>
        <w:rPr>
          <w:rFonts w:eastAsia="Times New Roman"/>
          <w:lang w:val="en-US"/>
        </w:rPr>
        <w:t>, which</w:t>
      </w:r>
      <w:r w:rsidRPr="00783A71">
        <w:rPr>
          <w:rFonts w:eastAsia="Times New Roman"/>
          <w:lang w:val="en-US"/>
        </w:rPr>
        <w:t xml:space="preserve"> will be created within each pa</w:t>
      </w:r>
      <w:r>
        <w:rPr>
          <w:rFonts w:eastAsia="Times New Roman"/>
          <w:lang w:val="en-US"/>
        </w:rPr>
        <w:t xml:space="preserve">rticipating </w:t>
      </w:r>
      <w:r w:rsidRPr="00EE21CD">
        <w:rPr>
          <w:lang w:val="en-US"/>
        </w:rPr>
        <w:t>university</w:t>
      </w:r>
      <w:r>
        <w:rPr>
          <w:rFonts w:eastAsia="Times New Roman"/>
          <w:lang w:val="en-US"/>
        </w:rPr>
        <w:t xml:space="preserve"> / center, a special section </w:t>
      </w:r>
      <w:r w:rsidRPr="00783A71">
        <w:rPr>
          <w:rFonts w:eastAsia="Times New Roman"/>
          <w:lang w:val="en-US"/>
        </w:rPr>
        <w:t xml:space="preserve">will </w:t>
      </w:r>
      <w:r>
        <w:rPr>
          <w:rFonts w:eastAsia="Times New Roman"/>
          <w:lang w:val="en-US"/>
        </w:rPr>
        <w:t xml:space="preserve">concern </w:t>
      </w:r>
      <w:r w:rsidRPr="00783A71">
        <w:rPr>
          <w:rFonts w:eastAsia="Times New Roman"/>
          <w:lang w:val="en-US"/>
        </w:rPr>
        <w:t xml:space="preserve">all </w:t>
      </w:r>
      <w:r>
        <w:rPr>
          <w:rFonts w:eastAsia="Times New Roman"/>
          <w:lang w:val="en-US"/>
        </w:rPr>
        <w:t xml:space="preserve">environmental and social safeguards-related </w:t>
      </w:r>
      <w:r w:rsidRPr="00783A71">
        <w:rPr>
          <w:rFonts w:eastAsia="Times New Roman"/>
          <w:lang w:val="en-US"/>
        </w:rPr>
        <w:t>grievances.  </w:t>
      </w:r>
    </w:p>
    <w:p w14:paraId="6075F55E" w14:textId="77777777" w:rsidR="00DA3A87" w:rsidRPr="00E55F3A" w:rsidRDefault="00DA3A87" w:rsidP="00DA3A87">
      <w:pPr>
        <w:pStyle w:val="ListParagraph"/>
        <w:jc w:val="both"/>
        <w:rPr>
          <w:rFonts w:cstheme="minorHAnsi"/>
          <w:lang w:val="en-US"/>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4"/>
      </w:tblGrid>
      <w:tr w:rsidR="00DA3A87" w:rsidRPr="002E1C48" w14:paraId="376FE046" w14:textId="77777777" w:rsidTr="00514E22">
        <w:trPr>
          <w:trHeight w:val="602"/>
        </w:trPr>
        <w:tc>
          <w:tcPr>
            <w:tcW w:w="8364" w:type="dxa"/>
            <w:shd w:val="clear" w:color="auto" w:fill="DEEAF6" w:themeFill="accent1" w:themeFillTint="33"/>
          </w:tcPr>
          <w:p w14:paraId="2852F962" w14:textId="77777777" w:rsidR="00DA3A87" w:rsidRPr="00662FA6" w:rsidRDefault="00DA3A87" w:rsidP="00CA3502">
            <w:pPr>
              <w:pStyle w:val="ListParagraph"/>
              <w:ind w:left="337"/>
              <w:jc w:val="both"/>
              <w:rPr>
                <w:b/>
                <w:i/>
                <w:sz w:val="12"/>
                <w:lang w:val="en-US"/>
              </w:rPr>
            </w:pPr>
          </w:p>
          <w:p w14:paraId="1235DD1A" w14:textId="77777777" w:rsidR="00DA3A87" w:rsidRDefault="00DA3A87" w:rsidP="00CA3502">
            <w:pPr>
              <w:pStyle w:val="ListParagraph"/>
              <w:ind w:left="337"/>
              <w:jc w:val="both"/>
              <w:rPr>
                <w:b/>
                <w:i/>
                <w:lang w:val="en-US"/>
              </w:rPr>
            </w:pPr>
            <w:r w:rsidRPr="009A6789">
              <w:rPr>
                <w:b/>
                <w:i/>
                <w:lang w:val="en-US"/>
              </w:rPr>
              <w:t>Once it has been discussed, approved and validated by all stakeholders, this Action Plan will be binding.</w:t>
            </w:r>
          </w:p>
        </w:tc>
      </w:tr>
    </w:tbl>
    <w:p w14:paraId="59FBAF40" w14:textId="77777777" w:rsidR="00507AF1" w:rsidRDefault="00507AF1" w:rsidP="0071371F">
      <w:pPr>
        <w:pStyle w:val="ListParagraph"/>
        <w:ind w:left="0"/>
        <w:jc w:val="both"/>
        <w:rPr>
          <w:b/>
          <w:color w:val="0070C0"/>
          <w:lang w:val="en-US"/>
        </w:rPr>
      </w:pPr>
    </w:p>
    <w:p w14:paraId="277F1194" w14:textId="77777777" w:rsidR="0071371F" w:rsidRPr="00CB174E" w:rsidRDefault="0071371F" w:rsidP="0071371F">
      <w:pPr>
        <w:pStyle w:val="ListParagraph"/>
        <w:ind w:left="0"/>
        <w:jc w:val="both"/>
        <w:rPr>
          <w:b/>
          <w:color w:val="0070C0"/>
          <w:lang w:val="en-US"/>
        </w:rPr>
      </w:pPr>
      <w:r w:rsidRPr="00CB174E">
        <w:rPr>
          <w:b/>
          <w:color w:val="0070C0"/>
          <w:lang w:val="en-US"/>
        </w:rPr>
        <w:t>VIII. BUDGET</w:t>
      </w:r>
    </w:p>
    <w:p w14:paraId="50D220BF" w14:textId="77777777" w:rsidR="0071371F" w:rsidRDefault="0071371F" w:rsidP="0071371F">
      <w:pPr>
        <w:pStyle w:val="ListParagraph"/>
        <w:ind w:left="0"/>
        <w:jc w:val="both"/>
        <w:rPr>
          <w:lang w:val="en-US"/>
        </w:rPr>
      </w:pPr>
      <w:r w:rsidRPr="00CC331B">
        <w:rPr>
          <w:lang w:val="en-US"/>
        </w:rPr>
        <w:t xml:space="preserve">The budgeting for </w:t>
      </w:r>
      <w:r w:rsidR="00EE5C2B">
        <w:rPr>
          <w:lang w:val="en-US"/>
        </w:rPr>
        <w:t>implementation</w:t>
      </w:r>
      <w:r w:rsidRPr="00CC331B">
        <w:rPr>
          <w:lang w:val="en-US"/>
        </w:rPr>
        <w:t xml:space="preserve"> of the ESMF will be done at two levels: </w:t>
      </w:r>
    </w:p>
    <w:p w14:paraId="283F3241" w14:textId="77777777" w:rsidR="0071371F" w:rsidRPr="002F6338" w:rsidRDefault="0071371F" w:rsidP="0071371F">
      <w:pPr>
        <w:pStyle w:val="ListParagraph"/>
        <w:jc w:val="both"/>
        <w:rPr>
          <w:sz w:val="6"/>
          <w:lang w:val="en-US"/>
        </w:rPr>
      </w:pPr>
    </w:p>
    <w:p w14:paraId="1B77AC8D" w14:textId="77777777" w:rsidR="0071371F" w:rsidRDefault="0071371F" w:rsidP="00DD77D2">
      <w:pPr>
        <w:pStyle w:val="ListParagraph"/>
        <w:numPr>
          <w:ilvl w:val="0"/>
          <w:numId w:val="33"/>
        </w:numPr>
        <w:jc w:val="both"/>
        <w:rPr>
          <w:lang w:val="en-US"/>
        </w:rPr>
      </w:pPr>
      <w:r w:rsidRPr="00783A71">
        <w:rPr>
          <w:b/>
          <w:i/>
          <w:lang w:val="en-US"/>
        </w:rPr>
        <w:t xml:space="preserve">At </w:t>
      </w:r>
      <w:r>
        <w:rPr>
          <w:b/>
          <w:i/>
          <w:lang w:val="en-US"/>
        </w:rPr>
        <w:t xml:space="preserve">the national level : </w:t>
      </w:r>
      <w:r w:rsidRPr="00783A71">
        <w:rPr>
          <w:b/>
          <w:i/>
          <w:lang w:val="en-US"/>
        </w:rPr>
        <w:t>each participating university</w:t>
      </w:r>
      <w:r>
        <w:rPr>
          <w:lang w:val="en-US"/>
        </w:rPr>
        <w:t xml:space="preserve"> will have a budget of a maximum of </w:t>
      </w:r>
      <w:r w:rsidRPr="00783A71">
        <w:rPr>
          <w:b/>
          <w:i/>
          <w:lang w:val="en-US"/>
        </w:rPr>
        <w:t>USD 50,000</w:t>
      </w:r>
      <w:r>
        <w:rPr>
          <w:b/>
          <w:i/>
          <w:lang w:val="en-US"/>
        </w:rPr>
        <w:t xml:space="preserve"> </w:t>
      </w:r>
      <w:r>
        <w:rPr>
          <w:lang w:val="en-US"/>
        </w:rPr>
        <w:t>to cover c</w:t>
      </w:r>
      <w:r w:rsidRPr="00783A71">
        <w:rPr>
          <w:lang w:val="en-US"/>
        </w:rPr>
        <w:t xml:space="preserve">osts of technical measures related to environmental and social assessment procedures, including preparation </w:t>
      </w:r>
      <w:r>
        <w:rPr>
          <w:lang w:val="en-US"/>
        </w:rPr>
        <w:t xml:space="preserve">and monitoring </w:t>
      </w:r>
      <w:r w:rsidRPr="00783A71">
        <w:rPr>
          <w:lang w:val="en-US"/>
        </w:rPr>
        <w:t xml:space="preserve">of ESIAs / ESMPs for sub-projects. </w:t>
      </w:r>
    </w:p>
    <w:p w14:paraId="592354E5" w14:textId="77777777" w:rsidR="00721088" w:rsidRPr="00721088" w:rsidRDefault="00721088" w:rsidP="00721088">
      <w:pPr>
        <w:pStyle w:val="ListParagraph"/>
        <w:ind w:left="360"/>
        <w:jc w:val="both"/>
        <w:rPr>
          <w:lang w:val="en-US"/>
        </w:rPr>
      </w:pPr>
    </w:p>
    <w:p w14:paraId="3B7CAD75" w14:textId="77777777" w:rsidR="0071371F" w:rsidRPr="00783A71" w:rsidRDefault="0071371F" w:rsidP="00DD77D2">
      <w:pPr>
        <w:pStyle w:val="ListParagraph"/>
        <w:numPr>
          <w:ilvl w:val="0"/>
          <w:numId w:val="33"/>
        </w:numPr>
        <w:jc w:val="both"/>
        <w:rPr>
          <w:lang w:val="en-US"/>
        </w:rPr>
      </w:pPr>
      <w:r w:rsidRPr="00783A71">
        <w:rPr>
          <w:b/>
          <w:i/>
          <w:lang w:val="en-US"/>
        </w:rPr>
        <w:t>At the regional level</w:t>
      </w:r>
      <w:r>
        <w:rPr>
          <w:lang w:val="en-US"/>
        </w:rPr>
        <w:t xml:space="preserve">: the AAU will reserve </w:t>
      </w:r>
      <w:r w:rsidRPr="00783A71">
        <w:rPr>
          <w:b/>
          <w:i/>
          <w:lang w:val="en-US"/>
        </w:rPr>
        <w:t xml:space="preserve">USD 200,000 </w:t>
      </w:r>
      <w:r>
        <w:rPr>
          <w:lang w:val="en-US"/>
        </w:rPr>
        <w:t>for the regional safeguard consultant, national and regional disclosures, and associated missions/workshops</w:t>
      </w:r>
    </w:p>
    <w:p w14:paraId="39173A4B" w14:textId="77777777" w:rsidR="0071371F" w:rsidRDefault="0071371F" w:rsidP="0071371F">
      <w:pPr>
        <w:pStyle w:val="ListParagraph"/>
        <w:jc w:val="both"/>
        <w:rPr>
          <w:lang w:val="en-US"/>
        </w:rPr>
      </w:pPr>
    </w:p>
    <w:p w14:paraId="4B243273" w14:textId="77777777" w:rsidR="0071371F" w:rsidRPr="00B76636" w:rsidRDefault="0071371F" w:rsidP="0071371F">
      <w:pPr>
        <w:pStyle w:val="ListParagraph"/>
        <w:ind w:left="0"/>
        <w:jc w:val="both"/>
        <w:rPr>
          <w:lang w:val="en-US"/>
        </w:rPr>
      </w:pPr>
      <w:r>
        <w:rPr>
          <w:lang w:val="en-US"/>
        </w:rPr>
        <w:t>A</w:t>
      </w:r>
      <w:r w:rsidRPr="00AD78FA">
        <w:rPr>
          <w:lang w:val="en-US"/>
        </w:rPr>
        <w:t xml:space="preserve">ll costs </w:t>
      </w:r>
      <w:r>
        <w:rPr>
          <w:lang w:val="en-US"/>
        </w:rPr>
        <w:t xml:space="preserve">related to </w:t>
      </w:r>
      <w:r w:rsidRPr="00AD78FA">
        <w:rPr>
          <w:lang w:val="en-US"/>
        </w:rPr>
        <w:t xml:space="preserve">environmental and social risk mitigation measures will be included in the budgets of </w:t>
      </w:r>
      <w:r>
        <w:rPr>
          <w:lang w:val="en-US"/>
        </w:rPr>
        <w:t xml:space="preserve">the </w:t>
      </w:r>
      <w:r w:rsidRPr="00AD78FA">
        <w:rPr>
          <w:lang w:val="en-US"/>
        </w:rPr>
        <w:t>individual sub-projects.</w:t>
      </w:r>
    </w:p>
    <w:p w14:paraId="46B05280" w14:textId="77777777" w:rsidR="00714709" w:rsidRDefault="00714709" w:rsidP="00714709">
      <w:pPr>
        <w:pStyle w:val="ListParagraph"/>
        <w:ind w:left="576"/>
        <w:rPr>
          <w:i/>
          <w:lang w:val="en-US"/>
        </w:rPr>
      </w:pPr>
    </w:p>
    <w:p w14:paraId="7559C17A" w14:textId="77777777" w:rsidR="00714709" w:rsidRDefault="00714709" w:rsidP="00714709">
      <w:pPr>
        <w:pStyle w:val="ListParagraph"/>
        <w:ind w:left="0"/>
        <w:jc w:val="both"/>
        <w:rPr>
          <w:bCs/>
          <w:szCs w:val="24"/>
          <w:lang w:val="en-US"/>
        </w:rPr>
      </w:pPr>
    </w:p>
    <w:p w14:paraId="0F606261" w14:textId="77777777" w:rsidR="00721088" w:rsidRPr="0071371F" w:rsidRDefault="00721088" w:rsidP="00721088">
      <w:pPr>
        <w:jc w:val="center"/>
        <w:rPr>
          <w:color w:val="000000" w:themeColor="text1"/>
          <w:lang w:val="en-US"/>
        </w:rPr>
        <w:sectPr w:rsidR="00721088" w:rsidRPr="0071371F" w:rsidSect="00CB149F">
          <w:footnotePr>
            <w:numRestart w:val="eachSect"/>
          </w:footnotePr>
          <w:pgSz w:w="11906" w:h="16838" w:code="9"/>
          <w:pgMar w:top="1418" w:right="1418" w:bottom="1418" w:left="1418" w:header="709" w:footer="709" w:gutter="0"/>
          <w:pgNumType w:fmt="lowerRoman"/>
          <w:cols w:space="708"/>
          <w:docGrid w:linePitch="360"/>
        </w:sectPr>
      </w:pPr>
    </w:p>
    <w:p w14:paraId="7FAADCDB" w14:textId="77777777" w:rsidR="00E877CC" w:rsidRPr="00822A8F" w:rsidRDefault="00E877CC" w:rsidP="00E877CC">
      <w:pPr>
        <w:pStyle w:val="Heading2"/>
        <w:numPr>
          <w:ilvl w:val="0"/>
          <w:numId w:val="0"/>
        </w:numPr>
        <w:ind w:left="576" w:hanging="576"/>
        <w:jc w:val="center"/>
        <w:rPr>
          <w:rFonts w:asciiTheme="minorHAnsi" w:eastAsiaTheme="minorHAnsi" w:hAnsiTheme="minorHAnsi" w:cstheme="minorHAnsi"/>
          <w:color w:val="0070C0"/>
          <w:sz w:val="28"/>
          <w:lang w:val="en-US"/>
        </w:rPr>
      </w:pPr>
      <w:bookmarkStart w:id="5" w:name="_Toc519309673"/>
      <w:r w:rsidRPr="00822A8F">
        <w:rPr>
          <w:rFonts w:asciiTheme="minorHAnsi" w:eastAsiaTheme="minorHAnsi" w:hAnsiTheme="minorHAnsi" w:cstheme="minorHAnsi"/>
          <w:color w:val="0070C0"/>
          <w:sz w:val="28"/>
          <w:lang w:val="en-US"/>
        </w:rPr>
        <w:lastRenderedPageBreak/>
        <w:t xml:space="preserve">I. </w:t>
      </w:r>
      <w:r w:rsidR="006C4A00">
        <w:rPr>
          <w:rFonts w:asciiTheme="minorHAnsi" w:eastAsiaTheme="minorHAnsi" w:hAnsiTheme="minorHAnsi" w:cstheme="minorHAnsi"/>
          <w:color w:val="0070C0"/>
          <w:sz w:val="28"/>
          <w:lang w:val="en-US"/>
        </w:rPr>
        <w:t>PRESENTATION AND PURPOSE OF THE ESMF</w:t>
      </w:r>
      <w:bookmarkEnd w:id="5"/>
    </w:p>
    <w:p w14:paraId="58E7B18C" w14:textId="77777777" w:rsidR="00E877CC" w:rsidRPr="00822A8F" w:rsidRDefault="00977A90" w:rsidP="00E877CC">
      <w:pPr>
        <w:pStyle w:val="Heading3"/>
        <w:numPr>
          <w:ilvl w:val="0"/>
          <w:numId w:val="0"/>
        </w:numPr>
        <w:ind w:left="720" w:hanging="720"/>
        <w:rPr>
          <w:rFonts w:asciiTheme="minorHAnsi" w:hAnsiTheme="minorHAnsi" w:cstheme="minorHAnsi"/>
          <w:color w:val="0070C0"/>
          <w:lang w:val="en-US"/>
        </w:rPr>
      </w:pPr>
      <w:bookmarkStart w:id="6" w:name="_Toc473972330"/>
      <w:bookmarkStart w:id="7" w:name="_Toc519309674"/>
      <w:r w:rsidRPr="00822A8F">
        <w:rPr>
          <w:rFonts w:asciiTheme="minorHAnsi" w:hAnsiTheme="minorHAnsi" w:cstheme="minorHAnsi"/>
          <w:color w:val="0070C0"/>
          <w:lang w:val="en-US"/>
        </w:rPr>
        <w:t xml:space="preserve">I.1 </w:t>
      </w:r>
      <w:r w:rsidR="00E877CC" w:rsidRPr="00822A8F">
        <w:rPr>
          <w:rFonts w:asciiTheme="minorHAnsi" w:hAnsiTheme="minorHAnsi" w:cstheme="minorHAnsi"/>
          <w:color w:val="0070C0"/>
          <w:lang w:val="en-US"/>
        </w:rPr>
        <w:t>P</w:t>
      </w:r>
      <w:bookmarkEnd w:id="6"/>
      <w:r w:rsidR="006C4A00">
        <w:rPr>
          <w:rFonts w:asciiTheme="minorHAnsi" w:hAnsiTheme="minorHAnsi" w:cstheme="minorHAnsi"/>
          <w:color w:val="0070C0"/>
          <w:lang w:val="en-US"/>
        </w:rPr>
        <w:t>urpose of the ESMF</w:t>
      </w:r>
      <w:bookmarkEnd w:id="7"/>
    </w:p>
    <w:p w14:paraId="4B932897" w14:textId="77777777" w:rsidR="00F81378" w:rsidRDefault="00AC6A90" w:rsidP="00DD77D2">
      <w:pPr>
        <w:pStyle w:val="ListParagraph"/>
        <w:numPr>
          <w:ilvl w:val="0"/>
          <w:numId w:val="5"/>
        </w:numPr>
        <w:ind w:left="0" w:firstLine="0"/>
        <w:jc w:val="both"/>
        <w:rPr>
          <w:lang w:val="en-US"/>
        </w:rPr>
      </w:pPr>
      <w:r w:rsidRPr="00CD34E8">
        <w:rPr>
          <w:lang w:val="en-US"/>
        </w:rPr>
        <w:t xml:space="preserve">The </w:t>
      </w:r>
      <w:r w:rsidRPr="00DE758D">
        <w:rPr>
          <w:b/>
          <w:i/>
          <w:lang w:val="en-US"/>
        </w:rPr>
        <w:t>Env</w:t>
      </w:r>
      <w:r w:rsidR="00DE758D" w:rsidRPr="00DE758D">
        <w:rPr>
          <w:b/>
          <w:i/>
          <w:lang w:val="en-US"/>
        </w:rPr>
        <w:t>i</w:t>
      </w:r>
      <w:r w:rsidRPr="00DE758D">
        <w:rPr>
          <w:b/>
          <w:i/>
          <w:lang w:val="en-US"/>
        </w:rPr>
        <w:t>r</w:t>
      </w:r>
      <w:r w:rsidR="00DE758D" w:rsidRPr="00DE758D">
        <w:rPr>
          <w:b/>
          <w:i/>
          <w:lang w:val="en-US"/>
        </w:rPr>
        <w:t>o</w:t>
      </w:r>
      <w:r w:rsidRPr="00DE758D">
        <w:rPr>
          <w:b/>
          <w:i/>
          <w:lang w:val="en-US"/>
        </w:rPr>
        <w:t>nmental and Social Management Framework (ESMF)</w:t>
      </w:r>
      <w:r w:rsidRPr="00CD34E8">
        <w:rPr>
          <w:lang w:val="en-US"/>
        </w:rPr>
        <w:t xml:space="preserve"> of the Africa Excellence Centers for Development Impact </w:t>
      </w:r>
      <w:r w:rsidR="00DE758D">
        <w:rPr>
          <w:lang w:val="en-US"/>
        </w:rPr>
        <w:t xml:space="preserve">Project </w:t>
      </w:r>
      <w:r w:rsidRPr="00CD34E8">
        <w:rPr>
          <w:lang w:val="en-US"/>
        </w:rPr>
        <w:t xml:space="preserve">was prepared in </w:t>
      </w:r>
      <w:r w:rsidR="000C4E72">
        <w:rPr>
          <w:lang w:val="en-US"/>
        </w:rPr>
        <w:t>Nigeria</w:t>
      </w:r>
      <w:r w:rsidRPr="00CD34E8">
        <w:rPr>
          <w:lang w:val="en-US"/>
        </w:rPr>
        <w:t xml:space="preserve"> by the </w:t>
      </w:r>
      <w:r w:rsidR="00CD34E8" w:rsidRPr="00DE758D">
        <w:rPr>
          <w:i/>
          <w:lang w:val="en-US"/>
        </w:rPr>
        <w:t>Assoc</w:t>
      </w:r>
      <w:r w:rsidR="00DE758D" w:rsidRPr="00DE758D">
        <w:rPr>
          <w:i/>
          <w:lang w:val="en-US"/>
        </w:rPr>
        <w:t>i</w:t>
      </w:r>
      <w:r w:rsidR="00CD34E8" w:rsidRPr="00DE758D">
        <w:rPr>
          <w:i/>
          <w:lang w:val="en-US"/>
        </w:rPr>
        <w:t xml:space="preserve">ation of </w:t>
      </w:r>
      <w:r w:rsidRPr="00DE758D">
        <w:rPr>
          <w:i/>
          <w:lang w:val="en-US"/>
        </w:rPr>
        <w:t>African Universiti</w:t>
      </w:r>
      <w:r w:rsidR="00CD34E8" w:rsidRPr="00DE758D">
        <w:rPr>
          <w:i/>
          <w:lang w:val="en-US"/>
        </w:rPr>
        <w:t>e</w:t>
      </w:r>
      <w:r w:rsidRPr="00DE758D">
        <w:rPr>
          <w:i/>
          <w:lang w:val="en-US"/>
        </w:rPr>
        <w:t>s</w:t>
      </w:r>
      <w:r w:rsidR="00DE758D">
        <w:rPr>
          <w:lang w:val="en-US"/>
        </w:rPr>
        <w:t xml:space="preserve"> (AAU)</w:t>
      </w:r>
      <w:r w:rsidR="00531868">
        <w:rPr>
          <w:lang w:val="en-US"/>
        </w:rPr>
        <w:t xml:space="preserve"> </w:t>
      </w:r>
      <w:r w:rsidR="008740F6">
        <w:rPr>
          <w:lang w:val="en-US"/>
        </w:rPr>
        <w:t>on behalf of</w:t>
      </w:r>
      <w:r w:rsidR="00531868">
        <w:rPr>
          <w:lang w:val="en-US"/>
        </w:rPr>
        <w:t xml:space="preserve"> the </w:t>
      </w:r>
      <w:r w:rsidR="00BB1981">
        <w:rPr>
          <w:lang w:val="en-US"/>
        </w:rPr>
        <w:t xml:space="preserve">Federal </w:t>
      </w:r>
      <w:r w:rsidR="00531868">
        <w:rPr>
          <w:lang w:val="en-US"/>
        </w:rPr>
        <w:t>Ministry of Education</w:t>
      </w:r>
      <w:r w:rsidR="00CD34E8" w:rsidRPr="00CD34E8">
        <w:rPr>
          <w:lang w:val="en-US"/>
        </w:rPr>
        <w:t xml:space="preserve">. It aims to provide a general view of the environmental and social conditions under which the Project is implemented. </w:t>
      </w:r>
    </w:p>
    <w:p w14:paraId="678915CD" w14:textId="77777777" w:rsidR="00F81378" w:rsidRDefault="00F81378" w:rsidP="00F81378">
      <w:pPr>
        <w:pStyle w:val="ListParagraph"/>
        <w:ind w:left="0"/>
        <w:jc w:val="both"/>
        <w:rPr>
          <w:lang w:val="en-US"/>
        </w:rPr>
      </w:pPr>
    </w:p>
    <w:p w14:paraId="1116375C" w14:textId="77777777" w:rsidR="00CD34E8" w:rsidRDefault="00F81378" w:rsidP="00DD77D2">
      <w:pPr>
        <w:pStyle w:val="ListParagraph"/>
        <w:numPr>
          <w:ilvl w:val="0"/>
          <w:numId w:val="5"/>
        </w:numPr>
        <w:ind w:left="0" w:firstLine="0"/>
        <w:jc w:val="both"/>
        <w:rPr>
          <w:lang w:val="en-US"/>
        </w:rPr>
      </w:pPr>
      <w:r w:rsidRPr="00331C1B">
        <w:rPr>
          <w:lang w:val="en-US"/>
        </w:rPr>
        <w:t xml:space="preserve">Since the exact locations of the intervention </w:t>
      </w:r>
      <w:r w:rsidR="00DD1C2D" w:rsidRPr="00331C1B">
        <w:rPr>
          <w:lang w:val="en-US"/>
        </w:rPr>
        <w:t>sites</w:t>
      </w:r>
      <w:r w:rsidR="00DD1C2D">
        <w:rPr>
          <w:lang w:val="en-US"/>
        </w:rPr>
        <w:t xml:space="preserve"> of</w:t>
      </w:r>
      <w:r>
        <w:rPr>
          <w:lang w:val="en-US"/>
        </w:rPr>
        <w:t xml:space="preserve"> the Project </w:t>
      </w:r>
      <w:r w:rsidRPr="00331C1B">
        <w:rPr>
          <w:lang w:val="en-US"/>
        </w:rPr>
        <w:t xml:space="preserve"> </w:t>
      </w:r>
      <w:r>
        <w:rPr>
          <w:lang w:val="en-US"/>
        </w:rPr>
        <w:t>are not yet</w:t>
      </w:r>
      <w:r w:rsidRPr="00331C1B">
        <w:rPr>
          <w:lang w:val="en-US"/>
        </w:rPr>
        <w:t xml:space="preserve"> known, </w:t>
      </w:r>
      <w:r>
        <w:rPr>
          <w:lang w:val="en-US"/>
        </w:rPr>
        <w:t>this</w:t>
      </w:r>
      <w:r w:rsidRPr="00331C1B">
        <w:rPr>
          <w:lang w:val="en-US"/>
        </w:rPr>
        <w:t xml:space="preserve"> </w:t>
      </w:r>
      <w:r>
        <w:rPr>
          <w:lang w:val="en-US"/>
        </w:rPr>
        <w:t>ESMF has been prepared</w:t>
      </w:r>
      <w:r w:rsidRPr="00331C1B">
        <w:rPr>
          <w:lang w:val="en-US"/>
        </w:rPr>
        <w:t xml:space="preserve"> </w:t>
      </w:r>
      <w:r>
        <w:rPr>
          <w:lang w:val="en-US"/>
        </w:rPr>
        <w:t>by the borrower to</w:t>
      </w:r>
      <w:r w:rsidRPr="00331C1B">
        <w:rPr>
          <w:lang w:val="en-US"/>
        </w:rPr>
        <w:t xml:space="preserve"> provide the standard procedure and institutional arrangements for environmental and social screening, categorization and approval of sub-projects as well as guidelines for the preparation, implementation and monitoring of the site specific environmental work (</w:t>
      </w:r>
      <w:r>
        <w:rPr>
          <w:lang w:val="en-US"/>
        </w:rPr>
        <w:t xml:space="preserve">such as </w:t>
      </w:r>
      <w:r w:rsidRPr="00331C1B">
        <w:rPr>
          <w:lang w:val="en-US"/>
        </w:rPr>
        <w:t>simplified Environmental and Social Impact Assessments/Environmental Management Plans (ESIAs/EMPs) or environmental measures). These site-specific instruments include environmental clauses to be inserted in contractors’ bidding documents</w:t>
      </w:r>
      <w:r>
        <w:rPr>
          <w:lang w:val="en-US"/>
        </w:rPr>
        <w:t>.</w:t>
      </w:r>
    </w:p>
    <w:p w14:paraId="1C568EC1" w14:textId="77777777" w:rsidR="00CD34E8" w:rsidRPr="00AD78FA" w:rsidRDefault="00CD34E8" w:rsidP="00CD34E8">
      <w:pPr>
        <w:pStyle w:val="ListParagraph"/>
        <w:ind w:left="0"/>
        <w:jc w:val="both"/>
        <w:rPr>
          <w:sz w:val="14"/>
          <w:lang w:val="en-US"/>
        </w:rPr>
      </w:pPr>
    </w:p>
    <w:p w14:paraId="3FAF3CC8" w14:textId="77777777" w:rsidR="00CD34E8" w:rsidRPr="00CD34E8" w:rsidRDefault="00CD34E8" w:rsidP="00DD77D2">
      <w:pPr>
        <w:pStyle w:val="ListParagraph"/>
        <w:numPr>
          <w:ilvl w:val="0"/>
          <w:numId w:val="5"/>
        </w:numPr>
        <w:ind w:left="0" w:firstLine="0"/>
        <w:jc w:val="both"/>
        <w:rPr>
          <w:lang w:val="en-US"/>
        </w:rPr>
      </w:pPr>
      <w:r w:rsidRPr="00CD34E8">
        <w:rPr>
          <w:lang w:val="en-US"/>
        </w:rPr>
        <w:t xml:space="preserve">The </w:t>
      </w:r>
      <w:r w:rsidRPr="00DE758D">
        <w:rPr>
          <w:b/>
          <w:i/>
          <w:lang w:val="en-US"/>
        </w:rPr>
        <w:t>main specific objectives</w:t>
      </w:r>
      <w:r w:rsidRPr="00CD34E8">
        <w:rPr>
          <w:lang w:val="en-US"/>
        </w:rPr>
        <w:t xml:space="preserve"> of the ESMF are as follows</w:t>
      </w:r>
    </w:p>
    <w:p w14:paraId="40BBA71D" w14:textId="77777777" w:rsidR="00E877CC" w:rsidRPr="00AD78FA" w:rsidRDefault="00E877CC" w:rsidP="00E877CC">
      <w:pPr>
        <w:pStyle w:val="ListParagraph"/>
        <w:ind w:left="0"/>
        <w:jc w:val="both"/>
        <w:rPr>
          <w:color w:val="FF0000"/>
          <w:sz w:val="14"/>
          <w:lang w:val="en-US"/>
        </w:rPr>
      </w:pPr>
    </w:p>
    <w:p w14:paraId="7A06D0EF" w14:textId="77777777" w:rsidR="00CD34E8" w:rsidRPr="00CD34E8" w:rsidRDefault="00CD34E8" w:rsidP="00DD77D2">
      <w:pPr>
        <w:pStyle w:val="ListParagraph"/>
        <w:numPr>
          <w:ilvl w:val="0"/>
          <w:numId w:val="22"/>
        </w:numPr>
        <w:jc w:val="both"/>
        <w:rPr>
          <w:lang w:val="en-US"/>
        </w:rPr>
      </w:pPr>
      <w:r>
        <w:rPr>
          <w:lang w:val="en-US"/>
        </w:rPr>
        <w:t>I</w:t>
      </w:r>
      <w:r w:rsidRPr="00CD34E8">
        <w:rPr>
          <w:lang w:val="en-US"/>
        </w:rPr>
        <w:t>ntegrate environmental and social issues into project planning.</w:t>
      </w:r>
    </w:p>
    <w:p w14:paraId="728A5303" w14:textId="77777777" w:rsidR="00CD34E8" w:rsidRPr="00CD34E8" w:rsidRDefault="00CD34E8" w:rsidP="00DD77D2">
      <w:pPr>
        <w:pStyle w:val="ListParagraph"/>
        <w:numPr>
          <w:ilvl w:val="0"/>
          <w:numId w:val="22"/>
        </w:numPr>
        <w:jc w:val="both"/>
        <w:rPr>
          <w:lang w:val="en-US"/>
        </w:rPr>
      </w:pPr>
      <w:r w:rsidRPr="00CD34E8">
        <w:rPr>
          <w:lang w:val="en-US"/>
        </w:rPr>
        <w:t xml:space="preserve">Present the legal framework of social and environmental management in </w:t>
      </w:r>
      <w:r w:rsidR="002D094F">
        <w:rPr>
          <w:lang w:val="en-US"/>
        </w:rPr>
        <w:t>Nigeria</w:t>
      </w:r>
      <w:r w:rsidRPr="00CD34E8">
        <w:rPr>
          <w:lang w:val="en-US"/>
        </w:rPr>
        <w:t>.</w:t>
      </w:r>
    </w:p>
    <w:p w14:paraId="3F9F9366" w14:textId="77777777" w:rsidR="00CD34E8" w:rsidRPr="00CD34E8" w:rsidRDefault="00CD34E8" w:rsidP="00DD77D2">
      <w:pPr>
        <w:pStyle w:val="ListParagraph"/>
        <w:numPr>
          <w:ilvl w:val="0"/>
          <w:numId w:val="22"/>
        </w:numPr>
        <w:jc w:val="both"/>
        <w:rPr>
          <w:lang w:val="en-US"/>
        </w:rPr>
      </w:pPr>
      <w:r w:rsidRPr="00CD34E8">
        <w:rPr>
          <w:lang w:val="en-US"/>
        </w:rPr>
        <w:t>Identify the main state and non-state institutions involved.</w:t>
      </w:r>
    </w:p>
    <w:p w14:paraId="67E68CE4" w14:textId="77777777" w:rsidR="00CD34E8" w:rsidRPr="00CD34E8" w:rsidRDefault="00CD34E8" w:rsidP="00DD77D2">
      <w:pPr>
        <w:pStyle w:val="ListParagraph"/>
        <w:numPr>
          <w:ilvl w:val="0"/>
          <w:numId w:val="22"/>
        </w:numPr>
        <w:jc w:val="both"/>
        <w:rPr>
          <w:lang w:val="en-US"/>
        </w:rPr>
      </w:pPr>
      <w:r w:rsidRPr="00CD34E8">
        <w:rPr>
          <w:lang w:val="en-US"/>
        </w:rPr>
        <w:t>Establish a framework to identify, analyze and evaluate the potential environmental and social impacts of the activities planned under the project.</w:t>
      </w:r>
    </w:p>
    <w:p w14:paraId="12B7E2B1" w14:textId="77777777" w:rsidR="00CD34E8" w:rsidRPr="00CD34E8" w:rsidRDefault="00CD34E8" w:rsidP="00DD77D2">
      <w:pPr>
        <w:pStyle w:val="ListParagraph"/>
        <w:numPr>
          <w:ilvl w:val="0"/>
          <w:numId w:val="22"/>
        </w:numPr>
        <w:jc w:val="both"/>
        <w:rPr>
          <w:lang w:val="en-US"/>
        </w:rPr>
      </w:pPr>
      <w:r w:rsidRPr="00CD34E8">
        <w:rPr>
          <w:lang w:val="en-US"/>
        </w:rPr>
        <w:t>Define the methodology for subproject</w:t>
      </w:r>
      <w:r w:rsidR="00AA0F88">
        <w:rPr>
          <w:lang w:val="en-US"/>
        </w:rPr>
        <w:t xml:space="preserve"> screening</w:t>
      </w:r>
      <w:r w:rsidRPr="00CD34E8">
        <w:rPr>
          <w:lang w:val="en-US"/>
        </w:rPr>
        <w:t xml:space="preserve"> and required social and environmental safeguards.</w:t>
      </w:r>
    </w:p>
    <w:p w14:paraId="33806E4D" w14:textId="77777777" w:rsidR="00CD34E8" w:rsidRPr="00CD34E8" w:rsidRDefault="00CD34E8" w:rsidP="00DD77D2">
      <w:pPr>
        <w:pStyle w:val="ListParagraph"/>
        <w:numPr>
          <w:ilvl w:val="0"/>
          <w:numId w:val="22"/>
        </w:numPr>
        <w:jc w:val="both"/>
        <w:rPr>
          <w:lang w:val="en-US"/>
        </w:rPr>
      </w:pPr>
      <w:r w:rsidRPr="00CD34E8">
        <w:rPr>
          <w:lang w:val="en-US"/>
        </w:rPr>
        <w:t>Identify the main risk mitigation measures.</w:t>
      </w:r>
    </w:p>
    <w:p w14:paraId="61145D2F" w14:textId="77777777" w:rsidR="00CD34E8" w:rsidRPr="00CD34E8" w:rsidRDefault="00CD34E8" w:rsidP="00DD77D2">
      <w:pPr>
        <w:pStyle w:val="ListParagraph"/>
        <w:numPr>
          <w:ilvl w:val="0"/>
          <w:numId w:val="22"/>
        </w:numPr>
        <w:jc w:val="both"/>
        <w:rPr>
          <w:lang w:val="en-US"/>
        </w:rPr>
      </w:pPr>
      <w:r w:rsidRPr="00CD34E8">
        <w:rPr>
          <w:lang w:val="en-US"/>
        </w:rPr>
        <w:t xml:space="preserve">Clarify the roles and responsibilities of the stakeholders and define the monitoring and surveillance framework for </w:t>
      </w:r>
      <w:r w:rsidR="00EE5C2B">
        <w:rPr>
          <w:lang w:val="en-US"/>
        </w:rPr>
        <w:t>implementation</w:t>
      </w:r>
      <w:r w:rsidRPr="00CD34E8">
        <w:rPr>
          <w:lang w:val="en-US"/>
        </w:rPr>
        <w:t xml:space="preserve"> of the ESMF.</w:t>
      </w:r>
    </w:p>
    <w:p w14:paraId="6547AC6A" w14:textId="77777777" w:rsidR="00CD34E8" w:rsidRPr="00CD34E8" w:rsidRDefault="00CD34E8" w:rsidP="00DD77D2">
      <w:pPr>
        <w:pStyle w:val="ListParagraph"/>
        <w:numPr>
          <w:ilvl w:val="0"/>
          <w:numId w:val="22"/>
        </w:numPr>
        <w:jc w:val="both"/>
        <w:rPr>
          <w:lang w:val="en-US"/>
        </w:rPr>
      </w:pPr>
      <w:r w:rsidRPr="00CD34E8">
        <w:rPr>
          <w:lang w:val="en-US"/>
        </w:rPr>
        <w:t>Determine budget implications for environmenta</w:t>
      </w:r>
      <w:r w:rsidR="00AA0F88">
        <w:rPr>
          <w:lang w:val="en-US"/>
        </w:rPr>
        <w:t>l and social project management</w:t>
      </w:r>
      <w:r w:rsidRPr="00CD34E8">
        <w:rPr>
          <w:lang w:val="en-US"/>
        </w:rPr>
        <w:t>.</w:t>
      </w:r>
    </w:p>
    <w:p w14:paraId="09AE3E45" w14:textId="77777777" w:rsidR="00673B12" w:rsidRPr="00CD34E8" w:rsidRDefault="00673B12" w:rsidP="00673B12">
      <w:pPr>
        <w:pStyle w:val="ListParagraph"/>
        <w:rPr>
          <w:color w:val="FF0000"/>
          <w:sz w:val="10"/>
          <w:lang w:val="en-US"/>
        </w:rPr>
      </w:pPr>
    </w:p>
    <w:p w14:paraId="7C9795C9" w14:textId="77777777" w:rsidR="00E877CC" w:rsidRPr="00EB624D" w:rsidRDefault="00E13AE7" w:rsidP="00E877CC">
      <w:pPr>
        <w:pStyle w:val="Heading3"/>
        <w:numPr>
          <w:ilvl w:val="0"/>
          <w:numId w:val="0"/>
        </w:numPr>
        <w:ind w:left="720" w:hanging="720"/>
        <w:rPr>
          <w:rFonts w:asciiTheme="minorHAnsi" w:hAnsiTheme="minorHAnsi" w:cstheme="minorHAnsi"/>
          <w:color w:val="0070C0"/>
          <w:lang w:val="en-US"/>
        </w:rPr>
      </w:pPr>
      <w:bookmarkStart w:id="8" w:name="_Toc519309675"/>
      <w:r w:rsidRPr="00EB624D">
        <w:rPr>
          <w:rFonts w:asciiTheme="minorHAnsi" w:hAnsiTheme="minorHAnsi" w:cstheme="minorHAnsi"/>
          <w:color w:val="0070C0"/>
          <w:lang w:val="en-US"/>
        </w:rPr>
        <w:t>I.</w:t>
      </w:r>
      <w:r w:rsidR="0037251A" w:rsidRPr="00EB624D">
        <w:rPr>
          <w:rFonts w:asciiTheme="minorHAnsi" w:hAnsiTheme="minorHAnsi" w:cstheme="minorHAnsi"/>
          <w:color w:val="0070C0"/>
          <w:lang w:val="en-US"/>
        </w:rPr>
        <w:t>2</w:t>
      </w:r>
      <w:r w:rsidR="00E877CC" w:rsidRPr="00EB624D">
        <w:rPr>
          <w:rFonts w:asciiTheme="minorHAnsi" w:hAnsiTheme="minorHAnsi" w:cstheme="minorHAnsi"/>
          <w:color w:val="0070C0"/>
          <w:lang w:val="en-US"/>
        </w:rPr>
        <w:t xml:space="preserve"> </w:t>
      </w:r>
      <w:r w:rsidR="00AA0F88" w:rsidRPr="00EB624D">
        <w:rPr>
          <w:rFonts w:asciiTheme="minorHAnsi" w:hAnsiTheme="minorHAnsi" w:cstheme="minorHAnsi"/>
          <w:color w:val="0070C0"/>
          <w:lang w:val="en-US"/>
        </w:rPr>
        <w:t>Timetable</w:t>
      </w:r>
      <w:bookmarkEnd w:id="8"/>
    </w:p>
    <w:p w14:paraId="5E5A2D1D" w14:textId="77777777" w:rsidR="00C40568" w:rsidRDefault="00AC6A90" w:rsidP="00DD77D2">
      <w:pPr>
        <w:pStyle w:val="ListParagraph"/>
        <w:numPr>
          <w:ilvl w:val="0"/>
          <w:numId w:val="5"/>
        </w:numPr>
        <w:ind w:left="0" w:firstLine="0"/>
        <w:jc w:val="both"/>
        <w:rPr>
          <w:lang w:val="en-US"/>
        </w:rPr>
      </w:pPr>
      <w:r w:rsidRPr="00EB624D">
        <w:rPr>
          <w:lang w:val="en-US"/>
        </w:rPr>
        <w:t xml:space="preserve">The ESMF </w:t>
      </w:r>
      <w:r w:rsidR="001F4E85">
        <w:rPr>
          <w:lang w:val="en-US"/>
        </w:rPr>
        <w:t xml:space="preserve">was presented to </w:t>
      </w:r>
      <w:r w:rsidRPr="00EB624D">
        <w:rPr>
          <w:lang w:val="en-US"/>
        </w:rPr>
        <w:t xml:space="preserve">representatives of key stakeholders </w:t>
      </w:r>
      <w:r w:rsidR="001F4E85" w:rsidRPr="00EB624D">
        <w:rPr>
          <w:lang w:val="en-US"/>
        </w:rPr>
        <w:t>national public consultation</w:t>
      </w:r>
      <w:r w:rsidR="001F4E85">
        <w:rPr>
          <w:lang w:val="en-US"/>
        </w:rPr>
        <w:t xml:space="preserve">. </w:t>
      </w:r>
      <w:r w:rsidR="001F4E85" w:rsidRPr="00EB624D">
        <w:rPr>
          <w:lang w:val="en-US"/>
        </w:rPr>
        <w:t xml:space="preserve"> </w:t>
      </w:r>
      <w:r w:rsidR="003F53A6" w:rsidRPr="00EB624D">
        <w:rPr>
          <w:lang w:val="en-US"/>
        </w:rPr>
        <w:t>The m</w:t>
      </w:r>
      <w:r w:rsidR="00700B5D" w:rsidRPr="00EB624D">
        <w:rPr>
          <w:lang w:val="en-US"/>
        </w:rPr>
        <w:t>i</w:t>
      </w:r>
      <w:r w:rsidR="003F53A6" w:rsidRPr="00EB624D">
        <w:rPr>
          <w:lang w:val="en-US"/>
        </w:rPr>
        <w:t>nutes of the public consultation</w:t>
      </w:r>
      <w:r w:rsidR="002E1C48">
        <w:rPr>
          <w:lang w:val="en-US"/>
        </w:rPr>
        <w:t>, held on Octover 24</w:t>
      </w:r>
      <w:r w:rsidR="002E1C48" w:rsidRPr="002E1C48">
        <w:rPr>
          <w:vertAlign w:val="superscript"/>
          <w:lang w:val="en-US"/>
        </w:rPr>
        <w:t>th</w:t>
      </w:r>
      <w:r w:rsidR="002E1C48">
        <w:rPr>
          <w:lang w:val="en-US"/>
        </w:rPr>
        <w:t>, 2018,</w:t>
      </w:r>
      <w:r w:rsidR="003F53A6" w:rsidRPr="00EB624D">
        <w:rPr>
          <w:lang w:val="en-US"/>
        </w:rPr>
        <w:t xml:space="preserve"> are presented in Annex </w:t>
      </w:r>
      <w:r w:rsidR="00BB1981">
        <w:rPr>
          <w:lang w:val="en-US"/>
        </w:rPr>
        <w:t>9</w:t>
      </w:r>
      <w:r w:rsidR="00EB624D" w:rsidRPr="00EB624D">
        <w:rPr>
          <w:lang w:val="en-US"/>
        </w:rPr>
        <w:t>.</w:t>
      </w:r>
      <w:r w:rsidR="002E1C48">
        <w:rPr>
          <w:lang w:val="en-US"/>
        </w:rPr>
        <w:t xml:space="preserve"> </w:t>
      </w:r>
    </w:p>
    <w:p w14:paraId="44819D5B" w14:textId="77777777" w:rsidR="00C40568" w:rsidRDefault="00C40568" w:rsidP="00C40568">
      <w:pPr>
        <w:pStyle w:val="ListParagraph"/>
        <w:ind w:left="0"/>
        <w:jc w:val="both"/>
        <w:rPr>
          <w:lang w:val="en-US"/>
        </w:rPr>
      </w:pPr>
    </w:p>
    <w:p w14:paraId="3B7E9482" w14:textId="77777777" w:rsidR="00C40568" w:rsidRPr="00C40568" w:rsidRDefault="00C40568" w:rsidP="00DD77D2">
      <w:pPr>
        <w:pStyle w:val="ListParagraph"/>
        <w:numPr>
          <w:ilvl w:val="0"/>
          <w:numId w:val="5"/>
        </w:numPr>
        <w:ind w:left="0" w:firstLine="0"/>
        <w:jc w:val="both"/>
        <w:rPr>
          <w:lang w:val="en-US"/>
        </w:rPr>
      </w:pPr>
      <w:r w:rsidRPr="00C40568">
        <w:rPr>
          <w:lang w:val="en-US"/>
        </w:rPr>
        <w:t xml:space="preserve">The </w:t>
      </w:r>
      <w:r w:rsidR="001F4E85">
        <w:rPr>
          <w:lang w:val="en-US"/>
        </w:rPr>
        <w:t>revised</w:t>
      </w:r>
      <w:r w:rsidRPr="00C40568">
        <w:rPr>
          <w:lang w:val="en-US"/>
        </w:rPr>
        <w:t xml:space="preserve"> version of the ESMF, incorporating most of these comments and the minutes of the public consultation, and other safeguard instruments (such as ESIAs/ESMPs) </w:t>
      </w:r>
      <w:r w:rsidR="001F4E85">
        <w:rPr>
          <w:lang w:val="en-US"/>
        </w:rPr>
        <w:t>will be</w:t>
      </w:r>
      <w:r w:rsidRPr="00C40568">
        <w:rPr>
          <w:lang w:val="en-US"/>
        </w:rPr>
        <w:t xml:space="preserve"> disclosed on </w:t>
      </w:r>
      <w:r>
        <w:rPr>
          <w:lang w:val="en-US"/>
        </w:rPr>
        <w:t>two</w:t>
      </w:r>
      <w:r w:rsidRPr="00C40568">
        <w:rPr>
          <w:lang w:val="en-US"/>
        </w:rPr>
        <w:t xml:space="preserve"> National Dailies by the </w:t>
      </w:r>
      <w:r w:rsidR="000314E2">
        <w:rPr>
          <w:lang w:val="en-US"/>
        </w:rPr>
        <w:t>Federal Ministry of environment (FMEnv)</w:t>
      </w:r>
      <w:r w:rsidRPr="00C40568">
        <w:rPr>
          <w:lang w:val="en-US"/>
        </w:rPr>
        <w:t xml:space="preserve"> </w:t>
      </w:r>
      <w:r>
        <w:rPr>
          <w:lang w:val="en-US"/>
        </w:rPr>
        <w:t xml:space="preserve">as </w:t>
      </w:r>
      <w:r w:rsidRPr="00C40568">
        <w:rPr>
          <w:lang w:val="en-US"/>
        </w:rPr>
        <w:t>well</w:t>
      </w:r>
      <w:r>
        <w:rPr>
          <w:lang w:val="en-US"/>
        </w:rPr>
        <w:t xml:space="preserve"> </w:t>
      </w:r>
      <w:r w:rsidRPr="00C40568">
        <w:rPr>
          <w:lang w:val="en-US"/>
        </w:rPr>
        <w:t>as other rel</w:t>
      </w:r>
      <w:r>
        <w:rPr>
          <w:lang w:val="en-US"/>
        </w:rPr>
        <w:t>e</w:t>
      </w:r>
      <w:r w:rsidRPr="00C40568">
        <w:rPr>
          <w:lang w:val="en-US"/>
        </w:rPr>
        <w:t xml:space="preserve">vant </w:t>
      </w:r>
      <w:r>
        <w:rPr>
          <w:lang w:val="en-US"/>
        </w:rPr>
        <w:t>ministries, agencies and departments (MDAs), and on the website of the</w:t>
      </w:r>
      <w:r w:rsidRPr="00C40568">
        <w:rPr>
          <w:lang w:val="en-US"/>
        </w:rPr>
        <w:t xml:space="preserve">  </w:t>
      </w:r>
      <w:r w:rsidR="00BB1981">
        <w:rPr>
          <w:lang w:val="en-US"/>
        </w:rPr>
        <w:t xml:space="preserve">Federal </w:t>
      </w:r>
      <w:r w:rsidRPr="00C40568">
        <w:rPr>
          <w:lang w:val="en-US"/>
        </w:rPr>
        <w:t>Ministry of Education  of Nigeria</w:t>
      </w:r>
      <w:r>
        <w:rPr>
          <w:lang w:val="en-US"/>
        </w:rPr>
        <w:t xml:space="preserve"> </w:t>
      </w:r>
      <w:r w:rsidRPr="00C40568">
        <w:rPr>
          <w:lang w:val="en-US"/>
        </w:rPr>
        <w:t>and the World Bank external website.</w:t>
      </w:r>
    </w:p>
    <w:p w14:paraId="02142103" w14:textId="77777777" w:rsidR="00AC6A90" w:rsidRPr="00AC6A90" w:rsidRDefault="00AC6A90" w:rsidP="00AC6A90">
      <w:pPr>
        <w:pStyle w:val="ListParagraph"/>
        <w:jc w:val="both"/>
        <w:rPr>
          <w:lang w:val="en-US"/>
        </w:rPr>
      </w:pPr>
    </w:p>
    <w:p w14:paraId="59432523" w14:textId="77777777" w:rsidR="00AC6A90" w:rsidRPr="00AC6A90" w:rsidRDefault="00AC6A90" w:rsidP="002E1C48">
      <w:pPr>
        <w:pStyle w:val="ListParagraph"/>
        <w:numPr>
          <w:ilvl w:val="0"/>
          <w:numId w:val="5"/>
        </w:numPr>
        <w:ind w:left="0" w:firstLine="0"/>
        <w:jc w:val="both"/>
        <w:rPr>
          <w:lang w:val="en-US"/>
        </w:rPr>
      </w:pPr>
      <w:r w:rsidRPr="00AC6A90">
        <w:rPr>
          <w:lang w:val="en-US"/>
        </w:rPr>
        <w:t>The publication and disclosure of the ESMF must imperatively be completed before the evaluation of the Project.</w:t>
      </w:r>
    </w:p>
    <w:p w14:paraId="7FF4A0A1" w14:textId="77777777" w:rsidR="00AC6A90" w:rsidRPr="00AC6A90" w:rsidRDefault="00AC6A90" w:rsidP="00AC6A90">
      <w:pPr>
        <w:pStyle w:val="ListParagraph"/>
        <w:jc w:val="both"/>
        <w:rPr>
          <w:lang w:val="en-US"/>
        </w:rPr>
      </w:pPr>
    </w:p>
    <w:p w14:paraId="66C34D6D" w14:textId="77777777" w:rsidR="00AC6A90" w:rsidRPr="00AC6A90" w:rsidRDefault="00AC6A90" w:rsidP="002E1C48">
      <w:pPr>
        <w:pStyle w:val="ListParagraph"/>
        <w:numPr>
          <w:ilvl w:val="0"/>
          <w:numId w:val="5"/>
        </w:numPr>
        <w:ind w:left="0" w:firstLine="0"/>
        <w:jc w:val="both"/>
        <w:rPr>
          <w:lang w:val="en-US"/>
        </w:rPr>
      </w:pPr>
      <w:r w:rsidRPr="00AC6A90">
        <w:rPr>
          <w:lang w:val="en-US"/>
        </w:rPr>
        <w:t xml:space="preserve">Printed paper versions of the ESMF will be available at the </w:t>
      </w:r>
      <w:r w:rsidR="00BB1981">
        <w:rPr>
          <w:lang w:val="en-US"/>
        </w:rPr>
        <w:t xml:space="preserve">Federal </w:t>
      </w:r>
      <w:r w:rsidRPr="00AC6A90">
        <w:rPr>
          <w:lang w:val="en-US"/>
        </w:rPr>
        <w:t>Minist</w:t>
      </w:r>
      <w:r>
        <w:rPr>
          <w:lang w:val="en-US"/>
        </w:rPr>
        <w:t>ry of Education</w:t>
      </w:r>
      <w:r w:rsidRPr="00AC6A90">
        <w:rPr>
          <w:lang w:val="en-US"/>
        </w:rPr>
        <w:t>.</w:t>
      </w:r>
    </w:p>
    <w:p w14:paraId="6D7E420F" w14:textId="77777777" w:rsidR="00E877CC" w:rsidRPr="00822A8F" w:rsidRDefault="00E877CC">
      <w:pPr>
        <w:rPr>
          <w:rStyle w:val="Heading2Char"/>
          <w:rFonts w:asciiTheme="minorHAnsi" w:eastAsiaTheme="minorHAnsi" w:hAnsiTheme="minorHAnsi" w:cstheme="minorHAnsi"/>
          <w:bCs w:val="0"/>
          <w:color w:val="0070C0"/>
          <w:sz w:val="28"/>
          <w:szCs w:val="24"/>
          <w:lang w:val="en-US"/>
        </w:rPr>
      </w:pPr>
    </w:p>
    <w:p w14:paraId="1FB93622" w14:textId="77777777" w:rsidR="00157C45" w:rsidRPr="00822A8F" w:rsidRDefault="00704087" w:rsidP="00704087">
      <w:pPr>
        <w:tabs>
          <w:tab w:val="center" w:pos="4535"/>
        </w:tabs>
        <w:rPr>
          <w:lang w:val="en-US"/>
        </w:rPr>
        <w:sectPr w:rsidR="00157C45" w:rsidRPr="00822A8F" w:rsidSect="009761E7">
          <w:footnotePr>
            <w:numRestart w:val="eachSect"/>
          </w:footnotePr>
          <w:pgSz w:w="11906" w:h="16838" w:code="9"/>
          <w:pgMar w:top="1418" w:right="1418" w:bottom="1418" w:left="1418" w:header="709" w:footer="709" w:gutter="0"/>
          <w:pgNumType w:start="1"/>
          <w:cols w:space="708"/>
          <w:docGrid w:linePitch="360"/>
        </w:sectPr>
      </w:pPr>
      <w:r w:rsidRPr="00822A8F">
        <w:rPr>
          <w:lang w:val="en-US"/>
        </w:rPr>
        <w:tab/>
      </w:r>
    </w:p>
    <w:p w14:paraId="1F5E736C" w14:textId="77777777" w:rsidR="002F7CCD" w:rsidRPr="00822A8F" w:rsidRDefault="00E877CC" w:rsidP="003E6C0D">
      <w:pPr>
        <w:pStyle w:val="Heading2"/>
        <w:numPr>
          <w:ilvl w:val="0"/>
          <w:numId w:val="0"/>
        </w:numPr>
        <w:ind w:left="576" w:hanging="576"/>
        <w:jc w:val="center"/>
        <w:rPr>
          <w:rStyle w:val="Heading2Char"/>
          <w:rFonts w:asciiTheme="minorHAnsi" w:eastAsiaTheme="minorHAnsi" w:hAnsiTheme="minorHAnsi" w:cstheme="minorHAnsi"/>
          <w:b/>
          <w:color w:val="0070C0"/>
          <w:sz w:val="28"/>
          <w:szCs w:val="24"/>
          <w:lang w:val="en-US"/>
        </w:rPr>
      </w:pPr>
      <w:bookmarkStart w:id="9" w:name="_Toc519309676"/>
      <w:r w:rsidRPr="00822A8F">
        <w:rPr>
          <w:rStyle w:val="Heading2Char"/>
          <w:rFonts w:asciiTheme="minorHAnsi" w:eastAsiaTheme="minorHAnsi" w:hAnsiTheme="minorHAnsi" w:cstheme="minorHAnsi"/>
          <w:b/>
          <w:color w:val="0070C0"/>
          <w:sz w:val="28"/>
          <w:szCs w:val="24"/>
          <w:lang w:val="en-US"/>
        </w:rPr>
        <w:lastRenderedPageBreak/>
        <w:t>I</w:t>
      </w:r>
      <w:r w:rsidR="000913A4" w:rsidRPr="00822A8F">
        <w:rPr>
          <w:rStyle w:val="Heading2Char"/>
          <w:rFonts w:asciiTheme="minorHAnsi" w:eastAsiaTheme="minorHAnsi" w:hAnsiTheme="minorHAnsi" w:cstheme="minorHAnsi"/>
          <w:b/>
          <w:color w:val="0070C0"/>
          <w:sz w:val="28"/>
          <w:szCs w:val="24"/>
          <w:lang w:val="en-US"/>
        </w:rPr>
        <w:t xml:space="preserve">I. </w:t>
      </w:r>
      <w:r w:rsidR="00E9655B">
        <w:rPr>
          <w:rStyle w:val="Heading2Char"/>
          <w:rFonts w:asciiTheme="minorHAnsi" w:eastAsiaTheme="minorHAnsi" w:hAnsiTheme="minorHAnsi" w:cstheme="minorHAnsi"/>
          <w:b/>
          <w:color w:val="0070C0"/>
          <w:sz w:val="28"/>
          <w:szCs w:val="24"/>
          <w:lang w:val="en-US"/>
        </w:rPr>
        <w:t xml:space="preserve">PROJECT </w:t>
      </w:r>
      <w:r w:rsidR="000913A4" w:rsidRPr="00822A8F">
        <w:rPr>
          <w:rStyle w:val="Heading2Char"/>
          <w:rFonts w:asciiTheme="minorHAnsi" w:eastAsiaTheme="minorHAnsi" w:hAnsiTheme="minorHAnsi" w:cstheme="minorHAnsi"/>
          <w:b/>
          <w:color w:val="0070C0"/>
          <w:sz w:val="28"/>
          <w:szCs w:val="24"/>
          <w:lang w:val="en-US"/>
        </w:rPr>
        <w:t>D</w:t>
      </w:r>
      <w:r w:rsidR="002F7CCD" w:rsidRPr="00822A8F">
        <w:rPr>
          <w:rStyle w:val="Heading2Char"/>
          <w:rFonts w:asciiTheme="minorHAnsi" w:eastAsiaTheme="minorHAnsi" w:hAnsiTheme="minorHAnsi" w:cstheme="minorHAnsi"/>
          <w:b/>
          <w:color w:val="0070C0"/>
          <w:sz w:val="28"/>
          <w:szCs w:val="24"/>
          <w:lang w:val="en-US"/>
        </w:rPr>
        <w:t>ESCRIPTION</w:t>
      </w:r>
      <w:bookmarkEnd w:id="9"/>
      <w:r w:rsidR="002F7CCD" w:rsidRPr="00822A8F">
        <w:rPr>
          <w:rStyle w:val="Heading2Char"/>
          <w:rFonts w:asciiTheme="minorHAnsi" w:eastAsiaTheme="minorHAnsi" w:hAnsiTheme="minorHAnsi" w:cstheme="minorHAnsi"/>
          <w:b/>
          <w:color w:val="0070C0"/>
          <w:sz w:val="28"/>
          <w:szCs w:val="24"/>
          <w:lang w:val="en-US"/>
        </w:rPr>
        <w:t xml:space="preserve"> </w:t>
      </w:r>
      <w:bookmarkEnd w:id="4"/>
    </w:p>
    <w:p w14:paraId="057EAB23" w14:textId="77777777" w:rsidR="00D762F0" w:rsidRPr="00822A8F" w:rsidRDefault="00D762F0" w:rsidP="00DC6A12">
      <w:pPr>
        <w:pStyle w:val="Heading3"/>
        <w:numPr>
          <w:ilvl w:val="0"/>
          <w:numId w:val="0"/>
        </w:numPr>
        <w:ind w:left="720" w:hanging="720"/>
        <w:rPr>
          <w:rFonts w:asciiTheme="minorHAnsi" w:hAnsiTheme="minorHAnsi" w:cstheme="minorHAnsi"/>
          <w:lang w:val="en-US"/>
        </w:rPr>
      </w:pPr>
      <w:bookmarkStart w:id="10" w:name="_Toc519309677"/>
      <w:bookmarkStart w:id="11" w:name="_Toc502561277"/>
      <w:bookmarkStart w:id="12" w:name="_Toc473972328"/>
      <w:r w:rsidRPr="00822A8F">
        <w:rPr>
          <w:rFonts w:asciiTheme="minorHAnsi" w:hAnsiTheme="minorHAnsi" w:cstheme="minorHAnsi"/>
          <w:lang w:val="en-US"/>
        </w:rPr>
        <w:t xml:space="preserve">II.1 </w:t>
      </w:r>
      <w:r w:rsidR="00EA2799">
        <w:rPr>
          <w:rFonts w:asciiTheme="minorHAnsi" w:hAnsiTheme="minorHAnsi" w:cstheme="minorHAnsi"/>
          <w:lang w:val="en-US"/>
        </w:rPr>
        <w:t>Project Development Objective</w:t>
      </w:r>
      <w:bookmarkEnd w:id="10"/>
    </w:p>
    <w:bookmarkEnd w:id="11"/>
    <w:p w14:paraId="67781A54" w14:textId="77777777" w:rsidR="00E02256" w:rsidRPr="00822A8F" w:rsidRDefault="00EA2799" w:rsidP="002E1C48">
      <w:pPr>
        <w:pStyle w:val="ListParagraph"/>
        <w:numPr>
          <w:ilvl w:val="0"/>
          <w:numId w:val="5"/>
        </w:numPr>
        <w:ind w:left="0" w:firstLine="0"/>
        <w:jc w:val="both"/>
        <w:rPr>
          <w:rFonts w:cstheme="minorHAnsi"/>
          <w:lang w:val="en-US"/>
        </w:rPr>
      </w:pPr>
      <w:r w:rsidRPr="00EA2799">
        <w:rPr>
          <w:rFonts w:ascii="Calibri" w:eastAsia="Times New Roman" w:hAnsi="Calibri" w:cs="Calibri"/>
          <w:bCs/>
          <w:spacing w:val="-1"/>
          <w:lang w:val="en-US"/>
        </w:rPr>
        <w:t xml:space="preserve">The </w:t>
      </w:r>
      <w:r w:rsidRPr="002E1C48">
        <w:rPr>
          <w:lang w:val="en-US"/>
        </w:rPr>
        <w:t>Project</w:t>
      </w:r>
      <w:r>
        <w:rPr>
          <w:rFonts w:ascii="Calibri" w:eastAsia="Times New Roman" w:hAnsi="Calibri" w:cs="Calibri"/>
          <w:bCs/>
          <w:spacing w:val="-1"/>
          <w:lang w:val="en-US"/>
        </w:rPr>
        <w:t xml:space="preserve"> Development Objective</w:t>
      </w:r>
      <w:r w:rsidRPr="00EA2799">
        <w:rPr>
          <w:rFonts w:ascii="Calibri" w:eastAsia="Times New Roman" w:hAnsi="Calibri" w:cs="Calibri"/>
          <w:bCs/>
          <w:spacing w:val="-1"/>
          <w:lang w:val="en-US"/>
        </w:rPr>
        <w:t xml:space="preserve"> is to improve the quality, quantity and development impact of postgraduate education in selected universities through regional specialization and collaboration.</w:t>
      </w:r>
      <w:r w:rsidR="00E02256" w:rsidRPr="00822A8F">
        <w:rPr>
          <w:rFonts w:cstheme="minorHAnsi"/>
          <w:lang w:val="en-US"/>
        </w:rPr>
        <w:t>.</w:t>
      </w:r>
    </w:p>
    <w:p w14:paraId="059706B3" w14:textId="77777777" w:rsidR="00E02256" w:rsidRDefault="00921C2F" w:rsidP="00921C2F">
      <w:pPr>
        <w:pStyle w:val="Heading3"/>
        <w:numPr>
          <w:ilvl w:val="0"/>
          <w:numId w:val="0"/>
        </w:numPr>
        <w:ind w:left="720" w:hanging="720"/>
        <w:rPr>
          <w:rFonts w:asciiTheme="minorHAnsi" w:hAnsiTheme="minorHAnsi" w:cstheme="minorHAnsi"/>
          <w:lang w:val="en-US"/>
        </w:rPr>
      </w:pPr>
      <w:bookmarkStart w:id="13" w:name="_Toc519309678"/>
      <w:r w:rsidRPr="00822A8F">
        <w:rPr>
          <w:rFonts w:asciiTheme="minorHAnsi" w:hAnsiTheme="minorHAnsi" w:cstheme="minorHAnsi"/>
          <w:lang w:val="en-US"/>
        </w:rPr>
        <w:t xml:space="preserve">II.2 </w:t>
      </w:r>
      <w:r w:rsidR="00E02256" w:rsidRPr="00822A8F">
        <w:rPr>
          <w:rFonts w:asciiTheme="minorHAnsi" w:hAnsiTheme="minorHAnsi" w:cstheme="minorHAnsi"/>
          <w:lang w:val="en-US"/>
        </w:rPr>
        <w:t>Compo</w:t>
      </w:r>
      <w:r w:rsidR="00EA2799">
        <w:rPr>
          <w:rFonts w:asciiTheme="minorHAnsi" w:hAnsiTheme="minorHAnsi" w:cstheme="minorHAnsi"/>
          <w:lang w:val="en-US"/>
        </w:rPr>
        <w:t>nents</w:t>
      </w:r>
      <w:bookmarkEnd w:id="13"/>
    </w:p>
    <w:p w14:paraId="0DE8B003" w14:textId="77777777" w:rsidR="00EA2799" w:rsidRDefault="00EA2799" w:rsidP="002E1C48">
      <w:pPr>
        <w:pStyle w:val="ListParagraph"/>
        <w:numPr>
          <w:ilvl w:val="0"/>
          <w:numId w:val="5"/>
        </w:numPr>
        <w:ind w:left="0" w:firstLine="0"/>
        <w:jc w:val="both"/>
        <w:rPr>
          <w:rFonts w:eastAsia="Times New Roman" w:cstheme="minorHAnsi"/>
          <w:b/>
          <w:bCs/>
          <w:color w:val="000000"/>
          <w:spacing w:val="-1"/>
          <w:lang w:val="en-US"/>
        </w:rPr>
      </w:pPr>
      <w:r w:rsidRPr="00EA2799">
        <w:rPr>
          <w:rFonts w:eastAsia="Times New Roman" w:cstheme="minorHAnsi"/>
          <w:b/>
          <w:bCs/>
          <w:color w:val="000000"/>
          <w:spacing w:val="-1"/>
          <w:lang w:val="en-US"/>
        </w:rPr>
        <w:t>Compone</w:t>
      </w:r>
      <w:r w:rsidRPr="00EA2799">
        <w:rPr>
          <w:rFonts w:eastAsia="Times New Roman" w:cstheme="minorHAnsi"/>
          <w:b/>
          <w:bCs/>
          <w:spacing w:val="-1"/>
          <w:lang w:val="en-US"/>
        </w:rPr>
        <w:t xml:space="preserve">nt 1 </w:t>
      </w:r>
      <w:r w:rsidRPr="00EA2799">
        <w:rPr>
          <w:rFonts w:eastAsia="Times New Roman" w:cstheme="minorHAnsi"/>
          <w:bCs/>
          <w:spacing w:val="-1"/>
          <w:lang w:val="en-US"/>
        </w:rPr>
        <w:t>:</w:t>
      </w:r>
      <w:r w:rsidRPr="00EA2799">
        <w:rPr>
          <w:rFonts w:eastAsia="Times New Roman" w:cstheme="minorHAnsi"/>
          <w:b/>
          <w:bCs/>
          <w:spacing w:val="-1"/>
          <w:lang w:val="en-US"/>
        </w:rPr>
        <w:t xml:space="preserve"> </w:t>
      </w:r>
      <w:r w:rsidRPr="00EA2799">
        <w:rPr>
          <w:rFonts w:eastAsia="Times New Roman" w:cstheme="minorHAnsi"/>
          <w:b/>
          <w:lang w:val="en-US"/>
        </w:rPr>
        <w:t>Establishing new Africa Centers of Excellence and scaling up well-performing existing Africa Centers of Excellence</w:t>
      </w:r>
      <w:r w:rsidR="00A75DE9">
        <w:rPr>
          <w:rFonts w:eastAsia="Times New Roman" w:cstheme="minorHAnsi"/>
          <w:b/>
          <w:lang w:val="en-US"/>
        </w:rPr>
        <w:t xml:space="preserve"> (ACEs)</w:t>
      </w:r>
      <w:r w:rsidRPr="00EA2799">
        <w:rPr>
          <w:rFonts w:eastAsia="Times New Roman" w:cstheme="minorHAnsi"/>
          <w:b/>
          <w:lang w:val="en-US"/>
        </w:rPr>
        <w:t xml:space="preserve"> for development impact. </w:t>
      </w:r>
      <w:r w:rsidRPr="00EA2799">
        <w:rPr>
          <w:rFonts w:eastAsia="Times New Roman" w:cstheme="minorHAnsi"/>
          <w:lang w:val="en-US"/>
        </w:rPr>
        <w:t xml:space="preserve">This </w:t>
      </w:r>
      <w:r w:rsidRPr="0052415E">
        <w:rPr>
          <w:rFonts w:ascii="Calibri" w:eastAsia="Times New Roman" w:hAnsi="Calibri" w:cs="Calibri"/>
          <w:bCs/>
          <w:spacing w:val="-1"/>
          <w:lang w:val="en-US"/>
        </w:rPr>
        <w:t>component</w:t>
      </w:r>
      <w:r w:rsidRPr="00EA2799">
        <w:rPr>
          <w:rFonts w:eastAsia="Times New Roman" w:cstheme="minorHAnsi"/>
          <w:lang w:val="en-US"/>
        </w:rPr>
        <w:t xml:space="preserve"> </w:t>
      </w:r>
      <w:r w:rsidRPr="00EA2799">
        <w:rPr>
          <w:rFonts w:eastAsia="Times New Roman" w:cstheme="minorHAnsi"/>
          <w:bCs/>
          <w:color w:val="000000"/>
          <w:spacing w:val="-1"/>
          <w:lang w:val="en-US"/>
        </w:rPr>
        <w:t xml:space="preserve">aims to build and strengthen the capacity of competitively selected ACE Impact centers based in higher education institutions across West and </w:t>
      </w:r>
      <w:r w:rsidRPr="002E1C48">
        <w:rPr>
          <w:lang w:val="en-US"/>
        </w:rPr>
        <w:t>Central</w:t>
      </w:r>
      <w:r w:rsidRPr="00EA2799">
        <w:rPr>
          <w:rFonts w:eastAsia="Times New Roman" w:cstheme="minorHAnsi"/>
          <w:bCs/>
          <w:color w:val="000000"/>
          <w:spacing w:val="-1"/>
          <w:lang w:val="en-US"/>
        </w:rPr>
        <w:t xml:space="preserve"> Africa.</w:t>
      </w:r>
      <w:r w:rsidRPr="00EA2799">
        <w:rPr>
          <w:rFonts w:eastAsia="Times New Roman" w:cstheme="minorHAnsi"/>
          <w:b/>
          <w:bCs/>
          <w:color w:val="000000"/>
          <w:spacing w:val="-1"/>
          <w:lang w:val="en-US"/>
        </w:rPr>
        <w:t xml:space="preserve">  </w:t>
      </w:r>
    </w:p>
    <w:p w14:paraId="32B5124C" w14:textId="77777777" w:rsidR="00EA2799" w:rsidRPr="00822A8F" w:rsidRDefault="00EA2799" w:rsidP="00DD77D2">
      <w:pPr>
        <w:pStyle w:val="ListParagraph"/>
        <w:numPr>
          <w:ilvl w:val="0"/>
          <w:numId w:val="21"/>
        </w:numPr>
        <w:spacing w:after="0" w:line="240" w:lineRule="auto"/>
        <w:jc w:val="both"/>
        <w:rPr>
          <w:rFonts w:cstheme="minorHAnsi"/>
          <w:lang w:val="en-US"/>
        </w:rPr>
      </w:pPr>
      <w:r w:rsidRPr="00EA2799">
        <w:rPr>
          <w:rFonts w:eastAsia="Times New Roman" w:cstheme="minorHAnsi"/>
          <w:b/>
          <w:bCs/>
          <w:color w:val="000000"/>
          <w:spacing w:val="-1"/>
          <w:lang w:val="en-US"/>
        </w:rPr>
        <w:t>Sub-component 1.1 will establish new centers of excellence for skills and knowledge for development challenges</w:t>
      </w:r>
      <w:r>
        <w:rPr>
          <w:rFonts w:eastAsia="Times New Roman" w:cstheme="minorHAnsi"/>
          <w:b/>
          <w:bCs/>
          <w:color w:val="000000"/>
          <w:spacing w:val="-1"/>
          <w:lang w:val="en-US"/>
        </w:rPr>
        <w:t xml:space="preserve">. </w:t>
      </w:r>
      <w:r w:rsidRPr="00C73AA5">
        <w:rPr>
          <w:rFonts w:eastAsia="Times New Roman" w:cstheme="minorHAnsi"/>
          <w:bCs/>
          <w:color w:val="000000"/>
          <w:spacing w:val="-1"/>
          <w:lang w:val="en-US"/>
        </w:rPr>
        <w:t xml:space="preserve">About 30 centers will be competitively selected based on pre-established selection criteria to receive funding from </w:t>
      </w:r>
      <w:r w:rsidR="000029BD">
        <w:rPr>
          <w:rFonts w:eastAsia="Times New Roman" w:cstheme="minorHAnsi"/>
          <w:bCs/>
          <w:color w:val="000000"/>
          <w:spacing w:val="-1"/>
          <w:lang w:val="en-US"/>
        </w:rPr>
        <w:t xml:space="preserve">ACE </w:t>
      </w:r>
      <w:r w:rsidR="000314E2">
        <w:rPr>
          <w:rFonts w:eastAsia="Times New Roman" w:cstheme="minorHAnsi"/>
          <w:bCs/>
          <w:color w:val="000000"/>
          <w:spacing w:val="-1"/>
          <w:lang w:val="en-US"/>
        </w:rPr>
        <w:t>Impact Project</w:t>
      </w:r>
      <w:r w:rsidRPr="00C73AA5">
        <w:rPr>
          <w:rFonts w:eastAsia="Times New Roman" w:cstheme="minorHAnsi"/>
          <w:bCs/>
          <w:color w:val="000000"/>
          <w:spacing w:val="-1"/>
          <w:lang w:val="en-US"/>
        </w:rPr>
        <w:t>.</w:t>
      </w:r>
    </w:p>
    <w:p w14:paraId="678BB1B8" w14:textId="77777777" w:rsidR="00C73AA5" w:rsidRPr="00C73AA5" w:rsidRDefault="00C73AA5" w:rsidP="00DD77D2">
      <w:pPr>
        <w:pStyle w:val="ListParagraph"/>
        <w:numPr>
          <w:ilvl w:val="0"/>
          <w:numId w:val="13"/>
        </w:numPr>
        <w:jc w:val="both"/>
        <w:rPr>
          <w:rFonts w:cstheme="minorHAnsi"/>
          <w:lang w:val="en-US"/>
        </w:rPr>
      </w:pPr>
      <w:r>
        <w:rPr>
          <w:rFonts w:ascii="Calibri" w:eastAsia="Times New Roman" w:hAnsi="Calibri" w:cs="Calibri"/>
          <w:b/>
          <w:bCs/>
          <w:color w:val="000000"/>
          <w:spacing w:val="-1"/>
          <w:lang w:val="en-US"/>
        </w:rPr>
        <w:t>S</w:t>
      </w:r>
      <w:r w:rsidRPr="00C73AA5">
        <w:rPr>
          <w:rFonts w:ascii="Calibri" w:eastAsia="Times New Roman" w:hAnsi="Calibri" w:cs="Calibri"/>
          <w:b/>
          <w:bCs/>
          <w:color w:val="000000"/>
          <w:spacing w:val="-1"/>
          <w:lang w:val="en-US"/>
        </w:rPr>
        <w:t xml:space="preserve">ub-component 1.2:  Scaling up well-performing ACEs:  </w:t>
      </w:r>
      <w:r w:rsidRPr="00C73AA5">
        <w:rPr>
          <w:rFonts w:ascii="Calibri" w:eastAsia="Times New Roman" w:hAnsi="Calibri" w:cs="Calibri"/>
          <w:bCs/>
          <w:color w:val="000000"/>
          <w:spacing w:val="-1"/>
          <w:lang w:val="en-US"/>
        </w:rPr>
        <w:t>This sub-component will provide additional funding and support to approximately 12 existing ACEs (currently supported through ACE I) to enable them to scale-up their activities</w:t>
      </w:r>
      <w:r>
        <w:rPr>
          <w:rFonts w:ascii="Calibri" w:eastAsia="Times New Roman" w:hAnsi="Calibri" w:cs="Calibri"/>
          <w:bCs/>
          <w:color w:val="000000"/>
          <w:spacing w:val="-1"/>
          <w:lang w:val="en-US"/>
        </w:rPr>
        <w:t>.</w:t>
      </w:r>
    </w:p>
    <w:p w14:paraId="752DBDF3" w14:textId="77777777" w:rsidR="00C73AA5" w:rsidRPr="00C73AA5" w:rsidRDefault="00C73AA5" w:rsidP="00DD77D2">
      <w:pPr>
        <w:pStyle w:val="ListParagraph"/>
        <w:numPr>
          <w:ilvl w:val="0"/>
          <w:numId w:val="13"/>
        </w:numPr>
        <w:jc w:val="both"/>
        <w:rPr>
          <w:rFonts w:cstheme="minorHAnsi"/>
          <w:lang w:val="en-US"/>
        </w:rPr>
      </w:pPr>
      <w:r w:rsidRPr="00C73AA5">
        <w:rPr>
          <w:rFonts w:ascii="Calibri" w:eastAsia="Times New Roman" w:hAnsi="Calibri" w:cs="Calibri"/>
          <w:b/>
          <w:bCs/>
          <w:color w:val="000000"/>
          <w:spacing w:val="-1"/>
          <w:lang w:val="en-US"/>
        </w:rPr>
        <w:t>Sub-component 1.3 Additional support to the best Engineering and Technology ACE institutions:</w:t>
      </w:r>
      <w:r w:rsidRPr="00C73AA5">
        <w:rPr>
          <w:rFonts w:ascii="Calibri" w:eastAsia="Times New Roman" w:hAnsi="Calibri" w:cs="Calibri"/>
          <w:bCs/>
          <w:color w:val="000000"/>
          <w:spacing w:val="-1"/>
          <w:lang w:val="en-US"/>
        </w:rPr>
        <w:t xml:space="preserve">  Institutions </w:t>
      </w:r>
      <w:r>
        <w:rPr>
          <w:rFonts w:ascii="Calibri" w:eastAsia="Times New Roman" w:hAnsi="Calibri" w:cs="Calibri"/>
          <w:bCs/>
          <w:color w:val="000000"/>
          <w:spacing w:val="-1"/>
          <w:lang w:val="en-US"/>
        </w:rPr>
        <w:t xml:space="preserve">will be </w:t>
      </w:r>
      <w:r w:rsidRPr="00C73AA5">
        <w:rPr>
          <w:rFonts w:ascii="Calibri" w:eastAsia="Times New Roman" w:hAnsi="Calibri" w:cs="Calibri"/>
          <w:bCs/>
          <w:color w:val="000000"/>
          <w:spacing w:val="-1"/>
          <w:lang w:val="en-US"/>
        </w:rPr>
        <w:t>selected to host an engineering and technology-focused ACE Impact center with capacity in other engineering and technology disciplines.</w:t>
      </w:r>
    </w:p>
    <w:p w14:paraId="76DD18DF" w14:textId="77777777" w:rsidR="000A6062" w:rsidRPr="00822A8F" w:rsidRDefault="000A6062" w:rsidP="000A6062">
      <w:pPr>
        <w:pStyle w:val="ListParagraph"/>
        <w:jc w:val="both"/>
        <w:rPr>
          <w:rFonts w:cstheme="minorHAnsi"/>
          <w:lang w:val="en-US"/>
        </w:rPr>
      </w:pPr>
    </w:p>
    <w:p w14:paraId="1B101E1F" w14:textId="77777777" w:rsidR="003D266D" w:rsidRPr="00822A8F" w:rsidRDefault="00C73AA5" w:rsidP="002E1C48">
      <w:pPr>
        <w:pStyle w:val="ListParagraph"/>
        <w:numPr>
          <w:ilvl w:val="0"/>
          <w:numId w:val="5"/>
        </w:numPr>
        <w:ind w:left="0" w:firstLine="0"/>
        <w:jc w:val="both"/>
        <w:rPr>
          <w:rFonts w:cstheme="minorHAnsi"/>
          <w:b/>
          <w:sz w:val="24"/>
          <w:lang w:val="en-US"/>
        </w:rPr>
      </w:pPr>
      <w:r w:rsidRPr="00C73AA5">
        <w:rPr>
          <w:rFonts w:ascii="Calibri" w:eastAsia="Times New Roman" w:hAnsi="Calibri" w:cs="Calibri"/>
          <w:b/>
          <w:bCs/>
          <w:spacing w:val="-1"/>
          <w:lang w:val="en-US"/>
        </w:rPr>
        <w:t>Component 2:  Regional Partnerships and Scholarships</w:t>
      </w:r>
      <w:r w:rsidR="007D3E90" w:rsidRPr="00C73AA5">
        <w:rPr>
          <w:rFonts w:cstheme="minorHAnsi"/>
          <w:b/>
          <w:lang w:val="en-US"/>
        </w:rPr>
        <w:t xml:space="preserve">. </w:t>
      </w:r>
      <w:r w:rsidRPr="00C73AA5">
        <w:rPr>
          <w:rFonts w:ascii="Calibri" w:eastAsia="Times New Roman" w:hAnsi="Calibri" w:cs="Calibri"/>
          <w:bCs/>
          <w:spacing w:val="-1"/>
          <w:lang w:val="en-US"/>
        </w:rPr>
        <w:t xml:space="preserve">Component </w:t>
      </w:r>
      <w:r w:rsidRPr="00C73AA5">
        <w:rPr>
          <w:rFonts w:ascii="Calibri" w:eastAsia="Times New Roman" w:hAnsi="Calibri" w:cs="Calibri"/>
          <w:bCs/>
          <w:color w:val="000000"/>
          <w:spacing w:val="-1"/>
          <w:lang w:val="en-US"/>
        </w:rPr>
        <w:t xml:space="preserve">2 seeks to expand the regional scope of impact of the ACEs funded under Component 1 by providing demand-side funding for partnering </w:t>
      </w:r>
      <w:r w:rsidRPr="002E1C48">
        <w:rPr>
          <w:lang w:val="en-US"/>
        </w:rPr>
        <w:t>institutions</w:t>
      </w:r>
      <w:r w:rsidRPr="00C73AA5">
        <w:rPr>
          <w:rFonts w:ascii="Calibri" w:eastAsia="Times New Roman" w:hAnsi="Calibri" w:cs="Calibri"/>
          <w:bCs/>
          <w:color w:val="000000"/>
          <w:spacing w:val="-1"/>
          <w:lang w:val="en-US"/>
        </w:rPr>
        <w:t xml:space="preserve"> and regional students to buy the training and services from the ACEs that are most relevant</w:t>
      </w:r>
      <w:r w:rsidR="00153441" w:rsidRPr="00822A8F">
        <w:rPr>
          <w:rFonts w:cstheme="minorHAnsi"/>
          <w:lang w:val="en-US"/>
        </w:rPr>
        <w:t xml:space="preserve">: </w:t>
      </w:r>
    </w:p>
    <w:p w14:paraId="54604F85" w14:textId="77777777" w:rsidR="00E02256" w:rsidRPr="00822A8F" w:rsidRDefault="00C73AA5" w:rsidP="00DD77D2">
      <w:pPr>
        <w:pStyle w:val="ListParagraph"/>
        <w:numPr>
          <w:ilvl w:val="0"/>
          <w:numId w:val="14"/>
        </w:numPr>
        <w:jc w:val="both"/>
        <w:rPr>
          <w:rFonts w:cstheme="minorHAnsi"/>
          <w:spacing w:val="-1"/>
          <w:lang w:val="en-US"/>
        </w:rPr>
      </w:pPr>
      <w:r w:rsidRPr="00C73AA5">
        <w:rPr>
          <w:rFonts w:ascii="Calibri" w:eastAsia="Times New Roman" w:hAnsi="Calibri" w:cs="Calibri"/>
          <w:b/>
          <w:bCs/>
          <w:color w:val="000000"/>
          <w:spacing w:val="-1"/>
          <w:lang w:val="en-US"/>
        </w:rPr>
        <w:t xml:space="preserve">Sub-component 2.1 </w:t>
      </w:r>
      <w:r w:rsidRPr="00C73AA5">
        <w:rPr>
          <w:rFonts w:ascii="Calibri" w:eastAsia="Times New Roman" w:hAnsi="Calibri" w:cs="Calibri"/>
          <w:bCs/>
          <w:color w:val="000000"/>
          <w:spacing w:val="-1"/>
          <w:lang w:val="en-US"/>
        </w:rPr>
        <w:t>will support regional institutional partnerships between higher education institutions and the ACEs (under component 1 of the proposed project) to strengthen the capacity of the higher education institutions</w:t>
      </w:r>
      <w:r w:rsidR="00153441" w:rsidRPr="00C73AA5">
        <w:rPr>
          <w:rFonts w:cstheme="minorHAnsi"/>
          <w:spacing w:val="-1"/>
          <w:lang w:val="en-US"/>
        </w:rPr>
        <w:t>.</w:t>
      </w:r>
      <w:r w:rsidR="00153441" w:rsidRPr="00822A8F">
        <w:rPr>
          <w:rFonts w:cstheme="minorHAnsi"/>
          <w:spacing w:val="-1"/>
          <w:lang w:val="en-US"/>
        </w:rPr>
        <w:t xml:space="preserve"> </w:t>
      </w:r>
    </w:p>
    <w:p w14:paraId="0DD78D5E" w14:textId="77777777" w:rsidR="003D266D" w:rsidRPr="00822A8F" w:rsidRDefault="00C73AA5" w:rsidP="00DD77D2">
      <w:pPr>
        <w:pStyle w:val="ListParagraph"/>
        <w:numPr>
          <w:ilvl w:val="0"/>
          <w:numId w:val="14"/>
        </w:numPr>
        <w:jc w:val="both"/>
        <w:rPr>
          <w:rFonts w:cstheme="minorHAnsi"/>
          <w:spacing w:val="-1"/>
          <w:lang w:val="en-US"/>
        </w:rPr>
      </w:pPr>
      <w:r w:rsidRPr="00C73AA5">
        <w:rPr>
          <w:rFonts w:ascii="Calibri" w:eastAsia="Times New Roman" w:hAnsi="Calibri" w:cs="Calibri"/>
          <w:b/>
          <w:bCs/>
          <w:color w:val="000000"/>
          <w:spacing w:val="-1"/>
          <w:lang w:val="en-US"/>
        </w:rPr>
        <w:t xml:space="preserve">Sub-component 2.2 </w:t>
      </w:r>
      <w:r w:rsidRPr="00C73AA5">
        <w:rPr>
          <w:rFonts w:ascii="Calibri" w:eastAsia="Times New Roman" w:hAnsi="Calibri" w:cs="Calibri"/>
          <w:bCs/>
          <w:color w:val="000000"/>
          <w:spacing w:val="-1"/>
          <w:lang w:val="en-US"/>
        </w:rPr>
        <w:t>will finance two types of regional scholarships to support primarily the training of the next generation of faculty for higher education institutions in the region</w:t>
      </w:r>
      <w:r w:rsidR="007D3E90" w:rsidRPr="00C73AA5">
        <w:rPr>
          <w:rFonts w:cstheme="minorHAnsi"/>
          <w:spacing w:val="-1"/>
          <w:lang w:val="en-US"/>
        </w:rPr>
        <w:t>.</w:t>
      </w:r>
      <w:r w:rsidR="003D266D" w:rsidRPr="00822A8F">
        <w:rPr>
          <w:rFonts w:cstheme="minorHAnsi"/>
          <w:spacing w:val="-1"/>
          <w:lang w:val="en-US"/>
        </w:rPr>
        <w:t xml:space="preserve"> </w:t>
      </w:r>
    </w:p>
    <w:p w14:paraId="2156FFC7" w14:textId="77777777" w:rsidR="000A6062" w:rsidRPr="00822A8F" w:rsidRDefault="000A6062" w:rsidP="000A6062">
      <w:pPr>
        <w:pStyle w:val="ListParagraph"/>
        <w:jc w:val="both"/>
        <w:rPr>
          <w:rFonts w:cstheme="minorHAnsi"/>
          <w:spacing w:val="-1"/>
          <w:lang w:val="en-US"/>
        </w:rPr>
      </w:pPr>
    </w:p>
    <w:p w14:paraId="219F4AB7" w14:textId="77777777" w:rsidR="004351EF" w:rsidRPr="004351EF" w:rsidRDefault="00C73AA5" w:rsidP="002E1C48">
      <w:pPr>
        <w:pStyle w:val="ListParagraph"/>
        <w:numPr>
          <w:ilvl w:val="0"/>
          <w:numId w:val="5"/>
        </w:numPr>
        <w:ind w:left="0" w:firstLine="0"/>
        <w:jc w:val="both"/>
        <w:rPr>
          <w:rFonts w:cstheme="minorHAnsi"/>
          <w:b/>
          <w:lang w:val="en-US"/>
        </w:rPr>
      </w:pPr>
      <w:r w:rsidRPr="00C73AA5">
        <w:rPr>
          <w:rFonts w:ascii="Calibri" w:eastAsia="Times New Roman" w:hAnsi="Calibri" w:cs="Calibri"/>
          <w:b/>
          <w:bCs/>
          <w:color w:val="4472C4"/>
          <w:spacing w:val="-1"/>
          <w:lang w:val="en-US"/>
        </w:rPr>
        <w:t>Component 3:  Enhancing Regional Policymaking, Monitoring, and Facilitation</w:t>
      </w:r>
      <w:r w:rsidR="007D3E90" w:rsidRPr="00822A8F">
        <w:rPr>
          <w:rFonts w:cstheme="minorHAnsi"/>
          <w:b/>
          <w:lang w:val="en-US"/>
        </w:rPr>
        <w:t xml:space="preserve">. </w:t>
      </w:r>
      <w:r w:rsidRPr="00C73AA5">
        <w:rPr>
          <w:rFonts w:ascii="Calibri" w:eastAsia="Times New Roman" w:hAnsi="Calibri" w:cs="Calibri"/>
          <w:b/>
          <w:bCs/>
          <w:color w:val="000000"/>
          <w:spacing w:val="-1"/>
          <w:lang w:val="en-US"/>
        </w:rPr>
        <w:t xml:space="preserve">Component 3 will </w:t>
      </w:r>
      <w:r w:rsidRPr="00C73AA5">
        <w:rPr>
          <w:rFonts w:ascii="Calibri" w:eastAsia="Times New Roman" w:hAnsi="Calibri" w:cs="Calibri"/>
          <w:b/>
          <w:bCs/>
          <w:color w:val="000000"/>
          <w:lang w:val="en-US"/>
        </w:rPr>
        <w:t>support regional policymaking for higher education and regional project monitoring and facilitation.</w:t>
      </w:r>
      <w:r w:rsidR="00D02D9B" w:rsidRPr="00C73AA5">
        <w:rPr>
          <w:rFonts w:cstheme="minorHAnsi"/>
          <w:color w:val="0D0D0D" w:themeColor="text1" w:themeTint="F2"/>
          <w:lang w:val="en-US"/>
        </w:rPr>
        <w:t xml:space="preserve"> </w:t>
      </w:r>
      <w:r w:rsidRPr="00C73AA5">
        <w:rPr>
          <w:rFonts w:ascii="Calibri" w:eastAsia="Times New Roman" w:hAnsi="Calibri" w:cs="Calibri"/>
          <w:bCs/>
          <w:color w:val="000000"/>
          <w:lang w:val="en-US"/>
        </w:rPr>
        <w:t>C</w:t>
      </w:r>
      <w:r w:rsidRPr="00C73AA5">
        <w:rPr>
          <w:rFonts w:ascii="Calibri" w:eastAsia="Times New Roman" w:hAnsi="Calibri" w:cs="Calibri"/>
          <w:bCs/>
          <w:color w:val="000000"/>
          <w:spacing w:val="-1"/>
          <w:lang w:val="en-US"/>
        </w:rPr>
        <w:t xml:space="preserve">omponent 3 will fund, through a Regional IDA grant of US$10 million to the Association of African </w:t>
      </w:r>
      <w:r w:rsidRPr="002E1C48">
        <w:rPr>
          <w:lang w:val="en-US"/>
        </w:rPr>
        <w:t>Universities</w:t>
      </w:r>
      <w:r w:rsidRPr="00C73AA5">
        <w:rPr>
          <w:rFonts w:ascii="Calibri" w:eastAsia="Times New Roman" w:hAnsi="Calibri" w:cs="Calibri"/>
          <w:bCs/>
          <w:color w:val="000000"/>
          <w:spacing w:val="-1"/>
          <w:lang w:val="en-US"/>
        </w:rPr>
        <w:t xml:space="preserve"> (AAU), the facilitation of the ACE Impact project’s regional activities and support to centers under the project</w:t>
      </w:r>
      <w:r w:rsidR="00D02D9B" w:rsidRPr="00E9655B">
        <w:rPr>
          <w:rFonts w:cstheme="minorHAnsi"/>
          <w:color w:val="0D0D0D" w:themeColor="text1" w:themeTint="F2"/>
          <w:lang w:val="en-US"/>
        </w:rPr>
        <w:t xml:space="preserve">. </w:t>
      </w:r>
    </w:p>
    <w:p w14:paraId="770204A7" w14:textId="77777777" w:rsidR="004351EF" w:rsidRPr="00822A8F" w:rsidRDefault="004351EF" w:rsidP="004351EF">
      <w:pPr>
        <w:pStyle w:val="Heading3"/>
        <w:numPr>
          <w:ilvl w:val="0"/>
          <w:numId w:val="0"/>
        </w:numPr>
        <w:ind w:left="720" w:hanging="720"/>
        <w:rPr>
          <w:rFonts w:asciiTheme="minorHAnsi" w:hAnsiTheme="minorHAnsi" w:cstheme="minorHAnsi"/>
          <w:lang w:val="en-US"/>
        </w:rPr>
      </w:pPr>
      <w:bookmarkStart w:id="14" w:name="_Toc519309679"/>
      <w:r w:rsidRPr="00822A8F">
        <w:rPr>
          <w:rFonts w:asciiTheme="minorHAnsi" w:hAnsiTheme="minorHAnsi" w:cstheme="minorHAnsi"/>
          <w:lang w:val="en-US"/>
        </w:rPr>
        <w:t xml:space="preserve">II.3 </w:t>
      </w:r>
      <w:r>
        <w:rPr>
          <w:rFonts w:asciiTheme="minorHAnsi" w:hAnsiTheme="minorHAnsi" w:cstheme="minorHAnsi"/>
          <w:lang w:val="en-US"/>
        </w:rPr>
        <w:t>Institutional arrangements</w:t>
      </w:r>
      <w:bookmarkEnd w:id="14"/>
    </w:p>
    <w:p w14:paraId="23796106" w14:textId="77777777" w:rsidR="00664DAB" w:rsidRPr="00664DAB" w:rsidRDefault="004351EF" w:rsidP="002E1C48">
      <w:pPr>
        <w:pStyle w:val="ListParagraph"/>
        <w:numPr>
          <w:ilvl w:val="0"/>
          <w:numId w:val="5"/>
        </w:numPr>
        <w:ind w:left="0" w:firstLine="0"/>
        <w:jc w:val="both"/>
        <w:rPr>
          <w:rFonts w:cstheme="minorHAnsi"/>
          <w:b/>
          <w:lang w:val="en-US"/>
        </w:rPr>
      </w:pPr>
      <w:r w:rsidRPr="004351EF">
        <w:rPr>
          <w:rFonts w:ascii="Calibri" w:eastAsia="Times New Roman" w:hAnsi="Calibri" w:cs="Calibri"/>
          <w:bCs/>
          <w:color w:val="000000"/>
          <w:lang w:val="en-US"/>
        </w:rPr>
        <w:t xml:space="preserve">The </w:t>
      </w:r>
      <w:r w:rsidRPr="00235B74">
        <w:rPr>
          <w:rFonts w:ascii="Calibri" w:eastAsia="Times New Roman" w:hAnsi="Calibri" w:cs="Calibri"/>
          <w:b/>
          <w:bCs/>
          <w:i/>
          <w:color w:val="000000"/>
          <w:lang w:val="en-US"/>
        </w:rPr>
        <w:t>Association of African Universities (AAU</w:t>
      </w:r>
      <w:r w:rsidRPr="00235B74">
        <w:rPr>
          <w:rFonts w:ascii="Calibri" w:eastAsia="Times New Roman" w:hAnsi="Calibri" w:cs="Calibri"/>
          <w:b/>
          <w:bCs/>
          <w:color w:val="000000"/>
          <w:u w:val="single"/>
          <w:lang w:val="en-US"/>
        </w:rPr>
        <w:t>)</w:t>
      </w:r>
      <w:r w:rsidRPr="004351EF">
        <w:rPr>
          <w:rFonts w:ascii="Calibri" w:eastAsia="Times New Roman" w:hAnsi="Calibri" w:cs="Calibri"/>
          <w:bCs/>
          <w:color w:val="000000"/>
          <w:lang w:val="en-US"/>
        </w:rPr>
        <w:t xml:space="preserve"> will be responsible for implementation support of Components 1 and 2 (as well as the overall regional </w:t>
      </w:r>
      <w:r w:rsidRPr="002E1C48">
        <w:rPr>
          <w:lang w:val="en-US"/>
        </w:rPr>
        <w:t>facilitation</w:t>
      </w:r>
      <w:r w:rsidRPr="004351EF">
        <w:rPr>
          <w:rFonts w:ascii="Calibri" w:eastAsia="Times New Roman" w:hAnsi="Calibri" w:cs="Calibri"/>
          <w:bCs/>
          <w:color w:val="000000"/>
          <w:lang w:val="en-US"/>
        </w:rPr>
        <w:t xml:space="preserve"> of ACE Impact). </w:t>
      </w:r>
    </w:p>
    <w:p w14:paraId="028BDB74" w14:textId="77777777" w:rsidR="00664DAB" w:rsidRPr="00664DAB" w:rsidRDefault="00664DAB" w:rsidP="00664DAB">
      <w:pPr>
        <w:pStyle w:val="ListParagraph"/>
        <w:ind w:left="0"/>
        <w:jc w:val="both"/>
        <w:rPr>
          <w:rFonts w:cstheme="minorHAnsi"/>
          <w:b/>
          <w:lang w:val="en-US"/>
        </w:rPr>
      </w:pPr>
    </w:p>
    <w:p w14:paraId="4A6EB46D" w14:textId="77777777" w:rsidR="004351EF" w:rsidRPr="004351EF" w:rsidRDefault="004351EF" w:rsidP="002E1C48">
      <w:pPr>
        <w:pStyle w:val="ListParagraph"/>
        <w:numPr>
          <w:ilvl w:val="0"/>
          <w:numId w:val="5"/>
        </w:numPr>
        <w:ind w:left="0" w:firstLine="0"/>
        <w:jc w:val="both"/>
        <w:rPr>
          <w:rFonts w:cstheme="minorHAnsi"/>
          <w:b/>
          <w:lang w:val="en-US"/>
        </w:rPr>
      </w:pPr>
      <w:r w:rsidRPr="004351EF">
        <w:rPr>
          <w:rFonts w:ascii="Calibri" w:eastAsia="Times New Roman" w:hAnsi="Calibri" w:cs="Calibri"/>
          <w:bCs/>
          <w:color w:val="000000"/>
          <w:lang w:val="en-US"/>
        </w:rPr>
        <w:t xml:space="preserve">A project team will be in place </w:t>
      </w:r>
      <w:r w:rsidR="000C4E72">
        <w:rPr>
          <w:rFonts w:ascii="Calibri" w:eastAsia="Times New Roman" w:hAnsi="Calibri" w:cs="Calibri"/>
          <w:bCs/>
          <w:color w:val="000000"/>
          <w:lang w:val="en-US"/>
        </w:rPr>
        <w:t xml:space="preserve">at </w:t>
      </w:r>
      <w:r w:rsidR="000C4E72" w:rsidRPr="000C4E72">
        <w:rPr>
          <w:rFonts w:ascii="Calibri" w:eastAsia="Times New Roman" w:hAnsi="Calibri" w:cs="Calibri"/>
          <w:bCs/>
          <w:color w:val="000000"/>
          <w:spacing w:val="-1"/>
          <w:lang w:val="en-US"/>
        </w:rPr>
        <w:t xml:space="preserve">the </w:t>
      </w:r>
      <w:r w:rsidR="000C4E72" w:rsidRPr="000C4E72">
        <w:rPr>
          <w:rFonts w:ascii="Calibri" w:eastAsia="Times New Roman" w:hAnsi="Calibri" w:cs="Calibri"/>
          <w:b/>
          <w:bCs/>
          <w:i/>
          <w:color w:val="000000"/>
          <w:spacing w:val="-1"/>
          <w:lang w:val="en-US"/>
        </w:rPr>
        <w:t>Nigeria Universities Commission (NUC)</w:t>
      </w:r>
      <w:r w:rsidR="00BB1981" w:rsidRPr="00BB1981">
        <w:rPr>
          <w:rFonts w:ascii="Calibri" w:eastAsia="Times New Roman" w:hAnsi="Calibri" w:cs="Calibri"/>
          <w:bCs/>
          <w:color w:val="000000"/>
          <w:spacing w:val="-1"/>
          <w:lang w:val="en-US"/>
        </w:rPr>
        <w:t xml:space="preserve"> – one the agencies of the Federal Ministry of Education</w:t>
      </w:r>
      <w:r w:rsidR="00BB1981">
        <w:rPr>
          <w:rFonts w:ascii="Calibri" w:eastAsia="Times New Roman" w:hAnsi="Calibri" w:cs="Calibri"/>
          <w:b/>
          <w:bCs/>
          <w:i/>
          <w:color w:val="000000"/>
          <w:spacing w:val="-1"/>
          <w:lang w:val="en-US"/>
        </w:rPr>
        <w:t xml:space="preserve"> -</w:t>
      </w:r>
      <w:r w:rsidRPr="004351EF">
        <w:rPr>
          <w:rFonts w:ascii="Calibri" w:eastAsia="Times New Roman" w:hAnsi="Calibri" w:cs="Calibri"/>
          <w:bCs/>
          <w:color w:val="000000"/>
          <w:lang w:val="en-US"/>
        </w:rPr>
        <w:t xml:space="preserve"> to facilitate </w:t>
      </w:r>
      <w:r w:rsidR="00EE5C2B">
        <w:rPr>
          <w:rFonts w:ascii="Calibri" w:eastAsia="Times New Roman" w:hAnsi="Calibri" w:cs="Calibri"/>
          <w:bCs/>
          <w:color w:val="000000"/>
          <w:lang w:val="en-US"/>
        </w:rPr>
        <w:t>implementation</w:t>
      </w:r>
      <w:r w:rsidRPr="004351EF">
        <w:rPr>
          <w:rFonts w:ascii="Calibri" w:eastAsia="Times New Roman" w:hAnsi="Calibri" w:cs="Calibri"/>
          <w:bCs/>
          <w:color w:val="000000"/>
          <w:lang w:val="en-US"/>
        </w:rPr>
        <w:t xml:space="preserve"> of the </w:t>
      </w:r>
      <w:r w:rsidR="002D094F">
        <w:rPr>
          <w:rFonts w:ascii="Calibri" w:eastAsia="Times New Roman" w:hAnsi="Calibri" w:cs="Calibri"/>
          <w:bCs/>
          <w:color w:val="000000"/>
          <w:lang w:val="en-US"/>
        </w:rPr>
        <w:t>Nigerian</w:t>
      </w:r>
      <w:r w:rsidRPr="004351EF">
        <w:rPr>
          <w:rFonts w:ascii="Calibri" w:eastAsia="Times New Roman" w:hAnsi="Calibri" w:cs="Calibri"/>
          <w:bCs/>
          <w:color w:val="000000"/>
          <w:lang w:val="en-US"/>
        </w:rPr>
        <w:t xml:space="preserve"> elements of the ACE Impact project, </w:t>
      </w:r>
      <w:r w:rsidRPr="002E1C48">
        <w:rPr>
          <w:lang w:val="en-US"/>
        </w:rPr>
        <w:t>respectively</w:t>
      </w:r>
      <w:r w:rsidRPr="004351EF">
        <w:rPr>
          <w:rFonts w:ascii="Calibri" w:eastAsia="Times New Roman" w:hAnsi="Calibri" w:cs="Calibri"/>
          <w:bCs/>
          <w:color w:val="000000"/>
          <w:lang w:val="en-US"/>
        </w:rPr>
        <w:t xml:space="preserve"> (this is necessary due to the larger number of centers that </w:t>
      </w:r>
      <w:r w:rsidR="002D094F">
        <w:rPr>
          <w:rFonts w:ascii="Calibri" w:eastAsia="Times New Roman" w:hAnsi="Calibri" w:cs="Calibri"/>
          <w:bCs/>
          <w:color w:val="000000"/>
          <w:lang w:val="en-US"/>
        </w:rPr>
        <w:t>Nigeria</w:t>
      </w:r>
      <w:r w:rsidRPr="004351EF">
        <w:rPr>
          <w:rFonts w:ascii="Calibri" w:eastAsia="Times New Roman" w:hAnsi="Calibri" w:cs="Calibri"/>
          <w:bCs/>
          <w:color w:val="000000"/>
          <w:lang w:val="en-US"/>
        </w:rPr>
        <w:t xml:space="preserve"> will host which will require a consolidated facilitation at the national level)</w:t>
      </w:r>
      <w:r w:rsidRPr="004351EF" w:rsidDel="003C098E">
        <w:rPr>
          <w:rFonts w:ascii="Calibri" w:eastAsia="Times New Roman" w:hAnsi="Calibri" w:cs="Calibri"/>
          <w:bCs/>
          <w:color w:val="000000"/>
          <w:lang w:val="en-US"/>
        </w:rPr>
        <w:t>.</w:t>
      </w:r>
      <w:r w:rsidRPr="004351EF">
        <w:rPr>
          <w:rFonts w:ascii="Calibri" w:eastAsia="Times New Roman" w:hAnsi="Calibri" w:cs="Calibri"/>
          <w:bCs/>
          <w:color w:val="000000"/>
          <w:lang w:val="en-US"/>
        </w:rPr>
        <w:t xml:space="preserve"> </w:t>
      </w:r>
    </w:p>
    <w:p w14:paraId="140C97CA" w14:textId="77777777" w:rsidR="007D3E90" w:rsidRPr="00822A8F" w:rsidRDefault="007D3E90" w:rsidP="007D3E90">
      <w:pPr>
        <w:pStyle w:val="Heading3"/>
        <w:numPr>
          <w:ilvl w:val="0"/>
          <w:numId w:val="0"/>
        </w:numPr>
        <w:ind w:left="720" w:hanging="720"/>
        <w:rPr>
          <w:rFonts w:asciiTheme="minorHAnsi" w:hAnsiTheme="minorHAnsi" w:cstheme="minorHAnsi"/>
          <w:lang w:val="en-US"/>
        </w:rPr>
      </w:pPr>
      <w:bookmarkStart w:id="15" w:name="_Toc519309680"/>
      <w:r w:rsidRPr="00822A8F">
        <w:rPr>
          <w:rFonts w:asciiTheme="minorHAnsi" w:hAnsiTheme="minorHAnsi" w:cstheme="minorHAnsi"/>
          <w:lang w:val="en-US"/>
        </w:rPr>
        <w:t>II.</w:t>
      </w:r>
      <w:r w:rsidR="004351EF">
        <w:rPr>
          <w:rFonts w:asciiTheme="minorHAnsi" w:hAnsiTheme="minorHAnsi" w:cstheme="minorHAnsi"/>
          <w:lang w:val="en-US"/>
        </w:rPr>
        <w:t>4</w:t>
      </w:r>
      <w:r w:rsidRPr="00822A8F">
        <w:rPr>
          <w:rFonts w:asciiTheme="minorHAnsi" w:hAnsiTheme="minorHAnsi" w:cstheme="minorHAnsi"/>
          <w:lang w:val="en-US"/>
        </w:rPr>
        <w:t xml:space="preserve"> Budget</w:t>
      </w:r>
      <w:bookmarkEnd w:id="15"/>
    </w:p>
    <w:p w14:paraId="4227D0DD" w14:textId="77777777" w:rsidR="0037251A" w:rsidRPr="00822A8F" w:rsidRDefault="00E9655B" w:rsidP="002E1C48">
      <w:pPr>
        <w:pStyle w:val="ListParagraph"/>
        <w:numPr>
          <w:ilvl w:val="0"/>
          <w:numId w:val="5"/>
        </w:numPr>
        <w:ind w:left="0" w:firstLine="0"/>
        <w:jc w:val="both"/>
        <w:rPr>
          <w:rFonts w:cstheme="minorHAnsi"/>
          <w:lang w:val="en-US"/>
        </w:rPr>
      </w:pPr>
      <w:r w:rsidRPr="00E9655B">
        <w:rPr>
          <w:lang w:val="en-US"/>
        </w:rPr>
        <w:t xml:space="preserve">The total Project Budget for activities in </w:t>
      </w:r>
      <w:r w:rsidR="002D094F">
        <w:rPr>
          <w:lang w:val="en-US"/>
        </w:rPr>
        <w:t>Nigeria</w:t>
      </w:r>
      <w:r w:rsidRPr="00E9655B">
        <w:rPr>
          <w:lang w:val="en-US"/>
        </w:rPr>
        <w:t xml:space="preserve"> is approximately </w:t>
      </w:r>
      <w:r w:rsidR="007B3D5C" w:rsidRPr="007B3D5C">
        <w:rPr>
          <w:b/>
          <w:i/>
          <w:lang w:val="en-US"/>
        </w:rPr>
        <w:t>USD</w:t>
      </w:r>
      <w:r w:rsidR="007B3D5C">
        <w:rPr>
          <w:lang w:val="en-US"/>
        </w:rPr>
        <w:t xml:space="preserve"> </w:t>
      </w:r>
      <w:r w:rsidR="000C4E72">
        <w:rPr>
          <w:b/>
          <w:i/>
          <w:lang w:val="en-US"/>
        </w:rPr>
        <w:t>7</w:t>
      </w:r>
      <w:r w:rsidRPr="00AC6A90">
        <w:rPr>
          <w:b/>
          <w:i/>
          <w:lang w:val="en-US"/>
        </w:rPr>
        <w:t>0 million</w:t>
      </w:r>
      <w:r w:rsidR="007B3D5C">
        <w:rPr>
          <w:b/>
          <w:i/>
          <w:lang w:val="en-US"/>
        </w:rPr>
        <w:t>,</w:t>
      </w:r>
      <w:r w:rsidRPr="00AC6A90">
        <w:rPr>
          <w:b/>
          <w:i/>
          <w:lang w:val="en-US"/>
        </w:rPr>
        <w:t xml:space="preserve"> </w:t>
      </w:r>
      <w:r w:rsidRPr="00E9655B">
        <w:rPr>
          <w:lang w:val="en-US"/>
        </w:rPr>
        <w:t xml:space="preserve">on the basis of a credit from </w:t>
      </w:r>
      <w:r w:rsidRPr="00E9655B">
        <w:rPr>
          <w:rFonts w:ascii="Calibri" w:eastAsia="Times New Roman" w:hAnsi="Calibri" w:cs="Calibri"/>
          <w:bCs/>
          <w:color w:val="000000"/>
          <w:spacing w:val="-1"/>
          <w:lang w:val="en-US"/>
        </w:rPr>
        <w:t>the</w:t>
      </w:r>
      <w:r w:rsidRPr="00E9655B">
        <w:rPr>
          <w:lang w:val="en-US"/>
        </w:rPr>
        <w:t xml:space="preserve"> International De</w:t>
      </w:r>
      <w:r>
        <w:rPr>
          <w:lang w:val="en-US"/>
        </w:rPr>
        <w:t>velopment Association (IDA</w:t>
      </w:r>
      <w:r w:rsidRPr="00E9655B">
        <w:rPr>
          <w:lang w:val="en-US"/>
        </w:rPr>
        <w:t>).</w:t>
      </w:r>
    </w:p>
    <w:p w14:paraId="0C8475C5" w14:textId="77777777" w:rsidR="007711DC" w:rsidRPr="00906278" w:rsidRDefault="007711DC" w:rsidP="0039127A">
      <w:pPr>
        <w:pStyle w:val="Heading3"/>
        <w:numPr>
          <w:ilvl w:val="0"/>
          <w:numId w:val="0"/>
        </w:numPr>
        <w:spacing w:before="0"/>
        <w:ind w:left="720" w:hanging="720"/>
        <w:rPr>
          <w:rStyle w:val="Heading4Char"/>
          <w:rFonts w:asciiTheme="minorHAnsi" w:hAnsiTheme="minorHAnsi" w:cstheme="minorHAnsi"/>
          <w:b/>
          <w:i w:val="0"/>
          <w:iCs w:val="0"/>
          <w:color w:val="auto"/>
          <w:lang w:val="en-US"/>
        </w:rPr>
      </w:pPr>
      <w:bookmarkStart w:id="16" w:name="_Toc519309681"/>
      <w:bookmarkStart w:id="17" w:name="_Toc473972331"/>
      <w:bookmarkEnd w:id="12"/>
      <w:r w:rsidRPr="00906278">
        <w:rPr>
          <w:rFonts w:asciiTheme="minorHAnsi" w:hAnsiTheme="minorHAnsi" w:cstheme="minorHAnsi"/>
          <w:lang w:val="en-US"/>
        </w:rPr>
        <w:lastRenderedPageBreak/>
        <w:t xml:space="preserve">II.5 </w:t>
      </w:r>
      <w:r w:rsidRPr="00906278">
        <w:rPr>
          <w:rStyle w:val="Heading4Char"/>
          <w:rFonts w:asciiTheme="minorHAnsi" w:hAnsiTheme="minorHAnsi" w:cstheme="minorHAnsi"/>
          <w:b/>
          <w:i w:val="0"/>
          <w:lang w:val="en-US"/>
        </w:rPr>
        <w:t>Biophysical and socioeconomic environment of the country</w:t>
      </w:r>
      <w:bookmarkEnd w:id="16"/>
      <w:r w:rsidR="00D2536C">
        <w:rPr>
          <w:rStyle w:val="Heading4Char"/>
          <w:rFonts w:asciiTheme="minorHAnsi" w:hAnsiTheme="minorHAnsi" w:cstheme="minorHAnsi"/>
          <w:b/>
          <w:i w:val="0"/>
          <w:lang w:val="en-US"/>
        </w:rPr>
        <w:t xml:space="preserve"> </w:t>
      </w:r>
    </w:p>
    <w:p w14:paraId="50A6C4FB" w14:textId="77777777" w:rsidR="006C20E6" w:rsidRPr="007B3D5C" w:rsidRDefault="006C20E6" w:rsidP="002E1C48">
      <w:pPr>
        <w:pStyle w:val="ListParagraph"/>
        <w:numPr>
          <w:ilvl w:val="0"/>
          <w:numId w:val="5"/>
        </w:numPr>
        <w:ind w:left="0" w:firstLine="0"/>
        <w:jc w:val="both"/>
        <w:rPr>
          <w:lang w:val="en-US"/>
        </w:rPr>
      </w:pPr>
      <w:r>
        <w:rPr>
          <w:lang w:val="en-US"/>
        </w:rPr>
        <w:t>After the identification of</w:t>
      </w:r>
      <w:r w:rsidRPr="003858F1">
        <w:rPr>
          <w:lang w:val="en-US"/>
        </w:rPr>
        <w:t xml:space="preserve"> </w:t>
      </w:r>
      <w:r w:rsidR="007B3D5C">
        <w:rPr>
          <w:lang w:val="en-US"/>
        </w:rPr>
        <w:t xml:space="preserve">the </w:t>
      </w:r>
      <w:r>
        <w:rPr>
          <w:lang w:val="en-US"/>
        </w:rPr>
        <w:t xml:space="preserve">participating universities, </w:t>
      </w:r>
      <w:r w:rsidRPr="003858F1">
        <w:rPr>
          <w:lang w:val="en-US"/>
        </w:rPr>
        <w:t xml:space="preserve">the </w:t>
      </w:r>
      <w:r w:rsidR="00982F0A">
        <w:rPr>
          <w:lang w:val="en-US"/>
        </w:rPr>
        <w:t>socio-</w:t>
      </w:r>
      <w:r w:rsidR="00982F0A" w:rsidRPr="003858F1">
        <w:rPr>
          <w:lang w:val="en-US"/>
        </w:rPr>
        <w:t xml:space="preserve">environmental </w:t>
      </w:r>
      <w:r w:rsidR="00982F0A">
        <w:rPr>
          <w:lang w:val="en-US"/>
        </w:rPr>
        <w:t>context</w:t>
      </w:r>
      <w:r w:rsidRPr="003858F1">
        <w:rPr>
          <w:lang w:val="en-US"/>
        </w:rPr>
        <w:t xml:space="preserve"> of the sites will be described and analyzed in the Environmental </w:t>
      </w:r>
      <w:r w:rsidRPr="007B3D5C">
        <w:rPr>
          <w:lang w:val="en-US"/>
        </w:rPr>
        <w:t xml:space="preserve">and Social Data Sheets (ESDSs) </w:t>
      </w:r>
      <w:r w:rsidR="001E3484" w:rsidRPr="007B3D5C">
        <w:rPr>
          <w:lang w:val="en-US"/>
        </w:rPr>
        <w:t>and</w:t>
      </w:r>
      <w:r w:rsidRPr="007B3D5C">
        <w:rPr>
          <w:lang w:val="en-US"/>
        </w:rPr>
        <w:t xml:space="preserve"> in the Environmental and Social Management Plans (ESMPs), which will </w:t>
      </w:r>
      <w:r w:rsidR="00C40568">
        <w:rPr>
          <w:lang w:val="en-US"/>
        </w:rPr>
        <w:t xml:space="preserve">eventually </w:t>
      </w:r>
      <w:r w:rsidRPr="007B3D5C">
        <w:rPr>
          <w:lang w:val="en-US"/>
        </w:rPr>
        <w:t xml:space="preserve">be prepared. </w:t>
      </w:r>
      <w:r w:rsidR="00C40568">
        <w:rPr>
          <w:rStyle w:val="FootnoteReference"/>
          <w:lang w:val="en-US"/>
        </w:rPr>
        <w:footnoteReference w:id="2"/>
      </w:r>
    </w:p>
    <w:p w14:paraId="28DFB6CA" w14:textId="77777777" w:rsidR="006C20E6" w:rsidRPr="007B3D5C" w:rsidRDefault="006C20E6" w:rsidP="006C20E6">
      <w:pPr>
        <w:pStyle w:val="ListParagraph"/>
        <w:ind w:left="0"/>
        <w:jc w:val="both"/>
        <w:rPr>
          <w:rFonts w:cstheme="minorHAnsi"/>
          <w:lang w:val="en-US"/>
        </w:rPr>
      </w:pPr>
    </w:p>
    <w:p w14:paraId="2974228D" w14:textId="77777777" w:rsidR="00ED0263" w:rsidRPr="007B3D5C" w:rsidRDefault="00ED0263" w:rsidP="002E1C48">
      <w:pPr>
        <w:pStyle w:val="ListParagraph"/>
        <w:numPr>
          <w:ilvl w:val="0"/>
          <w:numId w:val="5"/>
        </w:numPr>
        <w:ind w:left="0" w:firstLine="0"/>
        <w:jc w:val="both"/>
        <w:rPr>
          <w:rFonts w:cstheme="minorHAnsi"/>
          <w:lang w:val="en-US"/>
        </w:rPr>
      </w:pPr>
      <w:r w:rsidRPr="007B3D5C">
        <w:rPr>
          <w:lang w:val="en-US"/>
        </w:rPr>
        <w:t>Nigeria has a population of about 160 million (</w:t>
      </w:r>
      <w:r w:rsidRPr="007B3D5C">
        <w:rPr>
          <w:rFonts w:cstheme="minorHAnsi"/>
          <w:shd w:val="clear" w:color="auto" w:fill="FFFFFF"/>
          <w:lang w:val="en-US"/>
        </w:rPr>
        <w:t>47 percent of West Africa’s population</w:t>
      </w:r>
      <w:r w:rsidRPr="007B3D5C">
        <w:rPr>
          <w:lang w:val="en-US"/>
        </w:rPr>
        <w:t xml:space="preserve">) spread over a land area of 924,000 square kilometers, the country spans a wide variety of ecological zones ranging from the fringes of the Sahara Desert in the far North, through the savannah region in the middle part, the </w:t>
      </w:r>
      <w:r w:rsidRPr="007B3D5C">
        <w:rPr>
          <w:rFonts w:cstheme="minorHAnsi"/>
          <w:shd w:val="clear" w:color="auto" w:fill="FFFFFF"/>
          <w:lang w:val="en-US"/>
        </w:rPr>
        <w:t>rain</w:t>
      </w:r>
      <w:r w:rsidRPr="007B3D5C">
        <w:rPr>
          <w:lang w:val="en-US"/>
        </w:rPr>
        <w:t xml:space="preserve"> forests in the southern part and ending in the swampy Delta region with 850 kilometers stretch of coastline. The coastal zone of the country covering about 153,000 square kilometers is a fragile ecological area which is very rich in biological diversity.</w:t>
      </w:r>
    </w:p>
    <w:p w14:paraId="675E336B" w14:textId="77777777" w:rsidR="00ED0263" w:rsidRPr="007B3D5C" w:rsidRDefault="00ED0263" w:rsidP="00ED0263">
      <w:pPr>
        <w:pStyle w:val="ListParagraph"/>
        <w:ind w:left="0"/>
        <w:jc w:val="both"/>
        <w:rPr>
          <w:rFonts w:cstheme="minorHAnsi"/>
          <w:lang w:val="en-US"/>
        </w:rPr>
      </w:pPr>
    </w:p>
    <w:p w14:paraId="23E7728E" w14:textId="77777777" w:rsidR="00C44BFE" w:rsidRPr="00C44BFE" w:rsidRDefault="00C44BFE" w:rsidP="002E1C48">
      <w:pPr>
        <w:pStyle w:val="ListParagraph"/>
        <w:numPr>
          <w:ilvl w:val="0"/>
          <w:numId w:val="5"/>
        </w:numPr>
        <w:ind w:left="0" w:firstLine="0"/>
        <w:jc w:val="both"/>
        <w:rPr>
          <w:rFonts w:cstheme="minorHAnsi"/>
          <w:color w:val="333333"/>
          <w:shd w:val="clear" w:color="auto" w:fill="FFFFFF"/>
          <w:lang w:val="en-US"/>
        </w:rPr>
      </w:pPr>
      <w:r w:rsidRPr="00C44BFE">
        <w:rPr>
          <w:rFonts w:cstheme="minorHAnsi"/>
          <w:lang w:val="en-US"/>
        </w:rPr>
        <w:t xml:space="preserve">Nigeria’s climate varies from arid in the north, tropical in the </w:t>
      </w:r>
      <w:r w:rsidR="00F85823" w:rsidRPr="00C44BFE">
        <w:rPr>
          <w:rFonts w:cstheme="minorHAnsi"/>
          <w:lang w:val="en-US"/>
        </w:rPr>
        <w:t>center</w:t>
      </w:r>
      <w:r w:rsidRPr="00C44BFE">
        <w:rPr>
          <w:rFonts w:cstheme="minorHAnsi"/>
          <w:lang w:val="en-US"/>
        </w:rPr>
        <w:t xml:space="preserve"> and equatorial in the south. The </w:t>
      </w:r>
      <w:r w:rsidRPr="00C44BFE">
        <w:rPr>
          <w:rFonts w:cstheme="minorHAnsi"/>
          <w:shd w:val="clear" w:color="auto" w:fill="FFFFFF"/>
          <w:lang w:val="en-US"/>
        </w:rPr>
        <w:t>climate</w:t>
      </w:r>
      <w:r w:rsidRPr="00C44BFE">
        <w:rPr>
          <w:rFonts w:cstheme="minorHAnsi"/>
          <w:lang w:val="en-US"/>
        </w:rPr>
        <w:t xml:space="preserve"> is largely controlled by prevailing winds and nearness to the Atlantic Ocean. The two dominant air masses are the dry wind from the Sahara and the wet wind from the Atlantic Ocean. Marginal alterations have being recorded due to landform characteristics, configuration of surrounding </w:t>
      </w:r>
      <w:r w:rsidRPr="002E1C48">
        <w:rPr>
          <w:lang w:val="en-US"/>
        </w:rPr>
        <w:t>shoreline</w:t>
      </w:r>
      <w:r w:rsidRPr="00C44BFE">
        <w:rPr>
          <w:rFonts w:cstheme="minorHAnsi"/>
          <w:lang w:val="en-US"/>
        </w:rPr>
        <w:t xml:space="preserve"> and the generally flat topography of the country. Rainfall is the single most important element for defining the climatic seasons in the tropics. Hence, Nigeria has two dominant seasons; the wet and the dry seasons. Rainfall throughout Nigeria depends on the interaction of the tropical maritime air mass and the tropical continental mass which meet along the Inter-Tropical Convergence Zone (ITCZ). The annual average rainfall around the country is between 2000mm and 3000mm.</w:t>
      </w:r>
    </w:p>
    <w:p w14:paraId="01226D88" w14:textId="77777777" w:rsidR="00C44BFE" w:rsidRPr="00C44BFE" w:rsidRDefault="00C44BFE" w:rsidP="00C44BFE">
      <w:pPr>
        <w:pStyle w:val="ListParagraph"/>
        <w:jc w:val="both"/>
        <w:rPr>
          <w:rFonts w:ascii="Garamond" w:hAnsi="Garamond"/>
          <w:lang w:val="en-US"/>
        </w:rPr>
      </w:pPr>
    </w:p>
    <w:p w14:paraId="20D0B9DF" w14:textId="77777777" w:rsidR="00ED0263" w:rsidRDefault="00BF156F" w:rsidP="002E1C48">
      <w:pPr>
        <w:pStyle w:val="ListParagraph"/>
        <w:numPr>
          <w:ilvl w:val="0"/>
          <w:numId w:val="5"/>
        </w:numPr>
        <w:ind w:left="0" w:firstLine="0"/>
        <w:jc w:val="both"/>
        <w:rPr>
          <w:rFonts w:cstheme="minorHAnsi"/>
          <w:shd w:val="clear" w:color="auto" w:fill="FFFFFF"/>
          <w:lang w:val="en-US"/>
        </w:rPr>
      </w:pPr>
      <w:r w:rsidRPr="007B3D5C">
        <w:rPr>
          <w:rFonts w:cstheme="minorHAnsi"/>
          <w:shd w:val="clear" w:color="auto" w:fill="FFFFFF"/>
          <w:lang w:val="en-US"/>
        </w:rPr>
        <w:t xml:space="preserve">The southeast </w:t>
      </w:r>
      <w:r w:rsidR="006D21AA" w:rsidRPr="007B3D5C">
        <w:rPr>
          <w:rFonts w:cstheme="minorHAnsi"/>
          <w:shd w:val="clear" w:color="auto" w:fill="FFFFFF"/>
          <w:lang w:val="en-US"/>
        </w:rPr>
        <w:t xml:space="preserve">of Nigeria </w:t>
      </w:r>
      <w:r w:rsidRPr="007B3D5C">
        <w:rPr>
          <w:rFonts w:cstheme="minorHAnsi"/>
          <w:shd w:val="clear" w:color="auto" w:fill="FFFFFF"/>
          <w:lang w:val="en-US"/>
        </w:rPr>
        <w:t xml:space="preserve">receives between 2,000 and 3,000 mm of rain per year. The southern region </w:t>
      </w:r>
      <w:r w:rsidR="006D21AA" w:rsidRPr="007B3D5C">
        <w:rPr>
          <w:rFonts w:cstheme="minorHAnsi"/>
          <w:shd w:val="clear" w:color="auto" w:fill="FFFFFF"/>
          <w:lang w:val="en-US"/>
        </w:rPr>
        <w:t>has</w:t>
      </w:r>
      <w:r w:rsidRPr="007B3D5C">
        <w:rPr>
          <w:rFonts w:cstheme="minorHAnsi"/>
          <w:shd w:val="clear" w:color="auto" w:fill="FFFFFF"/>
          <w:lang w:val="en-US"/>
        </w:rPr>
        <w:t xml:space="preserve"> a double rainfall maxima </w:t>
      </w:r>
      <w:r w:rsidR="00ED049F" w:rsidRPr="007B3D5C">
        <w:rPr>
          <w:rFonts w:cstheme="minorHAnsi"/>
          <w:shd w:val="clear" w:color="auto" w:fill="FFFFFF"/>
          <w:lang w:val="en-US"/>
        </w:rPr>
        <w:t>characterized</w:t>
      </w:r>
      <w:r w:rsidRPr="007B3D5C">
        <w:rPr>
          <w:rFonts w:cstheme="minorHAnsi"/>
          <w:shd w:val="clear" w:color="auto" w:fill="FFFFFF"/>
          <w:lang w:val="en-US"/>
        </w:rPr>
        <w:t xml:space="preserve"> by two high rainfall peaks. The tropical savanna climate or tropical wet and dry climate, is extensive in area and covers most of Western Nigeria to central Nigeria beginning from the Tropical rainforest climate boundary in southern Nigeria to the central part of Nigeria, where it exerts enormous influence on the region.</w:t>
      </w:r>
      <w:r w:rsidR="006D21AA" w:rsidRPr="007B3D5C">
        <w:rPr>
          <w:rFonts w:cstheme="minorHAnsi"/>
          <w:shd w:val="clear" w:color="auto" w:fill="FFFFFF"/>
          <w:lang w:val="en-US"/>
        </w:rPr>
        <w:t xml:space="preserve"> T</w:t>
      </w:r>
      <w:r w:rsidRPr="007B3D5C">
        <w:rPr>
          <w:rFonts w:cstheme="minorHAnsi"/>
          <w:shd w:val="clear" w:color="auto" w:fill="FFFFFF"/>
          <w:lang w:val="en-US"/>
        </w:rPr>
        <w:t xml:space="preserve">he tropical savanna climate exhibits a </w:t>
      </w:r>
      <w:r w:rsidR="00ED049F" w:rsidRPr="007B3D5C">
        <w:rPr>
          <w:rFonts w:cstheme="minorHAnsi"/>
          <w:shd w:val="clear" w:color="auto" w:fill="FFFFFF"/>
          <w:lang w:val="en-US"/>
        </w:rPr>
        <w:t>well-marked</w:t>
      </w:r>
      <w:r w:rsidRPr="007B3D5C">
        <w:rPr>
          <w:rFonts w:cstheme="minorHAnsi"/>
          <w:shd w:val="clear" w:color="auto" w:fill="FFFFFF"/>
          <w:lang w:val="en-US"/>
        </w:rPr>
        <w:t xml:space="preserve"> rainy season and a dry season</w:t>
      </w:r>
      <w:r w:rsidR="006D21AA" w:rsidRPr="007B3D5C">
        <w:rPr>
          <w:rFonts w:cstheme="minorHAnsi"/>
          <w:shd w:val="clear" w:color="auto" w:fill="FFFFFF"/>
          <w:lang w:val="en-US"/>
        </w:rPr>
        <w:t xml:space="preserve">. Abuja, </w:t>
      </w:r>
      <w:r w:rsidRPr="003936F0">
        <w:rPr>
          <w:rFonts w:cstheme="minorHAnsi"/>
          <w:shd w:val="clear" w:color="auto" w:fill="FFFFFF"/>
          <w:lang w:val="en-US"/>
        </w:rPr>
        <w:t>Nigeria's capital city, has an annual rainfall of about 1,500 mm</w:t>
      </w:r>
      <w:r w:rsidR="006D21AA" w:rsidRPr="003936F0">
        <w:rPr>
          <w:rFonts w:cstheme="minorHAnsi"/>
          <w:shd w:val="clear" w:color="auto" w:fill="FFFFFF"/>
          <w:lang w:val="en-US"/>
        </w:rPr>
        <w:t xml:space="preserve">. In the </w:t>
      </w:r>
      <w:r w:rsidRPr="003936F0">
        <w:rPr>
          <w:rFonts w:cstheme="minorHAnsi"/>
          <w:shd w:val="clear" w:color="auto" w:fill="FFFFFF"/>
          <w:lang w:val="en-US"/>
        </w:rPr>
        <w:t>Sahel</w:t>
      </w:r>
      <w:r w:rsidR="006D21AA" w:rsidRPr="003936F0">
        <w:rPr>
          <w:rFonts w:cstheme="minorHAnsi"/>
          <w:shd w:val="clear" w:color="auto" w:fill="FFFFFF"/>
          <w:lang w:val="en-US"/>
        </w:rPr>
        <w:t>, with a</w:t>
      </w:r>
      <w:r w:rsidRPr="003936F0">
        <w:rPr>
          <w:rFonts w:cstheme="minorHAnsi"/>
          <w:shd w:val="clear" w:color="auto" w:fill="FFFFFF"/>
          <w:lang w:val="en-US"/>
        </w:rPr>
        <w:t>nnual rainfall totals are lower compared to the southern and central part of Nigeria</w:t>
      </w:r>
      <w:r w:rsidR="006D21AA" w:rsidRPr="003936F0">
        <w:rPr>
          <w:rFonts w:cstheme="minorHAnsi"/>
          <w:shd w:val="clear" w:color="auto" w:fill="FFFFFF"/>
          <w:lang w:val="en-US"/>
        </w:rPr>
        <w:t xml:space="preserve"> (t</w:t>
      </w:r>
      <w:r w:rsidRPr="003936F0">
        <w:rPr>
          <w:rFonts w:cstheme="minorHAnsi"/>
          <w:shd w:val="clear" w:color="auto" w:fill="FFFFFF"/>
          <w:lang w:val="en-US"/>
        </w:rPr>
        <w:t>he rainy season last</w:t>
      </w:r>
      <w:r w:rsidR="006D21AA" w:rsidRPr="003936F0">
        <w:rPr>
          <w:rFonts w:cstheme="minorHAnsi"/>
          <w:shd w:val="clear" w:color="auto" w:fill="FFFFFF"/>
          <w:lang w:val="en-US"/>
        </w:rPr>
        <w:t>s</w:t>
      </w:r>
      <w:r w:rsidRPr="003936F0">
        <w:rPr>
          <w:rFonts w:cstheme="minorHAnsi"/>
          <w:shd w:val="clear" w:color="auto" w:fill="FFFFFF"/>
          <w:lang w:val="en-US"/>
        </w:rPr>
        <w:t xml:space="preserve"> for only three to four months (June–September). </w:t>
      </w:r>
      <w:r w:rsidR="006D21AA" w:rsidRPr="003936F0">
        <w:rPr>
          <w:rFonts w:cstheme="minorHAnsi"/>
          <w:shd w:val="clear" w:color="auto" w:fill="FFFFFF"/>
          <w:lang w:val="en-US"/>
        </w:rPr>
        <w:t xml:space="preserve">Finally, </w:t>
      </w:r>
      <w:r w:rsidRPr="003936F0">
        <w:rPr>
          <w:rFonts w:cstheme="minorHAnsi"/>
          <w:shd w:val="clear" w:color="auto" w:fill="FFFFFF"/>
          <w:lang w:val="en-US"/>
        </w:rPr>
        <w:t>highland climate or mountain climate are found on highlands regions in Nigeria</w:t>
      </w:r>
      <w:r w:rsidR="006D21AA" w:rsidRPr="003936F0">
        <w:rPr>
          <w:rFonts w:cstheme="minorHAnsi"/>
          <w:shd w:val="clear" w:color="auto" w:fill="FFFFFF"/>
          <w:lang w:val="en-US"/>
        </w:rPr>
        <w:t xml:space="preserve"> (</w:t>
      </w:r>
      <w:r w:rsidRPr="003936F0">
        <w:rPr>
          <w:rFonts w:cstheme="minorHAnsi"/>
          <w:shd w:val="clear" w:color="auto" w:fill="FFFFFF"/>
          <w:lang w:val="en-US"/>
        </w:rPr>
        <w:t xml:space="preserve">well over 1,520 </w:t>
      </w:r>
      <w:r w:rsidR="00ED049F" w:rsidRPr="003936F0">
        <w:rPr>
          <w:rFonts w:cstheme="minorHAnsi"/>
          <w:shd w:val="clear" w:color="auto" w:fill="FFFFFF"/>
          <w:lang w:val="en-US"/>
        </w:rPr>
        <w:t>meters</w:t>
      </w:r>
      <w:r w:rsidRPr="003936F0">
        <w:rPr>
          <w:rFonts w:cstheme="minorHAnsi"/>
          <w:shd w:val="clear" w:color="auto" w:fill="FFFFFF"/>
          <w:lang w:val="en-US"/>
        </w:rPr>
        <w:t xml:space="preserve"> above sea level</w:t>
      </w:r>
      <w:r w:rsidR="006D21AA" w:rsidRPr="003936F0">
        <w:rPr>
          <w:rFonts w:cstheme="minorHAnsi"/>
          <w:shd w:val="clear" w:color="auto" w:fill="FFFFFF"/>
          <w:lang w:val="en-US"/>
        </w:rPr>
        <w:t>)</w:t>
      </w:r>
      <w:r w:rsidRPr="003936F0">
        <w:rPr>
          <w:rFonts w:cstheme="minorHAnsi"/>
          <w:shd w:val="clear" w:color="auto" w:fill="FFFFFF"/>
          <w:lang w:val="en-US"/>
        </w:rPr>
        <w:t>.</w:t>
      </w:r>
      <w:r w:rsidR="00D2536C">
        <w:rPr>
          <w:rStyle w:val="FootnoteReference"/>
          <w:lang w:val="en-US"/>
        </w:rPr>
        <w:footnoteReference w:id="3"/>
      </w:r>
    </w:p>
    <w:p w14:paraId="02777416" w14:textId="77777777" w:rsidR="00FC6FC5" w:rsidRDefault="00FC6FC5" w:rsidP="00FC6FC5">
      <w:pPr>
        <w:pStyle w:val="ListParagraph"/>
        <w:ind w:left="0"/>
        <w:jc w:val="both"/>
        <w:rPr>
          <w:rFonts w:cstheme="minorHAnsi"/>
          <w:shd w:val="clear" w:color="auto" w:fill="FFFFFF"/>
          <w:lang w:val="en-US"/>
        </w:rPr>
      </w:pPr>
    </w:p>
    <w:p w14:paraId="3BAD2754" w14:textId="77777777" w:rsidR="00A75DE9" w:rsidRDefault="00A75DE9" w:rsidP="002E1C48">
      <w:pPr>
        <w:pStyle w:val="ListParagraph"/>
        <w:numPr>
          <w:ilvl w:val="0"/>
          <w:numId w:val="5"/>
        </w:numPr>
        <w:ind w:left="0" w:firstLine="0"/>
        <w:jc w:val="both"/>
        <w:rPr>
          <w:rFonts w:cstheme="minorHAnsi"/>
          <w:shd w:val="clear" w:color="auto" w:fill="FFFFFF"/>
          <w:lang w:val="en-US"/>
        </w:rPr>
      </w:pPr>
      <w:r>
        <w:rPr>
          <w:rFonts w:cstheme="minorHAnsi"/>
          <w:shd w:val="clear" w:color="auto" w:fill="FFFFFF"/>
          <w:lang w:val="en-US"/>
        </w:rPr>
        <w:t xml:space="preserve">Nigeria </w:t>
      </w:r>
      <w:r w:rsidRPr="002E1C48">
        <w:rPr>
          <w:lang w:val="en-US"/>
        </w:rPr>
        <w:t>faces</w:t>
      </w:r>
      <w:r>
        <w:rPr>
          <w:rFonts w:cstheme="minorHAnsi"/>
          <w:shd w:val="clear" w:color="auto" w:fill="FFFFFF"/>
          <w:lang w:val="en-US"/>
        </w:rPr>
        <w:t xml:space="preserve"> </w:t>
      </w:r>
      <w:r w:rsidRPr="00714709">
        <w:rPr>
          <w:rFonts w:cstheme="minorHAnsi"/>
          <w:lang w:val="en-US"/>
        </w:rPr>
        <w:t>several</w:t>
      </w:r>
      <w:r>
        <w:rPr>
          <w:rFonts w:cstheme="minorHAnsi"/>
          <w:shd w:val="clear" w:color="auto" w:fill="FFFFFF"/>
          <w:lang w:val="en-US"/>
        </w:rPr>
        <w:t xml:space="preserve"> </w:t>
      </w:r>
      <w:r w:rsidRPr="00714709">
        <w:rPr>
          <w:rFonts w:cstheme="minorHAnsi"/>
          <w:b/>
          <w:i/>
          <w:shd w:val="clear" w:color="auto" w:fill="FFFFFF"/>
          <w:lang w:val="en-US"/>
        </w:rPr>
        <w:t xml:space="preserve">key environmental </w:t>
      </w:r>
      <w:r w:rsidR="00714709">
        <w:rPr>
          <w:rFonts w:cstheme="minorHAnsi"/>
          <w:b/>
          <w:i/>
          <w:shd w:val="clear" w:color="auto" w:fill="FFFFFF"/>
          <w:lang w:val="en-US"/>
        </w:rPr>
        <w:t>challenges</w:t>
      </w:r>
      <w:r>
        <w:rPr>
          <w:rFonts w:cstheme="minorHAnsi"/>
          <w:shd w:val="clear" w:color="auto" w:fill="FFFFFF"/>
          <w:lang w:val="en-US"/>
        </w:rPr>
        <w:t>, such as the following:</w:t>
      </w:r>
    </w:p>
    <w:p w14:paraId="7CCA8D9B" w14:textId="77777777" w:rsidR="00714709" w:rsidRPr="00714709" w:rsidRDefault="00714709" w:rsidP="00714709">
      <w:pPr>
        <w:pStyle w:val="ListParagraph"/>
        <w:rPr>
          <w:rFonts w:cstheme="minorHAnsi"/>
          <w:shd w:val="clear" w:color="auto" w:fill="FFFFFF"/>
          <w:lang w:val="en-US"/>
        </w:rPr>
      </w:pPr>
    </w:p>
    <w:p w14:paraId="01A7626E" w14:textId="77777777" w:rsidR="00A75DE9" w:rsidRDefault="00A75DE9" w:rsidP="00DD77D2">
      <w:pPr>
        <w:pStyle w:val="ListParagraph"/>
        <w:numPr>
          <w:ilvl w:val="0"/>
          <w:numId w:val="47"/>
        </w:numPr>
        <w:jc w:val="both"/>
        <w:rPr>
          <w:lang w:val="en-US"/>
        </w:rPr>
      </w:pPr>
      <w:r w:rsidRPr="00A75DE9">
        <w:rPr>
          <w:i/>
          <w:lang w:val="en-US"/>
        </w:rPr>
        <w:t>Urbanization</w:t>
      </w:r>
      <w:r w:rsidRPr="00A75DE9">
        <w:rPr>
          <w:lang w:val="en-US"/>
        </w:rPr>
        <w:t>, caused by high population growth rate and rural-urban migration, is characterized by city slums with serious environmental consequences. Environmental conditions in cities have gradually deteriorated due to the rapid growth of the cities and the inability of social services and infrastructures to keep pace with the rate of growth</w:t>
      </w:r>
      <w:r w:rsidR="005B356C">
        <w:rPr>
          <w:lang w:val="en-US"/>
        </w:rPr>
        <w:t>.</w:t>
      </w:r>
      <w:r w:rsidR="00F85823">
        <w:rPr>
          <w:lang w:val="en-US"/>
        </w:rPr>
        <w:t xml:space="preserve"> </w:t>
      </w:r>
      <w:r w:rsidR="005B356C">
        <w:rPr>
          <w:lang w:val="en-US"/>
        </w:rPr>
        <w:t>Urbanization is responsible for the rapid accumulation of solid waste.</w:t>
      </w:r>
    </w:p>
    <w:p w14:paraId="0D77D7D4" w14:textId="77777777" w:rsidR="00FC6FC5" w:rsidRPr="00FC6FC5" w:rsidRDefault="00FC6FC5" w:rsidP="00FC6FC5">
      <w:pPr>
        <w:pStyle w:val="ListParagraph"/>
        <w:jc w:val="both"/>
        <w:rPr>
          <w:lang w:val="en-US"/>
        </w:rPr>
      </w:pPr>
    </w:p>
    <w:p w14:paraId="499F8688" w14:textId="77777777" w:rsidR="005B356C" w:rsidRDefault="005B356C" w:rsidP="00DD77D2">
      <w:pPr>
        <w:pStyle w:val="ListParagraph"/>
        <w:numPr>
          <w:ilvl w:val="0"/>
          <w:numId w:val="47"/>
        </w:numPr>
        <w:jc w:val="both"/>
        <w:rPr>
          <w:lang w:val="en-US"/>
        </w:rPr>
      </w:pPr>
      <w:r>
        <w:rPr>
          <w:i/>
          <w:lang w:val="en-US"/>
        </w:rPr>
        <w:t xml:space="preserve">Overpopulation </w:t>
      </w:r>
      <w:r w:rsidRPr="005B356C">
        <w:rPr>
          <w:lang w:val="en-US"/>
        </w:rPr>
        <w:t>is major factor in all environment-related issues. It causes stresses on the environment, and misus</w:t>
      </w:r>
      <w:r w:rsidR="00F85823">
        <w:rPr>
          <w:lang w:val="en-US"/>
        </w:rPr>
        <w:t>e</w:t>
      </w:r>
      <w:r w:rsidRPr="005B356C">
        <w:rPr>
          <w:lang w:val="en-US"/>
        </w:rPr>
        <w:t xml:space="preserve"> o</w:t>
      </w:r>
      <w:r w:rsidR="00F85823">
        <w:rPr>
          <w:lang w:val="en-US"/>
        </w:rPr>
        <w:t>f</w:t>
      </w:r>
      <w:r w:rsidRPr="005B356C">
        <w:rPr>
          <w:lang w:val="en-US"/>
        </w:rPr>
        <w:t xml:space="preserve"> environmental resources cause degradation, erosion, desertification, etc.</w:t>
      </w:r>
    </w:p>
    <w:p w14:paraId="07F8DC53" w14:textId="77777777" w:rsidR="005B356C" w:rsidRDefault="005B356C" w:rsidP="00DD77D2">
      <w:pPr>
        <w:pStyle w:val="ListParagraph"/>
        <w:numPr>
          <w:ilvl w:val="0"/>
          <w:numId w:val="47"/>
        </w:numPr>
        <w:jc w:val="both"/>
        <w:rPr>
          <w:lang w:val="en-US"/>
        </w:rPr>
      </w:pPr>
      <w:r>
        <w:rPr>
          <w:i/>
          <w:lang w:val="en-US"/>
        </w:rPr>
        <w:lastRenderedPageBreak/>
        <w:t>Desertification</w:t>
      </w:r>
      <w:r>
        <w:rPr>
          <w:lang w:val="en-US"/>
        </w:rPr>
        <w:t>, induced either by natural process or by action of man, is more pronounced in the northern part of the country. Desertification leads to famine, diseases, destruction of crops, and extremely fragile livelihoods.</w:t>
      </w:r>
    </w:p>
    <w:p w14:paraId="71290DE7" w14:textId="77777777" w:rsidR="00FC6FC5" w:rsidRDefault="00FC6FC5" w:rsidP="00FC6FC5">
      <w:pPr>
        <w:pStyle w:val="ListParagraph"/>
        <w:jc w:val="both"/>
        <w:rPr>
          <w:lang w:val="en-US"/>
        </w:rPr>
      </w:pPr>
    </w:p>
    <w:p w14:paraId="4F074822" w14:textId="77777777" w:rsidR="005B356C" w:rsidRPr="00A75DE9" w:rsidRDefault="005B356C" w:rsidP="00DD77D2">
      <w:pPr>
        <w:pStyle w:val="ListParagraph"/>
        <w:numPr>
          <w:ilvl w:val="0"/>
          <w:numId w:val="47"/>
        </w:numPr>
        <w:jc w:val="both"/>
        <w:rPr>
          <w:lang w:val="en-US"/>
        </w:rPr>
      </w:pPr>
      <w:r>
        <w:rPr>
          <w:i/>
          <w:lang w:val="en-US"/>
        </w:rPr>
        <w:t>Environmental pollution</w:t>
      </w:r>
      <w:r>
        <w:rPr>
          <w:lang w:val="en-US"/>
        </w:rPr>
        <w:t xml:space="preserve"> (atmospheric, water and land or surface area pollution) has largely been created by the growth and development of industries and </w:t>
      </w:r>
      <w:r w:rsidR="00F85823">
        <w:rPr>
          <w:lang w:val="en-US"/>
        </w:rPr>
        <w:t>urbanization</w:t>
      </w:r>
      <w:r>
        <w:rPr>
          <w:lang w:val="en-US"/>
        </w:rPr>
        <w:t>.</w:t>
      </w:r>
    </w:p>
    <w:p w14:paraId="65672BDF" w14:textId="77777777" w:rsidR="00A75DE9" w:rsidRPr="00A75DE9" w:rsidRDefault="00A75DE9" w:rsidP="00A75DE9">
      <w:pPr>
        <w:jc w:val="both"/>
        <w:rPr>
          <w:rFonts w:cstheme="minorHAnsi"/>
          <w:shd w:val="clear" w:color="auto" w:fill="FFFFFF"/>
          <w:lang w:val="en-US"/>
        </w:rPr>
      </w:pPr>
    </w:p>
    <w:p w14:paraId="420AFCF4" w14:textId="77777777" w:rsidR="001066F0" w:rsidRDefault="001066F0" w:rsidP="00C27E8C">
      <w:pPr>
        <w:jc w:val="both"/>
        <w:rPr>
          <w:rFonts w:ascii="Arial" w:hAnsi="Arial" w:cs="Arial"/>
          <w:color w:val="333333"/>
          <w:sz w:val="20"/>
          <w:szCs w:val="20"/>
          <w:shd w:val="clear" w:color="auto" w:fill="FFFFFF"/>
          <w:lang w:val="en-US"/>
        </w:rPr>
      </w:pPr>
    </w:p>
    <w:p w14:paraId="3A96E88B" w14:textId="77777777" w:rsidR="001066F0" w:rsidRDefault="001066F0" w:rsidP="00C27E8C">
      <w:pPr>
        <w:jc w:val="both"/>
        <w:rPr>
          <w:rFonts w:ascii="Arial" w:hAnsi="Arial" w:cs="Arial"/>
          <w:color w:val="333333"/>
          <w:sz w:val="20"/>
          <w:szCs w:val="20"/>
          <w:shd w:val="clear" w:color="auto" w:fill="FFFFFF"/>
          <w:lang w:val="en-US"/>
        </w:rPr>
      </w:pPr>
    </w:p>
    <w:p w14:paraId="4A63F669" w14:textId="77777777" w:rsidR="001066F0" w:rsidRDefault="001066F0" w:rsidP="00C27E8C">
      <w:pPr>
        <w:jc w:val="both"/>
        <w:rPr>
          <w:rFonts w:ascii="Arial" w:hAnsi="Arial" w:cs="Arial"/>
          <w:color w:val="333333"/>
          <w:sz w:val="20"/>
          <w:szCs w:val="20"/>
          <w:shd w:val="clear" w:color="auto" w:fill="FFFFFF"/>
          <w:lang w:val="en-US"/>
        </w:rPr>
      </w:pPr>
    </w:p>
    <w:p w14:paraId="77F0F2C8" w14:textId="77777777" w:rsidR="001066F0" w:rsidRPr="00C27E8C" w:rsidRDefault="001066F0" w:rsidP="00C27E8C">
      <w:pPr>
        <w:jc w:val="both"/>
        <w:rPr>
          <w:rFonts w:cstheme="minorHAnsi"/>
          <w:color w:val="333333"/>
          <w:shd w:val="clear" w:color="auto" w:fill="FFFFFF"/>
          <w:lang w:val="en-US"/>
        </w:rPr>
        <w:sectPr w:rsidR="001066F0" w:rsidRPr="00C27E8C" w:rsidSect="00D526DD">
          <w:footnotePr>
            <w:numRestart w:val="eachSect"/>
          </w:footnotePr>
          <w:pgSz w:w="11906" w:h="16838" w:code="9"/>
          <w:pgMar w:top="1418" w:right="1418" w:bottom="1418" w:left="1418" w:header="709" w:footer="709" w:gutter="0"/>
          <w:cols w:space="708"/>
          <w:docGrid w:linePitch="360"/>
        </w:sectPr>
      </w:pPr>
    </w:p>
    <w:p w14:paraId="719EDE49" w14:textId="77777777" w:rsidR="00AB7C5A" w:rsidRPr="00822A8F" w:rsidRDefault="000D2505" w:rsidP="003E6C0D">
      <w:pPr>
        <w:pStyle w:val="Heading2"/>
        <w:numPr>
          <w:ilvl w:val="0"/>
          <w:numId w:val="0"/>
        </w:numPr>
        <w:ind w:left="576" w:hanging="576"/>
        <w:jc w:val="center"/>
        <w:rPr>
          <w:rFonts w:asciiTheme="minorHAnsi" w:hAnsiTheme="minorHAnsi" w:cstheme="minorHAnsi"/>
          <w:color w:val="0070C0"/>
          <w:sz w:val="28"/>
          <w:lang w:val="en-US"/>
        </w:rPr>
      </w:pPr>
      <w:bookmarkStart w:id="18" w:name="_Toc519309682"/>
      <w:r w:rsidRPr="00822A8F">
        <w:rPr>
          <w:rFonts w:asciiTheme="minorHAnsi" w:hAnsiTheme="minorHAnsi" w:cstheme="minorHAnsi"/>
          <w:color w:val="0070C0"/>
          <w:sz w:val="28"/>
          <w:lang w:val="en-US"/>
        </w:rPr>
        <w:lastRenderedPageBreak/>
        <w:t>I</w:t>
      </w:r>
      <w:r w:rsidR="003C5A6B" w:rsidRPr="00822A8F">
        <w:rPr>
          <w:rFonts w:asciiTheme="minorHAnsi" w:hAnsiTheme="minorHAnsi" w:cstheme="minorHAnsi"/>
          <w:color w:val="0070C0"/>
          <w:sz w:val="28"/>
          <w:lang w:val="en-US"/>
        </w:rPr>
        <w:t>II</w:t>
      </w:r>
      <w:r w:rsidRPr="00822A8F">
        <w:rPr>
          <w:rFonts w:asciiTheme="minorHAnsi" w:hAnsiTheme="minorHAnsi" w:cstheme="minorHAnsi"/>
          <w:color w:val="0070C0"/>
          <w:sz w:val="28"/>
          <w:lang w:val="en-US"/>
        </w:rPr>
        <w:t xml:space="preserve">. </w:t>
      </w:r>
      <w:r w:rsidR="00972356">
        <w:rPr>
          <w:rFonts w:asciiTheme="minorHAnsi" w:hAnsiTheme="minorHAnsi" w:cstheme="minorHAnsi"/>
          <w:color w:val="0070C0"/>
          <w:sz w:val="28"/>
          <w:lang w:val="en-US"/>
        </w:rPr>
        <w:t>POLI</w:t>
      </w:r>
      <w:r w:rsidR="00E70B04">
        <w:rPr>
          <w:rFonts w:asciiTheme="minorHAnsi" w:hAnsiTheme="minorHAnsi" w:cstheme="minorHAnsi"/>
          <w:color w:val="0070C0"/>
          <w:sz w:val="28"/>
          <w:lang w:val="en-US"/>
        </w:rPr>
        <w:t>C</w:t>
      </w:r>
      <w:r w:rsidR="00FC6FC5">
        <w:rPr>
          <w:rFonts w:asciiTheme="minorHAnsi" w:hAnsiTheme="minorHAnsi" w:cstheme="minorHAnsi"/>
          <w:color w:val="0070C0"/>
          <w:sz w:val="28"/>
          <w:lang w:val="en-US"/>
        </w:rPr>
        <w:t>Y</w:t>
      </w:r>
      <w:r w:rsidR="00972356">
        <w:rPr>
          <w:rFonts w:asciiTheme="minorHAnsi" w:hAnsiTheme="minorHAnsi" w:cstheme="minorHAnsi"/>
          <w:color w:val="0070C0"/>
          <w:sz w:val="28"/>
          <w:lang w:val="en-US"/>
        </w:rPr>
        <w:t xml:space="preserve">, LEGAL AND INSTITUTIONAL </w:t>
      </w:r>
      <w:r w:rsidR="00E70B04">
        <w:rPr>
          <w:rFonts w:asciiTheme="minorHAnsi" w:hAnsiTheme="minorHAnsi" w:cstheme="minorHAnsi"/>
          <w:color w:val="0070C0"/>
          <w:sz w:val="28"/>
          <w:lang w:val="en-US"/>
        </w:rPr>
        <w:t>FRAMEWORK</w:t>
      </w:r>
      <w:r w:rsidR="00972356">
        <w:rPr>
          <w:rFonts w:asciiTheme="minorHAnsi" w:hAnsiTheme="minorHAnsi" w:cstheme="minorHAnsi"/>
          <w:color w:val="0070C0"/>
          <w:sz w:val="28"/>
          <w:lang w:val="en-US"/>
        </w:rPr>
        <w:t>S</w:t>
      </w:r>
      <w:bookmarkEnd w:id="18"/>
      <w:r w:rsidR="007A7043" w:rsidRPr="00822A8F">
        <w:rPr>
          <w:rFonts w:asciiTheme="minorHAnsi" w:hAnsiTheme="minorHAnsi" w:cstheme="minorHAnsi"/>
          <w:color w:val="0070C0"/>
          <w:sz w:val="28"/>
          <w:lang w:val="en-US"/>
        </w:rPr>
        <w:t xml:space="preserve"> </w:t>
      </w:r>
      <w:bookmarkEnd w:id="17"/>
    </w:p>
    <w:p w14:paraId="76C28BA1" w14:textId="77777777" w:rsidR="007A6E8F" w:rsidRPr="00822A8F" w:rsidRDefault="007A6E8F" w:rsidP="007A6E8F">
      <w:pPr>
        <w:spacing w:after="0" w:line="240" w:lineRule="auto"/>
        <w:rPr>
          <w:rFonts w:cstheme="minorHAnsi"/>
          <w:lang w:val="en-US"/>
        </w:rPr>
      </w:pPr>
      <w:bookmarkStart w:id="19" w:name="_Toc358813294"/>
      <w:bookmarkStart w:id="20" w:name="_Toc473972341"/>
    </w:p>
    <w:p w14:paraId="20739C19" w14:textId="77777777" w:rsidR="00E84F7D" w:rsidRPr="00552287" w:rsidRDefault="003F53A6" w:rsidP="002E1C48">
      <w:pPr>
        <w:pStyle w:val="ListParagraph"/>
        <w:numPr>
          <w:ilvl w:val="0"/>
          <w:numId w:val="5"/>
        </w:numPr>
        <w:ind w:left="0" w:firstLine="0"/>
        <w:jc w:val="both"/>
        <w:rPr>
          <w:rFonts w:cstheme="minorHAnsi"/>
          <w:lang w:val="en-US"/>
        </w:rPr>
      </w:pPr>
      <w:r>
        <w:rPr>
          <w:rFonts w:cstheme="minorHAnsi"/>
          <w:lang w:val="en-US"/>
        </w:rPr>
        <w:t>In</w:t>
      </w:r>
      <w:r w:rsidRPr="00AA0F88">
        <w:rPr>
          <w:rFonts w:cstheme="minorHAnsi"/>
          <w:lang w:val="en-US"/>
        </w:rPr>
        <w:t xml:space="preserve"> </w:t>
      </w:r>
      <w:r w:rsidR="006D21AA">
        <w:rPr>
          <w:rFonts w:cstheme="minorHAnsi"/>
          <w:lang w:val="en-US"/>
        </w:rPr>
        <w:t>Nigeria</w:t>
      </w:r>
      <w:r w:rsidRPr="00AA0F88">
        <w:rPr>
          <w:rFonts w:cstheme="minorHAnsi"/>
          <w:lang w:val="en-US"/>
        </w:rPr>
        <w:t>, the protection of the environment constitutes a priority axis of the</w:t>
      </w:r>
      <w:r>
        <w:rPr>
          <w:rFonts w:cstheme="minorHAnsi"/>
          <w:lang w:val="en-US"/>
        </w:rPr>
        <w:t xml:space="preserve"> sustainable development policy. </w:t>
      </w:r>
      <w:r w:rsidR="006840EB" w:rsidRPr="00552287">
        <w:rPr>
          <w:rFonts w:cstheme="minorHAnsi"/>
          <w:lang w:val="en-US"/>
        </w:rPr>
        <w:t xml:space="preserve">This chapter provides an overview of the relevant policies, laws and regulations specifically </w:t>
      </w:r>
      <w:r w:rsidR="006840EB" w:rsidRPr="002E1C48">
        <w:rPr>
          <w:lang w:val="en-US"/>
        </w:rPr>
        <w:t>addressing</w:t>
      </w:r>
      <w:r w:rsidR="006840EB" w:rsidRPr="00552287">
        <w:rPr>
          <w:rFonts w:cstheme="minorHAnsi"/>
          <w:lang w:val="en-US"/>
        </w:rPr>
        <w:t xml:space="preserve"> sectors relevant to the activities of the </w:t>
      </w:r>
      <w:r w:rsidR="000029BD" w:rsidRPr="00552287">
        <w:rPr>
          <w:rFonts w:cstheme="minorHAnsi"/>
          <w:lang w:val="en-US"/>
        </w:rPr>
        <w:t xml:space="preserve">ACE </w:t>
      </w:r>
      <w:r w:rsidR="001E3484">
        <w:rPr>
          <w:rFonts w:cstheme="minorHAnsi"/>
          <w:lang w:val="en-US"/>
        </w:rPr>
        <w:t>Impact P</w:t>
      </w:r>
      <w:r w:rsidR="006840EB" w:rsidRPr="00552287">
        <w:rPr>
          <w:rFonts w:cstheme="minorHAnsi"/>
          <w:lang w:val="en-US"/>
        </w:rPr>
        <w:t xml:space="preserve">roject, and focuses  on the environmental legislation, </w:t>
      </w:r>
      <w:r w:rsidR="006840EB" w:rsidRPr="001E3484">
        <w:rPr>
          <w:rFonts w:cstheme="minorHAnsi"/>
          <w:lang w:val="en-US"/>
        </w:rPr>
        <w:t>policies</w:t>
      </w:r>
      <w:r w:rsidR="006840EB" w:rsidRPr="00552287">
        <w:rPr>
          <w:rFonts w:cstheme="minorHAnsi"/>
          <w:lang w:val="en-US"/>
        </w:rPr>
        <w:t>, frameworks and procedures that are likely to be applicable to</w:t>
      </w:r>
      <w:r w:rsidR="00E84F7D" w:rsidRPr="00552287">
        <w:rPr>
          <w:rFonts w:cstheme="minorHAnsi"/>
          <w:lang w:val="en-US"/>
        </w:rPr>
        <w:t xml:space="preserve"> the  Project. </w:t>
      </w:r>
    </w:p>
    <w:p w14:paraId="0E382142" w14:textId="77777777" w:rsidR="00E84F7D" w:rsidRPr="00E84F7D" w:rsidRDefault="00E84F7D" w:rsidP="00E84F7D">
      <w:pPr>
        <w:pStyle w:val="ListParagraph"/>
        <w:rPr>
          <w:lang w:val="en-US"/>
        </w:rPr>
      </w:pPr>
    </w:p>
    <w:p w14:paraId="1A60A0F8" w14:textId="77777777" w:rsidR="006840EB" w:rsidRPr="006840EB" w:rsidRDefault="00E84F7D" w:rsidP="002E1C48">
      <w:pPr>
        <w:pStyle w:val="ListParagraph"/>
        <w:numPr>
          <w:ilvl w:val="0"/>
          <w:numId w:val="5"/>
        </w:numPr>
        <w:ind w:left="0" w:firstLine="0"/>
        <w:jc w:val="both"/>
        <w:rPr>
          <w:rFonts w:cstheme="minorHAnsi"/>
          <w:lang w:val="en-US"/>
        </w:rPr>
      </w:pPr>
      <w:r w:rsidRPr="00E84F7D">
        <w:rPr>
          <w:lang w:val="en-US"/>
        </w:rPr>
        <w:t>Mandate for environmental protection and management related to projects in various sectors of Nigerian economy are enforced under Federal, State and Local and relevant acts, rules, regulations and standards, and the common law of the Federal Republic of Nige</w:t>
      </w:r>
      <w:r w:rsidR="007B3D5C">
        <w:rPr>
          <w:lang w:val="en-US"/>
        </w:rPr>
        <w:t>ria</w:t>
      </w:r>
      <w:r>
        <w:rPr>
          <w:lang w:val="en-US"/>
        </w:rPr>
        <w:t xml:space="preserve">; </w:t>
      </w:r>
      <w:r w:rsidR="00552287">
        <w:rPr>
          <w:lang w:val="en-US"/>
        </w:rPr>
        <w:t>as well as</w:t>
      </w:r>
      <w:r w:rsidRPr="00E84F7D">
        <w:rPr>
          <w:lang w:val="en-US"/>
        </w:rPr>
        <w:t xml:space="preserve"> </w:t>
      </w:r>
      <w:r w:rsidR="007B3D5C">
        <w:rPr>
          <w:lang w:val="en-US"/>
        </w:rPr>
        <w:t>i</w:t>
      </w:r>
      <w:r w:rsidRPr="00E84F7D">
        <w:rPr>
          <w:lang w:val="en-US"/>
        </w:rPr>
        <w:t>nternational environmental agreements and treaties ratified by the Federal Republic of Nigeria</w:t>
      </w:r>
      <w:r>
        <w:rPr>
          <w:lang w:val="en-US"/>
        </w:rPr>
        <w:t>.</w:t>
      </w:r>
    </w:p>
    <w:p w14:paraId="080C0238" w14:textId="77777777" w:rsidR="00F41389" w:rsidRDefault="007A6E8F" w:rsidP="00B53051">
      <w:pPr>
        <w:pStyle w:val="Heading3"/>
        <w:numPr>
          <w:ilvl w:val="0"/>
          <w:numId w:val="0"/>
        </w:numPr>
        <w:ind w:left="720" w:hanging="720"/>
        <w:rPr>
          <w:rFonts w:asciiTheme="minorHAnsi" w:hAnsiTheme="minorHAnsi" w:cstheme="minorHAnsi"/>
          <w:lang w:val="en-US"/>
        </w:rPr>
      </w:pPr>
      <w:bookmarkStart w:id="21" w:name="_Toc519309683"/>
      <w:r w:rsidRPr="00661DB1">
        <w:rPr>
          <w:rFonts w:asciiTheme="minorHAnsi" w:hAnsiTheme="minorHAnsi" w:cstheme="minorHAnsi"/>
          <w:lang w:val="en-US"/>
        </w:rPr>
        <w:t>III.</w:t>
      </w:r>
      <w:r w:rsidR="00E70B04">
        <w:rPr>
          <w:rFonts w:asciiTheme="minorHAnsi" w:hAnsiTheme="minorHAnsi" w:cstheme="minorHAnsi"/>
          <w:lang w:val="en-US"/>
        </w:rPr>
        <w:t>1</w:t>
      </w:r>
      <w:r w:rsidRPr="00661DB1">
        <w:rPr>
          <w:rFonts w:asciiTheme="minorHAnsi" w:hAnsiTheme="minorHAnsi" w:cstheme="minorHAnsi"/>
          <w:lang w:val="en-US"/>
        </w:rPr>
        <w:t xml:space="preserve"> </w:t>
      </w:r>
      <w:r w:rsidR="00E70B04">
        <w:rPr>
          <w:rFonts w:asciiTheme="minorHAnsi" w:hAnsiTheme="minorHAnsi" w:cstheme="minorHAnsi"/>
          <w:lang w:val="en-US"/>
        </w:rPr>
        <w:t>Policy</w:t>
      </w:r>
      <w:r w:rsidR="00972356" w:rsidRPr="00661DB1">
        <w:rPr>
          <w:rFonts w:asciiTheme="minorHAnsi" w:hAnsiTheme="minorHAnsi" w:cstheme="minorHAnsi"/>
          <w:lang w:val="en-US"/>
        </w:rPr>
        <w:t xml:space="preserve"> </w:t>
      </w:r>
      <w:r w:rsidR="00F81378">
        <w:rPr>
          <w:rFonts w:asciiTheme="minorHAnsi" w:hAnsiTheme="minorHAnsi" w:cstheme="minorHAnsi"/>
          <w:lang w:val="en-US"/>
        </w:rPr>
        <w:t>framework</w:t>
      </w:r>
      <w:bookmarkEnd w:id="21"/>
    </w:p>
    <w:p w14:paraId="4FBDD3B1" w14:textId="77777777" w:rsidR="00982F0A" w:rsidRDefault="00661DB1" w:rsidP="002E1C48">
      <w:pPr>
        <w:pStyle w:val="ListParagraph"/>
        <w:numPr>
          <w:ilvl w:val="0"/>
          <w:numId w:val="5"/>
        </w:numPr>
        <w:ind w:left="0" w:firstLine="0"/>
        <w:jc w:val="both"/>
        <w:rPr>
          <w:lang w:val="en-US"/>
        </w:rPr>
      </w:pPr>
      <w:r w:rsidRPr="007B5520">
        <w:rPr>
          <w:lang w:val="en-US" w:eastAsia="fr-FR"/>
        </w:rPr>
        <w:t xml:space="preserve">Nigerian’s environmental and social management systems comprise </w:t>
      </w:r>
      <w:r w:rsidRPr="007B5520">
        <w:rPr>
          <w:lang w:val="en-US"/>
        </w:rPr>
        <w:t xml:space="preserve">several Government Policies at Federal </w:t>
      </w:r>
      <w:r w:rsidRPr="00661DB1">
        <w:rPr>
          <w:rFonts w:cstheme="minorHAnsi"/>
          <w:lang w:val="en-US"/>
        </w:rPr>
        <w:t>and</w:t>
      </w:r>
      <w:r w:rsidRPr="007B5520">
        <w:rPr>
          <w:lang w:val="en-US"/>
        </w:rPr>
        <w:t xml:space="preserve"> State levels that are related to giving direction towards effective environmental management. These laws emphasize protection, prevention and conservation of the natural resources and general environmental management.</w:t>
      </w:r>
      <w:r w:rsidR="00592C6F">
        <w:rPr>
          <w:lang w:val="en-US"/>
        </w:rPr>
        <w:t xml:space="preserve"> </w:t>
      </w:r>
      <w:r w:rsidR="00982F0A" w:rsidRPr="00591510">
        <w:rPr>
          <w:lang w:val="en-US"/>
        </w:rPr>
        <w:t xml:space="preserve">The </w:t>
      </w:r>
      <w:r w:rsidR="00982F0A">
        <w:rPr>
          <w:lang w:val="en-US"/>
        </w:rPr>
        <w:t xml:space="preserve">key </w:t>
      </w:r>
      <w:r w:rsidR="00982F0A" w:rsidRPr="00591510">
        <w:rPr>
          <w:lang w:val="en-US"/>
        </w:rPr>
        <w:t xml:space="preserve">environmental policies and legal framework and procedures considered </w:t>
      </w:r>
      <w:r w:rsidR="00982F0A">
        <w:rPr>
          <w:lang w:val="en-US"/>
        </w:rPr>
        <w:t>as relevant under</w:t>
      </w:r>
      <w:r w:rsidR="00982F0A" w:rsidRPr="00591510">
        <w:rPr>
          <w:lang w:val="en-US"/>
        </w:rPr>
        <w:t xml:space="preserve"> the </w:t>
      </w:r>
      <w:r w:rsidR="00982F0A">
        <w:rPr>
          <w:lang w:val="en-US"/>
        </w:rPr>
        <w:t>ACE Impact are presented below.</w:t>
      </w:r>
    </w:p>
    <w:p w14:paraId="406F13BA" w14:textId="77777777" w:rsidR="00661DB1" w:rsidRPr="007B5520" w:rsidRDefault="00661DB1" w:rsidP="00661DB1">
      <w:pPr>
        <w:pStyle w:val="ListParagraph"/>
        <w:ind w:left="0"/>
        <w:jc w:val="both"/>
        <w:rPr>
          <w:lang w:val="en-US"/>
        </w:rPr>
      </w:pPr>
    </w:p>
    <w:p w14:paraId="0054AC07" w14:textId="77777777" w:rsidR="00DD49E8" w:rsidRPr="00286B77" w:rsidRDefault="00661DB1" w:rsidP="00DD77D2">
      <w:pPr>
        <w:pStyle w:val="ListParagraph"/>
        <w:numPr>
          <w:ilvl w:val="0"/>
          <w:numId w:val="39"/>
        </w:numPr>
        <w:jc w:val="both"/>
        <w:rPr>
          <w:lang w:val="en-US"/>
        </w:rPr>
      </w:pPr>
      <w:r w:rsidRPr="007B5520">
        <w:rPr>
          <w:lang w:val="en-US"/>
        </w:rPr>
        <w:t xml:space="preserve">The </w:t>
      </w:r>
      <w:r w:rsidRPr="00661DB1">
        <w:rPr>
          <w:b/>
          <w:i/>
          <w:lang w:val="en-US"/>
        </w:rPr>
        <w:t>National Policy on the Environment</w:t>
      </w:r>
      <w:r w:rsidRPr="007B5520">
        <w:rPr>
          <w:lang w:val="en-US"/>
        </w:rPr>
        <w:t xml:space="preserve"> </w:t>
      </w:r>
      <w:r w:rsidR="00EB624D">
        <w:rPr>
          <w:lang w:val="en-US"/>
        </w:rPr>
        <w:t xml:space="preserve">(NPE) </w:t>
      </w:r>
      <w:r w:rsidRPr="007B5520">
        <w:rPr>
          <w:lang w:val="en-US"/>
        </w:rPr>
        <w:t>(1988</w:t>
      </w:r>
      <w:r w:rsidR="00E84F7D">
        <w:rPr>
          <w:lang w:val="en-US"/>
        </w:rPr>
        <w:t>, revised in 1999</w:t>
      </w:r>
      <w:r w:rsidRPr="007B5520">
        <w:rPr>
          <w:lang w:val="en-US"/>
        </w:rPr>
        <w:t xml:space="preserve">) </w:t>
      </w:r>
      <w:r w:rsidR="00DD49E8" w:rsidRPr="00592C6F">
        <w:rPr>
          <w:rFonts w:ascii="Calibri" w:hAnsi="Calibri" w:cs="Calibri"/>
          <w:lang w:val="en-US"/>
        </w:rPr>
        <w:t>is the key policy aiming at achieving sustainable development in Nigeria, particularly in order to: secure a quality of environment adequate for good health and wellbeing; conserve and use the environment and natural resources for the benefit of present and future generations; restore, maintain and enhance the ecosystems and ecological processes essential for the functioning of the biosphere to preserve biological diversity and the principle of optimum sustainable yield in the use of living natural resources and ecosystems; and raise public awareness and promote understanding of the essential linkages between the environment, resources and development, and encourage individuals and communities participation in environmental improvement efforts</w:t>
      </w:r>
      <w:r w:rsidR="001E3484">
        <w:rPr>
          <w:rFonts w:ascii="Calibri" w:hAnsi="Calibri" w:cs="Calibri"/>
          <w:lang w:val="en-US"/>
        </w:rPr>
        <w:t>.</w:t>
      </w:r>
    </w:p>
    <w:p w14:paraId="4B5839C5" w14:textId="77777777" w:rsidR="00286B77" w:rsidRPr="00A41140" w:rsidRDefault="00286B77" w:rsidP="00286B77">
      <w:pPr>
        <w:pStyle w:val="Heading3"/>
        <w:numPr>
          <w:ilvl w:val="0"/>
          <w:numId w:val="0"/>
        </w:numPr>
        <w:ind w:left="720" w:hanging="720"/>
        <w:rPr>
          <w:rFonts w:cstheme="minorHAnsi"/>
          <w:b w:val="0"/>
          <w:lang w:val="en-US"/>
        </w:rPr>
      </w:pPr>
      <w:bookmarkStart w:id="22" w:name="_Toc519309684"/>
      <w:r w:rsidRPr="00A41140">
        <w:rPr>
          <w:rFonts w:asciiTheme="minorHAnsi" w:hAnsiTheme="minorHAnsi" w:cstheme="minorHAnsi"/>
          <w:lang w:val="en-US"/>
        </w:rPr>
        <w:t>III.3 International conventions</w:t>
      </w:r>
      <w:bookmarkEnd w:id="22"/>
      <w:r w:rsidRPr="00A41140">
        <w:rPr>
          <w:rFonts w:asciiTheme="minorHAnsi" w:hAnsiTheme="minorHAnsi" w:cstheme="minorHAnsi"/>
          <w:lang w:val="en-US"/>
        </w:rPr>
        <w:t xml:space="preserve"> </w:t>
      </w:r>
    </w:p>
    <w:p w14:paraId="12AD215F" w14:textId="77777777" w:rsidR="00286B77" w:rsidRPr="00286B77" w:rsidRDefault="00286B77" w:rsidP="002E1C48">
      <w:pPr>
        <w:pStyle w:val="ListParagraph"/>
        <w:numPr>
          <w:ilvl w:val="0"/>
          <w:numId w:val="5"/>
        </w:numPr>
        <w:ind w:left="0" w:firstLine="0"/>
        <w:jc w:val="both"/>
        <w:rPr>
          <w:lang w:val="en-US"/>
        </w:rPr>
      </w:pPr>
      <w:r>
        <w:rPr>
          <w:rFonts w:cstheme="minorHAnsi"/>
          <w:lang w:val="en-US"/>
        </w:rPr>
        <w:t>Nigeria</w:t>
      </w:r>
      <w:r w:rsidRPr="00AA0F88">
        <w:rPr>
          <w:rFonts w:cstheme="minorHAnsi"/>
          <w:lang w:val="en-US"/>
        </w:rPr>
        <w:t xml:space="preserve"> is linked to </w:t>
      </w:r>
      <w:r w:rsidRPr="003C0C58">
        <w:rPr>
          <w:rFonts w:cstheme="minorHAnsi"/>
          <w:lang w:val="en-US"/>
        </w:rPr>
        <w:t>the international community through bilateral and multilateral cooperation agreements and has ratified almost all international conventions related to environmental issues</w:t>
      </w:r>
      <w:r>
        <w:rPr>
          <w:rFonts w:cstheme="minorHAnsi"/>
          <w:lang w:val="en-US"/>
        </w:rPr>
        <w:t xml:space="preserve">. </w:t>
      </w:r>
      <w:r w:rsidRPr="00D2536C">
        <w:rPr>
          <w:lang w:val="en-US"/>
        </w:rPr>
        <w:t xml:space="preserve">Nigeria was among the first group of developing countries  that signed the </w:t>
      </w:r>
      <w:r>
        <w:rPr>
          <w:i/>
          <w:lang w:val="en-US"/>
        </w:rPr>
        <w:t>United Nations Framework Convention on Climate Change (</w:t>
      </w:r>
      <w:r w:rsidRPr="00D2536C">
        <w:rPr>
          <w:lang w:val="en-US"/>
        </w:rPr>
        <w:t>UNFCCC</w:t>
      </w:r>
      <w:r>
        <w:rPr>
          <w:lang w:val="en-US"/>
        </w:rPr>
        <w:t>)</w:t>
      </w:r>
      <w:r w:rsidRPr="00D2536C">
        <w:rPr>
          <w:lang w:val="en-US"/>
        </w:rPr>
        <w:t xml:space="preserve"> and became a party as soon as the convention came into force.</w:t>
      </w:r>
      <w:r>
        <w:rPr>
          <w:lang w:val="en-US"/>
        </w:rPr>
        <w:t xml:space="preserve"> It signed the </w:t>
      </w:r>
      <w:r w:rsidRPr="00ED0263">
        <w:rPr>
          <w:rFonts w:cstheme="minorHAnsi"/>
          <w:i/>
          <w:lang w:val="en-US"/>
        </w:rPr>
        <w:t>Convention on Biological Diversity (Biodiversity Treaty)</w:t>
      </w:r>
      <w:r>
        <w:rPr>
          <w:rFonts w:cstheme="minorHAnsi"/>
          <w:i/>
          <w:lang w:val="en-US"/>
        </w:rPr>
        <w:t xml:space="preserve"> </w:t>
      </w:r>
      <w:r>
        <w:rPr>
          <w:rFonts w:cstheme="minorHAnsi"/>
          <w:lang w:val="en-US"/>
        </w:rPr>
        <w:t xml:space="preserve"> in 1992; the </w:t>
      </w:r>
      <w:r w:rsidRPr="00ED0263">
        <w:rPr>
          <w:rFonts w:cstheme="minorHAnsi"/>
          <w:i/>
          <w:szCs w:val="24"/>
          <w:lang w:val="en-US"/>
        </w:rPr>
        <w:t>Convention on Combating Desertification</w:t>
      </w:r>
      <w:r>
        <w:rPr>
          <w:rFonts w:cstheme="minorHAnsi"/>
          <w:i/>
          <w:szCs w:val="24"/>
          <w:lang w:val="en-US"/>
        </w:rPr>
        <w:t xml:space="preserve"> </w:t>
      </w:r>
      <w:r>
        <w:rPr>
          <w:rFonts w:cstheme="minorHAnsi"/>
          <w:szCs w:val="24"/>
          <w:lang w:val="en-US"/>
        </w:rPr>
        <w:t>in 1994</w:t>
      </w:r>
      <w:r>
        <w:rPr>
          <w:rFonts w:cstheme="minorHAnsi"/>
          <w:lang w:val="en-US"/>
        </w:rPr>
        <w:t xml:space="preserve">. </w:t>
      </w:r>
      <w:r w:rsidRPr="008353A4">
        <w:rPr>
          <w:rFonts w:cstheme="minorHAnsi"/>
          <w:szCs w:val="24"/>
          <w:lang w:val="en-US"/>
        </w:rPr>
        <w:t xml:space="preserve">Furthermore, Nigeria </w:t>
      </w:r>
      <w:r w:rsidRPr="008353A4">
        <w:rPr>
          <w:rFonts w:ascii="Calibri" w:hAnsi="Calibri" w:cs="Calibri"/>
          <w:bCs/>
          <w:szCs w:val="24"/>
          <w:lang w:val="en-US"/>
        </w:rPr>
        <w:t xml:space="preserve">ratified the </w:t>
      </w:r>
      <w:r w:rsidRPr="008353A4">
        <w:rPr>
          <w:rFonts w:ascii="Calibri" w:hAnsi="Calibri" w:cs="Calibri"/>
          <w:bCs/>
          <w:i/>
          <w:szCs w:val="24"/>
          <w:lang w:val="en-US"/>
        </w:rPr>
        <w:t>World Heritage Convention</w:t>
      </w:r>
      <w:r w:rsidRPr="008353A4">
        <w:rPr>
          <w:rFonts w:ascii="Calibri" w:hAnsi="Calibri" w:cs="Calibri"/>
          <w:b/>
          <w:bCs/>
          <w:i/>
          <w:szCs w:val="24"/>
          <w:lang w:val="en-US"/>
        </w:rPr>
        <w:t xml:space="preserve"> </w:t>
      </w:r>
      <w:r w:rsidRPr="008353A4">
        <w:rPr>
          <w:rFonts w:ascii="Calibri" w:hAnsi="Calibri" w:cs="Calibri"/>
          <w:bCs/>
          <w:szCs w:val="24"/>
          <w:lang w:val="en-US"/>
        </w:rPr>
        <w:t>in 1974</w:t>
      </w:r>
      <w:r>
        <w:rPr>
          <w:rFonts w:ascii="Calibri" w:hAnsi="Calibri" w:cs="Calibri"/>
          <w:lang w:val="en-US"/>
        </w:rPr>
        <w:t xml:space="preserve">, as well as the </w:t>
      </w:r>
      <w:r w:rsidRPr="00661DB1">
        <w:rPr>
          <w:i/>
          <w:lang w:val="en-US"/>
        </w:rPr>
        <w:t>Convention on the Elimination of all forms of Discrimination Against Women</w:t>
      </w:r>
      <w:r w:rsidRPr="00661DB1">
        <w:rPr>
          <w:lang w:val="en-US"/>
        </w:rPr>
        <w:t xml:space="preserve"> (CEDAW) in 2001</w:t>
      </w:r>
      <w:r>
        <w:rPr>
          <w:lang w:val="en-US"/>
        </w:rPr>
        <w:t>.</w:t>
      </w:r>
      <w:r w:rsidRPr="008353A4">
        <w:rPr>
          <w:rFonts w:ascii="Calibri" w:hAnsi="Calibri" w:cs="Calibri"/>
          <w:lang w:val="en-US"/>
        </w:rPr>
        <w:t xml:space="preserve"> </w:t>
      </w:r>
      <w:r w:rsidRPr="008353A4">
        <w:rPr>
          <w:rFonts w:cstheme="minorHAnsi"/>
          <w:lang w:val="en-US"/>
        </w:rPr>
        <w:t xml:space="preserve">As such, it strives </w:t>
      </w:r>
      <w:r w:rsidRPr="008353A4">
        <w:rPr>
          <w:color w:val="000000"/>
          <w:shd w:val="clear" w:color="auto" w:fill="FFFFFF"/>
          <w:lang w:val="en-US"/>
        </w:rPr>
        <w:t>through</w:t>
      </w:r>
      <w:r w:rsidRPr="008353A4">
        <w:rPr>
          <w:rFonts w:cstheme="minorHAnsi"/>
          <w:lang w:val="en-US"/>
        </w:rPr>
        <w:t xml:space="preserve"> </w:t>
      </w:r>
      <w:r>
        <w:rPr>
          <w:rFonts w:cstheme="minorHAnsi"/>
          <w:lang w:val="en-US"/>
        </w:rPr>
        <w:t>implementation</w:t>
      </w:r>
      <w:r w:rsidRPr="008353A4">
        <w:rPr>
          <w:rFonts w:cstheme="minorHAnsi"/>
          <w:lang w:val="en-US"/>
        </w:rPr>
        <w:t xml:space="preserve"> of development strategies, to observe international standards in terms of indicators of socio-economic development.</w:t>
      </w:r>
      <w:r>
        <w:rPr>
          <w:rStyle w:val="FootnoteReference"/>
          <w:lang w:val="en-US"/>
        </w:rPr>
        <w:footnoteReference w:id="4"/>
      </w:r>
      <w:r>
        <w:rPr>
          <w:rFonts w:cstheme="minorHAnsi"/>
          <w:lang w:val="en-US"/>
        </w:rPr>
        <w:t xml:space="preserve"> </w:t>
      </w:r>
      <w:r w:rsidRPr="00B159C1">
        <w:rPr>
          <w:lang w:val="en-US"/>
        </w:rPr>
        <w:t xml:space="preserve">In addition, Nigeria also has obligations to protect the environment through various commitments to the African Union </w:t>
      </w:r>
      <w:r w:rsidRPr="00B159C1">
        <w:rPr>
          <w:lang w:val="en-US"/>
        </w:rPr>
        <w:lastRenderedPageBreak/>
        <w:t>(AU), the Economic Community of West African States (ECOWAS) and the Commonwealth. It is also committed through relations with the European Community under the Lome IV Convention.</w:t>
      </w:r>
    </w:p>
    <w:p w14:paraId="16E60378" w14:textId="77777777" w:rsidR="001E3484" w:rsidRDefault="001E3484" w:rsidP="001E3484">
      <w:pPr>
        <w:pStyle w:val="Heading3"/>
        <w:numPr>
          <w:ilvl w:val="0"/>
          <w:numId w:val="0"/>
        </w:numPr>
        <w:ind w:left="720" w:hanging="720"/>
        <w:rPr>
          <w:rFonts w:asciiTheme="minorHAnsi" w:hAnsiTheme="minorHAnsi" w:cstheme="minorHAnsi"/>
          <w:lang w:val="en-US"/>
        </w:rPr>
      </w:pPr>
      <w:bookmarkStart w:id="23" w:name="_Toc519309685"/>
      <w:r w:rsidRPr="00661DB1">
        <w:rPr>
          <w:rFonts w:asciiTheme="minorHAnsi" w:hAnsiTheme="minorHAnsi" w:cstheme="minorHAnsi"/>
          <w:lang w:val="en-US"/>
        </w:rPr>
        <w:t>III.</w:t>
      </w:r>
      <w:r w:rsidR="00E70B04">
        <w:rPr>
          <w:rFonts w:asciiTheme="minorHAnsi" w:hAnsiTheme="minorHAnsi" w:cstheme="minorHAnsi"/>
          <w:lang w:val="en-US"/>
        </w:rPr>
        <w:t>2</w:t>
      </w:r>
      <w:r w:rsidRPr="00661DB1">
        <w:rPr>
          <w:rFonts w:asciiTheme="minorHAnsi" w:hAnsiTheme="minorHAnsi" w:cstheme="minorHAnsi"/>
          <w:lang w:val="en-US"/>
        </w:rPr>
        <w:t xml:space="preserve"> </w:t>
      </w:r>
      <w:r w:rsidR="00213D81">
        <w:rPr>
          <w:rFonts w:asciiTheme="minorHAnsi" w:hAnsiTheme="minorHAnsi" w:cstheme="minorHAnsi"/>
          <w:lang w:val="en-US"/>
        </w:rPr>
        <w:t xml:space="preserve">National </w:t>
      </w:r>
      <w:r w:rsidR="00BB1981">
        <w:rPr>
          <w:rFonts w:asciiTheme="minorHAnsi" w:hAnsiTheme="minorHAnsi" w:cstheme="minorHAnsi"/>
          <w:lang w:val="en-US"/>
        </w:rPr>
        <w:t>institutional</w:t>
      </w:r>
      <w:r w:rsidRPr="00661DB1">
        <w:rPr>
          <w:rFonts w:asciiTheme="minorHAnsi" w:hAnsiTheme="minorHAnsi" w:cstheme="minorHAnsi"/>
          <w:lang w:val="en-US"/>
        </w:rPr>
        <w:t xml:space="preserve"> framework</w:t>
      </w:r>
      <w:bookmarkEnd w:id="23"/>
      <w:r w:rsidR="00213D81">
        <w:rPr>
          <w:rFonts w:asciiTheme="minorHAnsi" w:hAnsiTheme="minorHAnsi" w:cstheme="minorHAnsi"/>
          <w:lang w:val="en-US"/>
        </w:rPr>
        <w:t xml:space="preserve"> </w:t>
      </w:r>
    </w:p>
    <w:p w14:paraId="111FD0CA" w14:textId="77777777" w:rsidR="001E3484" w:rsidRDefault="001E3484" w:rsidP="002E1C48">
      <w:pPr>
        <w:pStyle w:val="ListParagraph"/>
        <w:numPr>
          <w:ilvl w:val="0"/>
          <w:numId w:val="5"/>
        </w:numPr>
        <w:ind w:left="0" w:firstLine="0"/>
        <w:jc w:val="both"/>
        <w:rPr>
          <w:lang w:val="en-US"/>
        </w:rPr>
      </w:pPr>
      <w:r w:rsidRPr="00677381">
        <w:rPr>
          <w:lang w:val="en-US"/>
        </w:rPr>
        <w:t xml:space="preserve">In </w:t>
      </w:r>
      <w:r>
        <w:rPr>
          <w:lang w:val="en-US"/>
        </w:rPr>
        <w:t xml:space="preserve">Nigeria, in </w:t>
      </w:r>
      <w:r w:rsidRPr="00677381">
        <w:rPr>
          <w:lang w:val="en-US"/>
        </w:rPr>
        <w:t>the environmental sector, the institutional responsibilities are shared by three tiers of government</w:t>
      </w:r>
      <w:r>
        <w:rPr>
          <w:lang w:val="en-US"/>
        </w:rPr>
        <w:t>:</w:t>
      </w:r>
      <w:r w:rsidR="00025D2A">
        <w:rPr>
          <w:lang w:val="en-US"/>
        </w:rPr>
        <w:t xml:space="preserve"> federal, state, and local.</w:t>
      </w:r>
      <w:r w:rsidR="00025D2A">
        <w:rPr>
          <w:rStyle w:val="FootnoteReference"/>
          <w:lang w:val="en-US"/>
        </w:rPr>
        <w:footnoteReference w:id="5"/>
      </w:r>
    </w:p>
    <w:p w14:paraId="0C997FB9" w14:textId="77777777" w:rsidR="001E3484" w:rsidRPr="00677381" w:rsidRDefault="001E3484" w:rsidP="001E3484">
      <w:pPr>
        <w:spacing w:after="0" w:line="240" w:lineRule="auto"/>
        <w:jc w:val="both"/>
        <w:rPr>
          <w:b/>
          <w:lang w:val="en-US"/>
        </w:rPr>
      </w:pPr>
      <w:r w:rsidRPr="00677381">
        <w:rPr>
          <w:b/>
          <w:lang w:val="en-US"/>
        </w:rPr>
        <w:t>Federal institutions</w:t>
      </w:r>
    </w:p>
    <w:p w14:paraId="77C5815E" w14:textId="77777777" w:rsidR="001E3484" w:rsidRPr="00113EA2" w:rsidRDefault="001E3484" w:rsidP="002E1C48">
      <w:pPr>
        <w:pStyle w:val="ListParagraph"/>
        <w:numPr>
          <w:ilvl w:val="0"/>
          <w:numId w:val="5"/>
        </w:numPr>
        <w:ind w:left="0" w:firstLine="0"/>
        <w:jc w:val="both"/>
        <w:rPr>
          <w:lang w:val="en-US"/>
        </w:rPr>
      </w:pPr>
      <w:r>
        <w:rPr>
          <w:lang w:val="en-US"/>
        </w:rPr>
        <w:t xml:space="preserve">The </w:t>
      </w:r>
      <w:r w:rsidRPr="00113EA2">
        <w:rPr>
          <w:b/>
          <w:i/>
          <w:lang w:val="en-US"/>
        </w:rPr>
        <w:t xml:space="preserve">National Council on Environment </w:t>
      </w:r>
      <w:r>
        <w:rPr>
          <w:b/>
          <w:i/>
          <w:lang w:val="en-US"/>
        </w:rPr>
        <w:t xml:space="preserve">(NCE) </w:t>
      </w:r>
      <w:r w:rsidRPr="00113EA2">
        <w:rPr>
          <w:lang w:val="en-US"/>
        </w:rPr>
        <w:t xml:space="preserve">consists of the Minister of Environment, Minister of State for Environment, and State Commissioners of Environment and is the apex policy making organ on environment. The </w:t>
      </w:r>
      <w:r w:rsidRPr="00677381">
        <w:rPr>
          <w:rFonts w:ascii="Calibri" w:hAnsi="Calibri" w:cs="Calibri"/>
          <w:lang w:val="en-US"/>
        </w:rPr>
        <w:t>Council</w:t>
      </w:r>
      <w:r w:rsidRPr="00113EA2">
        <w:rPr>
          <w:lang w:val="en-US"/>
        </w:rPr>
        <w:t xml:space="preserve"> participates in the formulation, coordination, harmonization and implementation of national sustainable development policies and measures for broad national development. The Council meets regularly to consider and receive States’ reports on environmental management; national environmental priorities and action plans as it affects Federal and State governments; and exchange ideas and information and where necessary the Federal Government through Federal Ministry of Environment gives financial and technical assistance to States having problems in implementing environmental policies.</w:t>
      </w:r>
    </w:p>
    <w:p w14:paraId="6F00F6F2" w14:textId="77777777" w:rsidR="001E3484" w:rsidRDefault="001E3484" w:rsidP="001E3484">
      <w:pPr>
        <w:pStyle w:val="ListParagraph"/>
        <w:ind w:left="0"/>
        <w:jc w:val="both"/>
        <w:rPr>
          <w:lang w:val="en-US"/>
        </w:rPr>
      </w:pPr>
    </w:p>
    <w:p w14:paraId="130E8F3D" w14:textId="77777777" w:rsidR="001E3484" w:rsidRDefault="001E3484" w:rsidP="002E1C48">
      <w:pPr>
        <w:pStyle w:val="ListParagraph"/>
        <w:numPr>
          <w:ilvl w:val="0"/>
          <w:numId w:val="5"/>
        </w:numPr>
        <w:ind w:left="0" w:firstLine="0"/>
        <w:jc w:val="both"/>
        <w:rPr>
          <w:lang w:val="en-US"/>
        </w:rPr>
      </w:pPr>
      <w:r w:rsidRPr="00A361E0">
        <w:rPr>
          <w:lang w:val="en-US"/>
        </w:rPr>
        <w:t xml:space="preserve">The </w:t>
      </w:r>
      <w:r w:rsidRPr="00DD49E8">
        <w:rPr>
          <w:b/>
          <w:i/>
          <w:lang w:val="en-US"/>
        </w:rPr>
        <w:t xml:space="preserve">Federal </w:t>
      </w:r>
      <w:r>
        <w:rPr>
          <w:b/>
          <w:i/>
          <w:lang w:val="en-US"/>
        </w:rPr>
        <w:t xml:space="preserve">Ministry of Environment (FMEnv) </w:t>
      </w:r>
      <w:r w:rsidRPr="00A361E0">
        <w:rPr>
          <w:lang w:val="en-US"/>
        </w:rPr>
        <w:t xml:space="preserve">has responsibility to administrate and enforce environmental laws in Nigeria. The specific responsibilities of the ministry include: </w:t>
      </w:r>
      <w:r>
        <w:rPr>
          <w:lang w:val="en-US"/>
        </w:rPr>
        <w:t>m</w:t>
      </w:r>
      <w:r w:rsidRPr="00DD49E8">
        <w:rPr>
          <w:lang w:val="en-US"/>
        </w:rPr>
        <w:t xml:space="preserve">onitoring and enforcing environmental protection measures; </w:t>
      </w:r>
      <w:r>
        <w:rPr>
          <w:lang w:val="en-US"/>
        </w:rPr>
        <w:t>e</w:t>
      </w:r>
      <w:r w:rsidRPr="00DD49E8">
        <w:rPr>
          <w:lang w:val="en-US"/>
        </w:rPr>
        <w:t xml:space="preserve">nforcing international laws, conventions, protocols and treaties on the </w:t>
      </w:r>
      <w:r w:rsidRPr="00677381">
        <w:rPr>
          <w:rFonts w:ascii="Calibri" w:hAnsi="Calibri" w:cs="Calibri"/>
          <w:lang w:val="en-US"/>
        </w:rPr>
        <w:t>environment</w:t>
      </w:r>
      <w:r w:rsidRPr="00DD49E8">
        <w:rPr>
          <w:lang w:val="en-US"/>
        </w:rPr>
        <w:t xml:space="preserve"> </w:t>
      </w:r>
      <w:r w:rsidR="00350C48">
        <w:rPr>
          <w:lang w:val="en-US"/>
        </w:rPr>
        <w:t xml:space="preserve">; </w:t>
      </w:r>
      <w:r w:rsidR="00ED049F">
        <w:rPr>
          <w:lang w:val="en-US"/>
        </w:rPr>
        <w:t>p</w:t>
      </w:r>
      <w:r w:rsidR="00ED049F" w:rsidRPr="00DD49E8">
        <w:rPr>
          <w:lang w:val="en-US"/>
        </w:rPr>
        <w:t>r</w:t>
      </w:r>
      <w:r w:rsidR="00ED049F">
        <w:rPr>
          <w:lang w:val="en-US"/>
        </w:rPr>
        <w:t>e</w:t>
      </w:r>
      <w:r w:rsidR="00ED049F" w:rsidRPr="00DD49E8">
        <w:rPr>
          <w:lang w:val="en-US"/>
        </w:rPr>
        <w:t>scribing</w:t>
      </w:r>
      <w:r w:rsidRPr="00DD49E8">
        <w:rPr>
          <w:lang w:val="en-US"/>
        </w:rPr>
        <w:t xml:space="preserve"> standards for and making regulations on air quality, water quality, pollution and effluent limitations, atmosphere and ozone protection, control of toxic and hazardous substances; and </w:t>
      </w:r>
      <w:r>
        <w:rPr>
          <w:lang w:val="en-US"/>
        </w:rPr>
        <w:t>p</w:t>
      </w:r>
      <w:r w:rsidRPr="00DD49E8">
        <w:rPr>
          <w:lang w:val="en-US"/>
        </w:rPr>
        <w:t>romoting cooperation with similar bodies in other countries and international agencies connected with environmental protection.</w:t>
      </w:r>
      <w:r>
        <w:rPr>
          <w:lang w:val="en-US"/>
        </w:rPr>
        <w:t xml:space="preserve"> Further, it </w:t>
      </w:r>
      <w:r w:rsidRPr="00A361E0">
        <w:rPr>
          <w:lang w:val="en-US"/>
        </w:rPr>
        <w:t>ensures</w:t>
      </w:r>
      <w:r>
        <w:rPr>
          <w:lang w:val="en-US"/>
        </w:rPr>
        <w:t>,</w:t>
      </w:r>
      <w:r w:rsidRPr="00DD49E8">
        <w:rPr>
          <w:lang w:val="en-US"/>
        </w:rPr>
        <w:t xml:space="preserve"> </w:t>
      </w:r>
      <w:r w:rsidRPr="00A361E0">
        <w:rPr>
          <w:lang w:val="en-US"/>
        </w:rPr>
        <w:t>in accordance with its mandatory functions,</w:t>
      </w:r>
      <w:r>
        <w:rPr>
          <w:lang w:val="en-US"/>
        </w:rPr>
        <w:t xml:space="preserve"> </w:t>
      </w:r>
      <w:r w:rsidRPr="00A361E0">
        <w:rPr>
          <w:lang w:val="en-US"/>
        </w:rPr>
        <w:t>that implementation of projects/programs conforms to the Environmental (Impact) Assessment Act 1992.</w:t>
      </w:r>
    </w:p>
    <w:p w14:paraId="3099CB3D" w14:textId="77777777" w:rsidR="001E3484" w:rsidRPr="00350C48" w:rsidRDefault="001E3484" w:rsidP="001E3484">
      <w:pPr>
        <w:pStyle w:val="ListParagraph"/>
        <w:ind w:left="0"/>
        <w:jc w:val="both"/>
        <w:rPr>
          <w:lang w:val="en-US"/>
        </w:rPr>
      </w:pPr>
    </w:p>
    <w:p w14:paraId="17169FDB" w14:textId="77777777" w:rsidR="001E3484" w:rsidRPr="00664DAB" w:rsidRDefault="001E3484" w:rsidP="00DD77D2">
      <w:pPr>
        <w:pStyle w:val="ListParagraph"/>
        <w:numPr>
          <w:ilvl w:val="0"/>
          <w:numId w:val="39"/>
        </w:numPr>
        <w:jc w:val="both"/>
        <w:rPr>
          <w:rFonts w:ascii="Calibri" w:hAnsi="Calibri" w:cs="Calibri"/>
          <w:lang w:val="en-US"/>
        </w:rPr>
      </w:pPr>
      <w:r w:rsidRPr="00664DAB">
        <w:rPr>
          <w:rFonts w:ascii="Calibri" w:hAnsi="Calibri" w:cs="Calibri"/>
          <w:b/>
          <w:i/>
          <w:lang w:val="en-US"/>
        </w:rPr>
        <w:t>The National Environmental Standards and Regulations Enforcement Agency</w:t>
      </w:r>
      <w:r w:rsidRPr="00664DAB">
        <w:rPr>
          <w:rFonts w:ascii="Calibri" w:hAnsi="Calibri" w:cs="Calibri"/>
          <w:lang w:val="en-US"/>
        </w:rPr>
        <w:t xml:space="preserve"> (NESREA) (Act 2007) assists the Federal Ministry of Environment (FMEnv) and the National Assembly to ensure compliance with environmental standards, </w:t>
      </w:r>
      <w:r w:rsidRPr="00664DAB">
        <w:rPr>
          <w:lang w:val="en-US"/>
        </w:rPr>
        <w:t>guidelines</w:t>
      </w:r>
      <w:r w:rsidRPr="00664DAB">
        <w:rPr>
          <w:rFonts w:ascii="Calibri" w:hAnsi="Calibri" w:cs="Calibri"/>
          <w:lang w:val="en-US"/>
        </w:rPr>
        <w:t xml:space="preserve"> and regulations. </w:t>
      </w:r>
      <w:r w:rsidRPr="00664DAB">
        <w:rPr>
          <w:rFonts w:eastAsia="Times New Roman" w:cstheme="minorHAnsi"/>
          <w:szCs w:val="21"/>
          <w:lang w:val="en-US" w:eastAsia="fr-FR"/>
        </w:rPr>
        <w:t xml:space="preserve">NESREA has responsibility for the protection and development of the environment, biodiversity conservation and sustainable development of Nigeria’s natural resources in general and environmental technology including coordination and liaison with relevant stakeholders within and outside Nigeria on matters of enforcement of environmental standards, regulations, rules, laws, policies and guidelines. </w:t>
      </w:r>
    </w:p>
    <w:p w14:paraId="59FF4CFA" w14:textId="77777777" w:rsidR="00664DAB" w:rsidRDefault="00664DAB" w:rsidP="001E3484">
      <w:pPr>
        <w:pStyle w:val="ListParagraph"/>
        <w:jc w:val="both"/>
        <w:rPr>
          <w:rFonts w:eastAsia="Times New Roman" w:cstheme="minorHAnsi"/>
          <w:szCs w:val="21"/>
          <w:lang w:val="en-US" w:eastAsia="fr-FR"/>
        </w:rPr>
      </w:pPr>
    </w:p>
    <w:p w14:paraId="32390A68" w14:textId="77777777" w:rsidR="001E3484" w:rsidRPr="00350C48" w:rsidRDefault="001E3484" w:rsidP="001E3484">
      <w:pPr>
        <w:pStyle w:val="ListParagraph"/>
        <w:jc w:val="both"/>
        <w:rPr>
          <w:rFonts w:ascii="Calibri" w:hAnsi="Calibri" w:cs="Calibri"/>
          <w:lang w:val="en-US"/>
        </w:rPr>
      </w:pPr>
      <w:r w:rsidRPr="00350C48">
        <w:rPr>
          <w:rFonts w:eastAsia="Times New Roman" w:cstheme="minorHAnsi"/>
          <w:szCs w:val="21"/>
          <w:lang w:val="en-US" w:eastAsia="fr-FR"/>
        </w:rPr>
        <w:t xml:space="preserve">Some functions of the Agency are </w:t>
      </w:r>
      <w:r w:rsidR="00943FCF">
        <w:rPr>
          <w:rFonts w:eastAsia="Times New Roman" w:cstheme="minorHAnsi"/>
          <w:szCs w:val="21"/>
          <w:lang w:val="en-US" w:eastAsia="fr-FR"/>
        </w:rPr>
        <w:t xml:space="preserve">aimed </w:t>
      </w:r>
      <w:r w:rsidRPr="00350C48">
        <w:rPr>
          <w:rFonts w:eastAsia="Times New Roman" w:cstheme="minorHAnsi"/>
          <w:szCs w:val="21"/>
          <w:lang w:val="en-US" w:eastAsia="fr-FR"/>
        </w:rPr>
        <w:t>to enforce compliance with : laws, guidelines, policies and standards on environmental matters; the provisions of international agreements, protocols, conventions and treaties on the environment;  policies, standards, legislation and guidelines on water quality, Environmental Health and Sanitation, including pollution abatement; guidelines, and legislation on sustainable management of the ecosystem, biodiversity conservation and the development of Nigeria’s natural resources. It al</w:t>
      </w:r>
      <w:r w:rsidR="002933AB">
        <w:rPr>
          <w:rFonts w:eastAsia="Times New Roman" w:cstheme="minorHAnsi"/>
          <w:szCs w:val="21"/>
          <w:lang w:val="en-US" w:eastAsia="fr-FR"/>
        </w:rPr>
        <w:t>so</w:t>
      </w:r>
      <w:r w:rsidRPr="00350C48">
        <w:rPr>
          <w:rFonts w:eastAsia="Times New Roman" w:cstheme="minorHAnsi"/>
          <w:szCs w:val="21"/>
          <w:lang w:val="en-US" w:eastAsia="fr-FR"/>
        </w:rPr>
        <w:t xml:space="preserve"> ensures that environmental projects funded by donor organizations and external support agencies adhere to regulations in environmental safety and protection and enforces environmental control measures through registration, licensing and permitting.</w:t>
      </w:r>
    </w:p>
    <w:p w14:paraId="51510DB9" w14:textId="77777777" w:rsidR="001E3484" w:rsidRPr="00350C48" w:rsidRDefault="001E3484" w:rsidP="001E3484">
      <w:pPr>
        <w:pStyle w:val="ListParagraph"/>
        <w:jc w:val="both"/>
        <w:rPr>
          <w:rFonts w:ascii="Calibri" w:hAnsi="Calibri" w:cs="Calibri"/>
          <w:lang w:val="en-US"/>
        </w:rPr>
      </w:pPr>
    </w:p>
    <w:p w14:paraId="2D885929" w14:textId="77777777" w:rsidR="001E3484" w:rsidRPr="00ED2624" w:rsidRDefault="00065709" w:rsidP="00DD77D2">
      <w:pPr>
        <w:pStyle w:val="ListParagraph"/>
        <w:numPr>
          <w:ilvl w:val="1"/>
          <w:numId w:val="38"/>
        </w:numPr>
        <w:jc w:val="both"/>
        <w:rPr>
          <w:rFonts w:ascii="Calibri" w:hAnsi="Calibri" w:cs="Calibri"/>
          <w:lang w:val="en-US"/>
        </w:rPr>
      </w:pPr>
      <w:r w:rsidRPr="00835619">
        <w:rPr>
          <w:rFonts w:ascii="Calibri" w:hAnsi="Calibri" w:cs="Calibri"/>
          <w:lang w:val="en-US"/>
        </w:rPr>
        <w:lastRenderedPageBreak/>
        <w:t xml:space="preserve">Under the ACE Impact Project, NESREA will play a key role in </w:t>
      </w:r>
      <w:r>
        <w:rPr>
          <w:rFonts w:ascii="Calibri" w:hAnsi="Calibri" w:cs="Calibri"/>
          <w:lang w:val="en-US"/>
        </w:rPr>
        <w:t>ensuring that environmental and social recommendations are fully adhered to</w:t>
      </w:r>
      <w:r w:rsidR="001E3484">
        <w:rPr>
          <w:lang w:val="en-US"/>
        </w:rPr>
        <w:t>.</w:t>
      </w:r>
    </w:p>
    <w:p w14:paraId="62D14366" w14:textId="77777777" w:rsidR="001E3484" w:rsidRPr="00B42816" w:rsidRDefault="001E3484" w:rsidP="001E3484">
      <w:pPr>
        <w:spacing w:after="0" w:line="240" w:lineRule="auto"/>
        <w:jc w:val="both"/>
        <w:rPr>
          <w:b/>
          <w:i/>
          <w:lang w:val="en-US"/>
        </w:rPr>
      </w:pPr>
      <w:r w:rsidRPr="00B42816">
        <w:rPr>
          <w:b/>
          <w:i/>
          <w:lang w:val="en-US"/>
        </w:rPr>
        <w:t>State institutions</w:t>
      </w:r>
    </w:p>
    <w:p w14:paraId="1113812A" w14:textId="77777777" w:rsidR="00213D81" w:rsidRDefault="00213D81" w:rsidP="002E1C48">
      <w:pPr>
        <w:pStyle w:val="ListParagraph"/>
        <w:numPr>
          <w:ilvl w:val="0"/>
          <w:numId w:val="5"/>
        </w:numPr>
        <w:ind w:left="0" w:firstLine="0"/>
        <w:jc w:val="both"/>
        <w:rPr>
          <w:lang w:val="en-US"/>
        </w:rPr>
      </w:pPr>
      <w:r w:rsidRPr="00B42816">
        <w:rPr>
          <w:lang w:val="en-US"/>
        </w:rPr>
        <w:t xml:space="preserve">The State Governments </w:t>
      </w:r>
      <w:r w:rsidRPr="00213D81">
        <w:rPr>
          <w:lang w:val="en-US"/>
        </w:rPr>
        <w:t xml:space="preserve">do have a Ministry of Environment </w:t>
      </w:r>
      <w:r>
        <w:rPr>
          <w:lang w:val="en-US"/>
        </w:rPr>
        <w:t>and</w:t>
      </w:r>
      <w:r w:rsidRPr="00B42816">
        <w:rPr>
          <w:lang w:val="en-US"/>
        </w:rPr>
        <w:t xml:space="preserve"> their own Environmental Protection Bodies for the purpose of maintaining good environmental quality in the area of relate</w:t>
      </w:r>
      <w:r w:rsidRPr="00213D81">
        <w:rPr>
          <w:rFonts w:ascii="Calibri" w:hAnsi="Calibri" w:cs="Calibri"/>
          <w:lang w:val="en-US"/>
        </w:rPr>
        <w:t>d</w:t>
      </w:r>
      <w:r w:rsidRPr="00B42816">
        <w:rPr>
          <w:lang w:val="en-US"/>
        </w:rPr>
        <w:t xml:space="preserve"> pollutants under their control. </w:t>
      </w:r>
      <w:r>
        <w:rPr>
          <w:lang w:val="en-US"/>
        </w:rPr>
        <w:t>In each state, the</w:t>
      </w:r>
      <w:r w:rsidRPr="00B42816">
        <w:rPr>
          <w:lang w:val="en-US"/>
        </w:rPr>
        <w:t xml:space="preserve"> Ministry of Environment</w:t>
      </w:r>
      <w:r>
        <w:rPr>
          <w:lang w:val="en-US"/>
        </w:rPr>
        <w:t xml:space="preserve"> </w:t>
      </w:r>
      <w:r w:rsidRPr="00B42816">
        <w:rPr>
          <w:lang w:val="en-US"/>
        </w:rPr>
        <w:t>participate</w:t>
      </w:r>
      <w:r>
        <w:rPr>
          <w:lang w:val="en-US"/>
        </w:rPr>
        <w:t>s</w:t>
      </w:r>
      <w:r w:rsidRPr="00B42816">
        <w:rPr>
          <w:lang w:val="en-US"/>
        </w:rPr>
        <w:t xml:space="preserve"> in the EA processes and in project decision-making that helps prevent or minimize impacts and to mitigate them and ensures conformity with applicable standards, environmental and social liability investigations, monitoring and evaluation process, etc</w:t>
      </w:r>
      <w:r>
        <w:rPr>
          <w:lang w:val="en-US"/>
        </w:rPr>
        <w:t>.</w:t>
      </w:r>
    </w:p>
    <w:p w14:paraId="344EEB52" w14:textId="77777777" w:rsidR="00851794" w:rsidRPr="00851794" w:rsidRDefault="007F3A1F" w:rsidP="007F3A1F">
      <w:pPr>
        <w:spacing w:after="0" w:line="240" w:lineRule="auto"/>
        <w:jc w:val="center"/>
        <w:rPr>
          <w:b/>
          <w:color w:val="0070C0"/>
          <w:lang w:val="en-US"/>
        </w:rPr>
      </w:pPr>
      <w:r>
        <w:rPr>
          <w:b/>
          <w:color w:val="0070C0"/>
          <w:lang w:val="en-US"/>
        </w:rPr>
        <w:t xml:space="preserve">The Federal Ministry of </w:t>
      </w:r>
      <w:r w:rsidR="00851794" w:rsidRPr="00851794">
        <w:rPr>
          <w:b/>
          <w:color w:val="0070C0"/>
          <w:lang w:val="en-US"/>
        </w:rPr>
        <w:t>Education</w:t>
      </w:r>
      <w:r>
        <w:rPr>
          <w:b/>
          <w:color w:val="0070C0"/>
          <w:lang w:val="en-US"/>
        </w:rPr>
        <w:t xml:space="preserve"> </w:t>
      </w:r>
    </w:p>
    <w:p w14:paraId="52A67211" w14:textId="77777777" w:rsidR="00851794" w:rsidRDefault="00851794" w:rsidP="007F3A1F">
      <w:pPr>
        <w:pStyle w:val="ListParagraph"/>
        <w:spacing w:after="0" w:line="240" w:lineRule="auto"/>
        <w:ind w:left="0"/>
        <w:jc w:val="both"/>
        <w:rPr>
          <w:rFonts w:eastAsia="Times New Roman" w:cstheme="minorHAnsi"/>
          <w:szCs w:val="24"/>
          <w:lang w:val="en-US" w:eastAsia="fr-FR"/>
        </w:rPr>
      </w:pPr>
    </w:p>
    <w:tbl>
      <w:tblPr>
        <w:tblStyle w:val="TableGrid"/>
        <w:tblW w:w="8363" w:type="dxa"/>
        <w:tblInd w:w="279" w:type="dxa"/>
        <w:tblLook w:val="04A0" w:firstRow="1" w:lastRow="0" w:firstColumn="1" w:lastColumn="0" w:noHBand="0" w:noVBand="1"/>
      </w:tblPr>
      <w:tblGrid>
        <w:gridCol w:w="8363"/>
      </w:tblGrid>
      <w:tr w:rsidR="007F3A1F" w:rsidRPr="002E1C48" w14:paraId="47C1626F" w14:textId="77777777" w:rsidTr="00507AF1">
        <w:tc>
          <w:tcPr>
            <w:tcW w:w="8363" w:type="dxa"/>
            <w:shd w:val="clear" w:color="auto" w:fill="DEEAF6" w:themeFill="accent1" w:themeFillTint="33"/>
          </w:tcPr>
          <w:p w14:paraId="5672E8BD" w14:textId="77777777" w:rsidR="007F3A1F" w:rsidRDefault="007F3A1F" w:rsidP="007F3A1F">
            <w:pPr>
              <w:ind w:left="176" w:right="318"/>
              <w:rPr>
                <w:sz w:val="22"/>
                <w:szCs w:val="22"/>
                <w:lang w:val="en-US"/>
              </w:rPr>
            </w:pPr>
          </w:p>
          <w:p w14:paraId="11579073" w14:textId="77777777" w:rsidR="007F3A1F" w:rsidRDefault="007F3A1F" w:rsidP="007F3A1F">
            <w:pPr>
              <w:ind w:left="176" w:right="318"/>
              <w:rPr>
                <w:rFonts w:cstheme="minorHAnsi"/>
                <w:sz w:val="22"/>
                <w:szCs w:val="22"/>
                <w:lang w:val="en-US"/>
              </w:rPr>
            </w:pPr>
            <w:r w:rsidRPr="007F3A1F">
              <w:rPr>
                <w:sz w:val="22"/>
                <w:szCs w:val="22"/>
                <w:lang w:val="en-US"/>
              </w:rPr>
              <w:t>The</w:t>
            </w:r>
            <w:r w:rsidRPr="007F3A1F">
              <w:rPr>
                <w:b/>
                <w:sz w:val="22"/>
                <w:szCs w:val="22"/>
                <w:lang w:val="en-US"/>
              </w:rPr>
              <w:t xml:space="preserve"> </w:t>
            </w:r>
            <w:r w:rsidRPr="007F3A1F">
              <w:rPr>
                <w:sz w:val="22"/>
                <w:szCs w:val="22"/>
                <w:lang w:val="en-US"/>
              </w:rPr>
              <w:t>areas of statutory responsibilities and functions of the</w:t>
            </w:r>
            <w:r w:rsidRPr="007F3A1F">
              <w:rPr>
                <w:b/>
                <w:sz w:val="22"/>
                <w:szCs w:val="22"/>
                <w:lang w:val="en-US"/>
              </w:rPr>
              <w:t xml:space="preserve"> </w:t>
            </w:r>
            <w:r w:rsidRPr="007F3A1F">
              <w:rPr>
                <w:b/>
                <w:i/>
                <w:sz w:val="22"/>
                <w:szCs w:val="22"/>
                <w:lang w:val="en-US"/>
              </w:rPr>
              <w:t>Federal Ministry of Education</w:t>
            </w:r>
            <w:r w:rsidRPr="007F3A1F">
              <w:rPr>
                <w:i/>
                <w:sz w:val="22"/>
                <w:szCs w:val="22"/>
                <w:lang w:val="en-US"/>
              </w:rPr>
              <w:t>,</w:t>
            </w:r>
            <w:r w:rsidRPr="007F3A1F">
              <w:rPr>
                <w:sz w:val="22"/>
                <w:szCs w:val="22"/>
                <w:lang w:val="en-US"/>
              </w:rPr>
              <w:t xml:space="preserve"> in charge of the implementation of the ACE Impact in Nigeria, are, among others,  the following: </w:t>
            </w:r>
            <w:r w:rsidRPr="007F3A1F">
              <w:rPr>
                <w:rFonts w:cstheme="minorHAnsi"/>
                <w:sz w:val="22"/>
                <w:szCs w:val="22"/>
                <w:lang w:val="en-US"/>
              </w:rPr>
              <w:t xml:space="preserve">Formulate and </w:t>
            </w:r>
            <w:r w:rsidRPr="007F3A1F">
              <w:rPr>
                <w:sz w:val="22"/>
                <w:szCs w:val="22"/>
                <w:lang w:val="en-US"/>
              </w:rPr>
              <w:t>coordinate</w:t>
            </w:r>
            <w:r w:rsidRPr="007F3A1F">
              <w:rPr>
                <w:rFonts w:cstheme="minorHAnsi"/>
                <w:sz w:val="22"/>
                <w:szCs w:val="22"/>
                <w:lang w:val="en-US"/>
              </w:rPr>
              <w:t xml:space="preserve"> a national policy on education; </w:t>
            </w:r>
            <w:r w:rsidRPr="007F3A1F">
              <w:rPr>
                <w:sz w:val="22"/>
                <w:szCs w:val="22"/>
                <w:lang w:val="en-US"/>
              </w:rPr>
              <w:t xml:space="preserve"> p</w:t>
            </w:r>
            <w:r w:rsidRPr="007F3A1F">
              <w:rPr>
                <w:rFonts w:cstheme="minorHAnsi"/>
                <w:sz w:val="22"/>
                <w:szCs w:val="22"/>
                <w:lang w:val="en-US"/>
              </w:rPr>
              <w:t xml:space="preserve">rescribe and maintain uniform standards of education throughout the country; harmonize educational policies and procedures of all the States of the Federation through the instrumentality of the National Council on Education; effect cooperation in educational matters on an international scale; and develop curricula and syllabuses at the national level. </w:t>
            </w:r>
          </w:p>
          <w:p w14:paraId="674D53EE" w14:textId="77777777" w:rsidR="007F3A1F" w:rsidRDefault="007F3A1F" w:rsidP="007F3A1F">
            <w:pPr>
              <w:spacing w:before="100" w:beforeAutospacing="1" w:after="100" w:afterAutospacing="1"/>
              <w:ind w:left="175" w:right="317"/>
              <w:rPr>
                <w:rFonts w:asciiTheme="minorHAnsi" w:hAnsiTheme="minorHAnsi" w:cstheme="minorHAnsi"/>
                <w:sz w:val="22"/>
                <w:szCs w:val="22"/>
                <w:lang w:val="en-GB" w:eastAsia="en-GB"/>
              </w:rPr>
            </w:pPr>
            <w:r w:rsidRPr="007F3A1F">
              <w:rPr>
                <w:rFonts w:asciiTheme="minorHAnsi" w:hAnsiTheme="minorHAnsi" w:cstheme="minorHAnsi"/>
                <w:sz w:val="22"/>
                <w:szCs w:val="22"/>
                <w:lang w:val="en-GB" w:eastAsia="en-GB"/>
              </w:rPr>
              <w:t xml:space="preserve">The Federal Ministry of Education is currently divided into 13 Departments, each headed by a Director.These Departments are responsible for co-ordinating specific policy and implementation activities relating to the role of the Ministry in education delivery in Nigeria. </w:t>
            </w:r>
          </w:p>
          <w:p w14:paraId="1C99CE98" w14:textId="77777777" w:rsidR="007F3A1F" w:rsidRPr="007F3A1F" w:rsidRDefault="007F3A1F" w:rsidP="007F3A1F">
            <w:pPr>
              <w:spacing w:before="100" w:beforeAutospacing="1" w:after="100" w:afterAutospacing="1"/>
              <w:ind w:left="175" w:right="317"/>
              <w:rPr>
                <w:rFonts w:asciiTheme="minorHAnsi" w:hAnsiTheme="minorHAnsi" w:cstheme="minorHAnsi"/>
                <w:sz w:val="22"/>
                <w:szCs w:val="22"/>
                <w:lang w:val="en-GB" w:eastAsia="en-GB"/>
              </w:rPr>
            </w:pPr>
            <w:r w:rsidRPr="007F3A1F">
              <w:rPr>
                <w:rFonts w:asciiTheme="minorHAnsi" w:hAnsiTheme="minorHAnsi" w:cstheme="minorHAnsi"/>
                <w:sz w:val="22"/>
                <w:szCs w:val="22"/>
                <w:lang w:val="en-GB" w:eastAsia="en-GB"/>
              </w:rPr>
              <w:t>The National Policy on Education (NPE) which was reviewed in 2013 provides a lead on the development of Tertiary Education in Nigeria.</w:t>
            </w:r>
            <w:r w:rsidRPr="007F3A1F">
              <w:rPr>
                <w:rFonts w:cstheme="minorHAnsi"/>
                <w:sz w:val="22"/>
                <w:szCs w:val="22"/>
                <w:lang w:val="en-GB" w:eastAsia="en-GB"/>
              </w:rPr>
              <w:t xml:space="preserve"> </w:t>
            </w:r>
            <w:r w:rsidRPr="007F3A1F">
              <w:rPr>
                <w:rFonts w:asciiTheme="minorHAnsi" w:eastAsia="Calibri" w:hAnsiTheme="minorHAnsi" w:cstheme="minorHAnsi"/>
                <w:sz w:val="22"/>
                <w:szCs w:val="22"/>
                <w:lang w:val="en-GB"/>
              </w:rPr>
              <w:t>Higher Education policies and implementation in Nigeria are co-ordinated by two Departments of the Federal Ministry of Education.  They are responsible for supervising higher education agencies which also have responsibility for supervising or regulating higher educational institutions.  The Departments are the Department of Tertiary Education (DTE) and the Department of Technology and Science Education (DTSE)</w:t>
            </w:r>
          </w:p>
          <w:p w14:paraId="53975DBB" w14:textId="77777777" w:rsidR="007F3A1F" w:rsidRPr="007F3A1F" w:rsidRDefault="007F3A1F" w:rsidP="007F3A1F">
            <w:pPr>
              <w:ind w:left="175" w:right="317"/>
              <w:rPr>
                <w:rFonts w:ascii="Bookman Old Style" w:hAnsi="Bookman Old Style"/>
                <w:sz w:val="22"/>
                <w:szCs w:val="22"/>
                <w:lang w:val="en-US"/>
              </w:rPr>
            </w:pPr>
            <w:r w:rsidRPr="007F3A1F">
              <w:rPr>
                <w:rFonts w:cstheme="minorHAnsi"/>
                <w:sz w:val="22"/>
                <w:szCs w:val="22"/>
                <w:lang w:val="en-US"/>
              </w:rPr>
              <w:t xml:space="preserve">The ministry supervises the work of 24 different agencies - including the </w:t>
            </w:r>
            <w:r w:rsidRPr="007F3A1F">
              <w:rPr>
                <w:rFonts w:cstheme="minorHAnsi"/>
                <w:b/>
                <w:i/>
                <w:sz w:val="22"/>
                <w:szCs w:val="22"/>
                <w:lang w:val="en-US"/>
              </w:rPr>
              <w:t>National Universities Commission (NUC</w:t>
            </w:r>
            <w:r w:rsidRPr="007F3A1F">
              <w:rPr>
                <w:rFonts w:cstheme="minorHAnsi"/>
                <w:sz w:val="22"/>
                <w:szCs w:val="22"/>
                <w:lang w:val="en-US"/>
              </w:rPr>
              <w:t xml:space="preserve">), in charge of implementing the ACE Impact Project. NCU </w:t>
            </w:r>
            <w:r>
              <w:rPr>
                <w:rFonts w:cstheme="minorHAnsi"/>
                <w:b/>
                <w:i/>
                <w:sz w:val="22"/>
                <w:szCs w:val="22"/>
                <w:lang w:val="en-US"/>
              </w:rPr>
              <w:t xml:space="preserve">is </w:t>
            </w:r>
            <w:r w:rsidRPr="007F3A1F">
              <w:rPr>
                <w:rFonts w:cstheme="minorHAnsi"/>
                <w:b/>
                <w:i/>
                <w:sz w:val="22"/>
                <w:szCs w:val="22"/>
                <w:lang w:val="en-US"/>
              </w:rPr>
              <w:t xml:space="preserve"> </w:t>
            </w:r>
            <w:r w:rsidRPr="007F3A1F">
              <w:rPr>
                <w:rFonts w:asciiTheme="minorHAnsi" w:eastAsia="Calibri" w:hAnsiTheme="minorHAnsi" w:cstheme="minorHAnsi"/>
                <w:sz w:val="22"/>
                <w:szCs w:val="22"/>
                <w:lang w:val="en-GB"/>
              </w:rPr>
              <w:t>a statutory body with both regulatory and quality assurance functions</w:t>
            </w:r>
            <w:r w:rsidRPr="007F3A1F">
              <w:rPr>
                <w:rFonts w:eastAsia="Calibri" w:cstheme="minorHAnsi"/>
                <w:sz w:val="22"/>
                <w:szCs w:val="22"/>
                <w:lang w:val="en-GB" w:eastAsia="en-US"/>
              </w:rPr>
              <w:t>.</w:t>
            </w:r>
            <w:r w:rsidRPr="007F3A1F">
              <w:rPr>
                <w:rFonts w:eastAsia="Calibri" w:cstheme="minorHAnsi"/>
                <w:sz w:val="22"/>
                <w:szCs w:val="22"/>
                <w:lang w:val="en-GB"/>
              </w:rPr>
              <w:t xml:space="preserve"> </w:t>
            </w:r>
            <w:r w:rsidRPr="007F3A1F">
              <w:rPr>
                <w:rFonts w:asciiTheme="minorHAnsi" w:eastAsia="Calibri" w:hAnsiTheme="minorHAnsi" w:cstheme="minorHAnsi"/>
                <w:sz w:val="22"/>
                <w:szCs w:val="22"/>
                <w:lang w:val="en-GB"/>
              </w:rPr>
              <w:t>As at July 2018, there are 41 federal universities, 47 State owned universities and 74 private universities (total of 162 Universities)</w:t>
            </w:r>
          </w:p>
          <w:p w14:paraId="70F3B7D5" w14:textId="77777777" w:rsidR="007F3A1F" w:rsidRDefault="007F3A1F" w:rsidP="00105BD4">
            <w:pPr>
              <w:pStyle w:val="ListParagraph"/>
              <w:ind w:left="0"/>
              <w:jc w:val="both"/>
              <w:rPr>
                <w:rFonts w:cstheme="minorHAnsi"/>
                <w:szCs w:val="24"/>
                <w:lang w:val="en-US"/>
              </w:rPr>
            </w:pPr>
          </w:p>
          <w:p w14:paraId="50E04B9B" w14:textId="77777777" w:rsidR="007F3A1F" w:rsidRDefault="007F3A1F" w:rsidP="00105BD4">
            <w:pPr>
              <w:pStyle w:val="ListParagraph"/>
              <w:ind w:left="0"/>
              <w:jc w:val="both"/>
              <w:rPr>
                <w:rFonts w:cstheme="minorHAnsi"/>
                <w:szCs w:val="24"/>
                <w:lang w:val="en-US"/>
              </w:rPr>
            </w:pPr>
          </w:p>
        </w:tc>
      </w:tr>
    </w:tbl>
    <w:p w14:paraId="60EA1018" w14:textId="77777777" w:rsidR="00B05FA0" w:rsidRDefault="00F41389" w:rsidP="00661DB1">
      <w:pPr>
        <w:pStyle w:val="Heading3"/>
        <w:numPr>
          <w:ilvl w:val="0"/>
          <w:numId w:val="0"/>
        </w:numPr>
        <w:ind w:left="720" w:hanging="720"/>
        <w:rPr>
          <w:rFonts w:asciiTheme="minorHAnsi" w:hAnsiTheme="minorHAnsi" w:cstheme="minorHAnsi"/>
          <w:lang w:val="en-US"/>
        </w:rPr>
      </w:pPr>
      <w:bookmarkStart w:id="24" w:name="_Toc519309686"/>
      <w:r w:rsidRPr="00822A8F">
        <w:rPr>
          <w:rFonts w:asciiTheme="minorHAnsi" w:hAnsiTheme="minorHAnsi" w:cstheme="minorHAnsi"/>
          <w:lang w:val="en-US"/>
        </w:rPr>
        <w:t>II.</w:t>
      </w:r>
      <w:r w:rsidR="001E3484">
        <w:rPr>
          <w:rFonts w:asciiTheme="minorHAnsi" w:hAnsiTheme="minorHAnsi" w:cstheme="minorHAnsi"/>
          <w:lang w:val="en-US"/>
        </w:rPr>
        <w:t>4</w:t>
      </w:r>
      <w:r w:rsidRPr="00822A8F">
        <w:rPr>
          <w:rFonts w:asciiTheme="minorHAnsi" w:hAnsiTheme="minorHAnsi" w:cstheme="minorHAnsi"/>
          <w:lang w:val="en-US"/>
        </w:rPr>
        <w:t xml:space="preserve"> </w:t>
      </w:r>
      <w:r w:rsidR="00972356">
        <w:rPr>
          <w:rFonts w:asciiTheme="minorHAnsi" w:hAnsiTheme="minorHAnsi" w:cstheme="minorHAnsi"/>
          <w:lang w:val="en-US"/>
        </w:rPr>
        <w:t>Legal framework</w:t>
      </w:r>
      <w:bookmarkEnd w:id="24"/>
    </w:p>
    <w:p w14:paraId="0E784569" w14:textId="77777777" w:rsidR="00661DB1" w:rsidRPr="00661DB1" w:rsidRDefault="00661DB1" w:rsidP="00661DB1">
      <w:pPr>
        <w:autoSpaceDE w:val="0"/>
        <w:autoSpaceDN w:val="0"/>
        <w:adjustRightInd w:val="0"/>
        <w:spacing w:after="0" w:line="240" w:lineRule="auto"/>
        <w:jc w:val="both"/>
        <w:rPr>
          <w:rFonts w:cstheme="minorHAnsi"/>
          <w:b/>
          <w:i/>
          <w:lang w:val="en-US"/>
        </w:rPr>
      </w:pPr>
      <w:r w:rsidRPr="00661DB1">
        <w:rPr>
          <w:rFonts w:cstheme="minorHAnsi"/>
          <w:b/>
          <w:i/>
          <w:lang w:val="en-US"/>
        </w:rPr>
        <w:t xml:space="preserve">Federal Legislation </w:t>
      </w:r>
    </w:p>
    <w:p w14:paraId="370B74B5" w14:textId="77777777" w:rsidR="00594C8B" w:rsidRDefault="00594C8B" w:rsidP="002E1C48">
      <w:pPr>
        <w:pStyle w:val="ListParagraph"/>
        <w:numPr>
          <w:ilvl w:val="0"/>
          <w:numId w:val="5"/>
        </w:numPr>
        <w:ind w:left="0" w:firstLine="0"/>
        <w:jc w:val="both"/>
        <w:rPr>
          <w:lang w:val="en-US"/>
        </w:rPr>
      </w:pPr>
      <w:r>
        <w:rPr>
          <w:lang w:val="en-US"/>
        </w:rPr>
        <w:t xml:space="preserve">The </w:t>
      </w:r>
      <w:r w:rsidR="00C200D6" w:rsidRPr="00C200D6">
        <w:rPr>
          <w:b/>
          <w:i/>
          <w:lang w:val="en-US"/>
        </w:rPr>
        <w:t xml:space="preserve">2004 </w:t>
      </w:r>
      <w:r w:rsidR="00113EA2" w:rsidRPr="00594C8B">
        <w:rPr>
          <w:b/>
          <w:i/>
          <w:lang w:val="en-US"/>
        </w:rPr>
        <w:t>Environmental Impact Assessment (EIA)</w:t>
      </w:r>
      <w:r w:rsidR="00E84F7D">
        <w:rPr>
          <w:lang w:val="en-US"/>
        </w:rPr>
        <w:t xml:space="preserve"> </w:t>
      </w:r>
      <w:r>
        <w:rPr>
          <w:lang w:val="en-US"/>
        </w:rPr>
        <w:t>is the</w:t>
      </w:r>
      <w:r w:rsidR="00113EA2" w:rsidRPr="00113EA2">
        <w:rPr>
          <w:lang w:val="en-US"/>
        </w:rPr>
        <w:t xml:space="preserve"> most relevant environmental </w:t>
      </w:r>
      <w:r>
        <w:rPr>
          <w:lang w:val="en-US"/>
        </w:rPr>
        <w:t>text</w:t>
      </w:r>
      <w:r w:rsidR="00113EA2" w:rsidRPr="00113EA2">
        <w:rPr>
          <w:lang w:val="en-US"/>
        </w:rPr>
        <w:t xml:space="preserve"> for the </w:t>
      </w:r>
      <w:r w:rsidR="00113EA2">
        <w:rPr>
          <w:lang w:val="en-US"/>
        </w:rPr>
        <w:t>ACE Impact</w:t>
      </w:r>
      <w:r w:rsidR="00ED049F">
        <w:rPr>
          <w:lang w:val="en-US"/>
        </w:rPr>
        <w:t xml:space="preserve"> Project</w:t>
      </w:r>
      <w:r w:rsidR="00C200D6">
        <w:rPr>
          <w:lang w:val="en-US"/>
        </w:rPr>
        <w:t xml:space="preserve">. </w:t>
      </w:r>
      <w:r w:rsidR="00F85823">
        <w:rPr>
          <w:lang w:val="en-US"/>
        </w:rPr>
        <w:t>The</w:t>
      </w:r>
      <w:r w:rsidR="00ED049F">
        <w:rPr>
          <w:lang w:val="en-US"/>
        </w:rPr>
        <w:t xml:space="preserve"> </w:t>
      </w:r>
      <w:r w:rsidR="00113EA2" w:rsidRPr="00113EA2">
        <w:rPr>
          <w:lang w:val="en-US"/>
        </w:rPr>
        <w:t xml:space="preserve">EIA Act (No. 86 of 1992) gives specific powers to the FMEnv to request and facilitate EIAs for </w:t>
      </w:r>
      <w:r w:rsidR="00113EA2" w:rsidRPr="00677381">
        <w:rPr>
          <w:rFonts w:ascii="Calibri" w:hAnsi="Calibri" w:cs="Calibri"/>
          <w:lang w:val="en-US"/>
        </w:rPr>
        <w:t>all</w:t>
      </w:r>
      <w:r w:rsidR="00113EA2" w:rsidRPr="00113EA2">
        <w:rPr>
          <w:lang w:val="en-US"/>
        </w:rPr>
        <w:t xml:space="preserve"> major public or private sector investments, i.e. any proposed physical work or activity that is likely to have significantly impacts on the environment. </w:t>
      </w:r>
    </w:p>
    <w:p w14:paraId="4D8919FF" w14:textId="77777777" w:rsidR="00552287" w:rsidRPr="00C200D6" w:rsidRDefault="00552287" w:rsidP="00552287">
      <w:pPr>
        <w:pStyle w:val="ListParagraph"/>
        <w:ind w:left="0"/>
        <w:jc w:val="both"/>
        <w:rPr>
          <w:sz w:val="14"/>
          <w:lang w:val="en-US"/>
        </w:rPr>
      </w:pPr>
    </w:p>
    <w:p w14:paraId="1FB7281A" w14:textId="77777777" w:rsidR="00661DB1" w:rsidRDefault="00594C8B" w:rsidP="00DD77D2">
      <w:pPr>
        <w:pStyle w:val="ListParagraph"/>
        <w:numPr>
          <w:ilvl w:val="0"/>
          <w:numId w:val="37"/>
        </w:numPr>
        <w:jc w:val="both"/>
        <w:rPr>
          <w:lang w:val="en-US"/>
        </w:rPr>
      </w:pPr>
      <w:r>
        <w:rPr>
          <w:lang w:val="en-US"/>
        </w:rPr>
        <w:lastRenderedPageBreak/>
        <w:t>T</w:t>
      </w:r>
      <w:r w:rsidR="00113EA2" w:rsidRPr="00594C8B">
        <w:rPr>
          <w:lang w:val="en-US"/>
        </w:rPr>
        <w:t>he decree deals with all EIA-related issues including: (a) timing and processing of EIA; (b) content of an EIA report including the factors to be considered in the EIA; (c) public involvement in the EIA process and public disclosure; (d) trans-boundary impact (covering state and international boundaries); (e) definition and requirement of environmental management plans for polluting development projects; (f) review of EIA and conflict resolution mechanisms; (g) powers of the FEPA now defunct to further regulate the EIA process; and, (h) lists of activities subject to mandatory EIA.</w:t>
      </w:r>
    </w:p>
    <w:p w14:paraId="508A2677" w14:textId="77777777" w:rsidR="00E84F7D" w:rsidRPr="00E84F7D" w:rsidRDefault="00E84F7D" w:rsidP="00552287">
      <w:pPr>
        <w:spacing w:after="0" w:line="240" w:lineRule="auto"/>
        <w:jc w:val="both"/>
        <w:rPr>
          <w:b/>
          <w:i/>
          <w:lang w:val="en-US"/>
        </w:rPr>
      </w:pPr>
      <w:r w:rsidRPr="00E84F7D">
        <w:rPr>
          <w:b/>
          <w:i/>
          <w:lang w:val="en-US"/>
        </w:rPr>
        <w:t xml:space="preserve">State Legislations </w:t>
      </w:r>
    </w:p>
    <w:p w14:paraId="5EF285D6" w14:textId="77777777" w:rsidR="00E84F7D" w:rsidRDefault="00E84F7D" w:rsidP="002E1C48">
      <w:pPr>
        <w:pStyle w:val="ListParagraph"/>
        <w:numPr>
          <w:ilvl w:val="0"/>
          <w:numId w:val="5"/>
        </w:numPr>
        <w:ind w:left="0" w:firstLine="0"/>
        <w:jc w:val="both"/>
        <w:rPr>
          <w:lang w:val="en-US"/>
        </w:rPr>
      </w:pPr>
      <w:r w:rsidRPr="00E84F7D">
        <w:rPr>
          <w:lang w:val="en-US"/>
        </w:rPr>
        <w:t xml:space="preserve">In order to protect public health and safety, and to restore and enhance environmental quality, and sustain economic vitality through effective and efficient implementation of environmental </w:t>
      </w:r>
      <w:r w:rsidR="00ED049F" w:rsidRPr="00E84F7D">
        <w:rPr>
          <w:lang w:val="en-US"/>
        </w:rPr>
        <w:t>programs</w:t>
      </w:r>
      <w:r w:rsidRPr="00E84F7D">
        <w:rPr>
          <w:lang w:val="en-US"/>
        </w:rPr>
        <w:t>, the States have State Ministries/EPA. Inter alia, these are empowered by the respective State Government to give direction to all issues concerning the environment, monitor and control pollution and the disposal of solid, gaseous and liquid wastes generated by various facilities in the states.</w:t>
      </w:r>
    </w:p>
    <w:p w14:paraId="19053E15" w14:textId="77777777" w:rsidR="00B42816" w:rsidRDefault="00B42816" w:rsidP="00B42816">
      <w:pPr>
        <w:pStyle w:val="ListParagraph"/>
        <w:ind w:left="0"/>
        <w:jc w:val="both"/>
        <w:rPr>
          <w:lang w:val="en-US"/>
        </w:rPr>
      </w:pPr>
    </w:p>
    <w:p w14:paraId="792B6F36" w14:textId="77777777" w:rsidR="00E84F7D" w:rsidRDefault="00E84F7D" w:rsidP="002E1C48">
      <w:pPr>
        <w:pStyle w:val="ListParagraph"/>
        <w:numPr>
          <w:ilvl w:val="0"/>
          <w:numId w:val="5"/>
        </w:numPr>
        <w:ind w:left="0" w:firstLine="0"/>
        <w:jc w:val="both"/>
        <w:rPr>
          <w:lang w:val="en-US"/>
        </w:rPr>
      </w:pPr>
      <w:r w:rsidRPr="00E84F7D">
        <w:rPr>
          <w:lang w:val="en-US"/>
        </w:rPr>
        <w:t>Some of the</w:t>
      </w:r>
      <w:r>
        <w:rPr>
          <w:lang w:val="en-US"/>
        </w:rPr>
        <w:t xml:space="preserve"> State</w:t>
      </w:r>
      <w:r w:rsidRPr="00E84F7D">
        <w:rPr>
          <w:lang w:val="en-US"/>
        </w:rPr>
        <w:t xml:space="preserve"> functions include: (i) Liaising with the Federal Ministry of Environment, </w:t>
      </w:r>
      <w:r w:rsidR="00FC6FC5">
        <w:rPr>
          <w:lang w:val="en-US"/>
        </w:rPr>
        <w:t>(</w:t>
      </w:r>
      <w:r w:rsidRPr="00E84F7D">
        <w:rPr>
          <w:lang w:val="en-US"/>
        </w:rPr>
        <w:t>FME</w:t>
      </w:r>
      <w:r w:rsidR="00FC6FC5">
        <w:rPr>
          <w:lang w:val="en-US"/>
        </w:rPr>
        <w:t>nv)</w:t>
      </w:r>
      <w:r w:rsidRPr="00E84F7D">
        <w:rPr>
          <w:lang w:val="en-US"/>
        </w:rPr>
        <w:t xml:space="preserve"> to achieve a healthy or better management of the environment via development of National Policy on Environment</w:t>
      </w:r>
      <w:r w:rsidR="00C200D6">
        <w:rPr>
          <w:lang w:val="en-US"/>
        </w:rPr>
        <w:t>;</w:t>
      </w:r>
      <w:r w:rsidRPr="00E84F7D">
        <w:rPr>
          <w:lang w:val="en-US"/>
        </w:rPr>
        <w:t xml:space="preserve"> (ii) </w:t>
      </w:r>
      <w:r w:rsidR="00C200D6">
        <w:rPr>
          <w:lang w:val="en-US"/>
        </w:rPr>
        <w:t>c</w:t>
      </w:r>
      <w:r w:rsidRPr="00E84F7D">
        <w:rPr>
          <w:lang w:val="en-US"/>
        </w:rPr>
        <w:t>o-operating with FME</w:t>
      </w:r>
      <w:r w:rsidR="00FC6FC5">
        <w:rPr>
          <w:lang w:val="en-US"/>
        </w:rPr>
        <w:t>nv</w:t>
      </w:r>
      <w:r w:rsidRPr="00E84F7D">
        <w:rPr>
          <w:lang w:val="en-US"/>
        </w:rPr>
        <w:t xml:space="preserve"> and other National Directorates/Agencies in the performance of environmental functions including environmental education/awareness to the citizenry</w:t>
      </w:r>
      <w:r>
        <w:rPr>
          <w:lang w:val="en-US"/>
        </w:rPr>
        <w:t xml:space="preserve">; </w:t>
      </w:r>
      <w:r w:rsidRPr="00E84F7D">
        <w:rPr>
          <w:lang w:val="en-US"/>
        </w:rPr>
        <w:t xml:space="preserve">and </w:t>
      </w:r>
      <w:r w:rsidR="00C200D6">
        <w:rPr>
          <w:lang w:val="en-US"/>
        </w:rPr>
        <w:t>(iii) m</w:t>
      </w:r>
      <w:r w:rsidRPr="00E84F7D">
        <w:rPr>
          <w:lang w:val="en-US"/>
        </w:rPr>
        <w:t xml:space="preserve">onitoring </w:t>
      </w:r>
      <w:r w:rsidR="00EE5C2B">
        <w:rPr>
          <w:lang w:val="en-US"/>
        </w:rPr>
        <w:t>implementation</w:t>
      </w:r>
      <w:r w:rsidRPr="00E84F7D">
        <w:rPr>
          <w:lang w:val="en-US"/>
        </w:rPr>
        <w:t xml:space="preserve"> of EIA studies and other environmental studies for all development projects in the State.</w:t>
      </w:r>
    </w:p>
    <w:p w14:paraId="125664AE" w14:textId="77777777" w:rsidR="007A6E8F" w:rsidRPr="00F82AA6" w:rsidRDefault="00D96E1D" w:rsidP="006C20E6">
      <w:pPr>
        <w:pStyle w:val="Heading3"/>
        <w:numPr>
          <w:ilvl w:val="0"/>
          <w:numId w:val="0"/>
        </w:numPr>
        <w:ind w:left="720" w:hanging="720"/>
        <w:rPr>
          <w:rFonts w:asciiTheme="minorHAnsi" w:hAnsiTheme="minorHAnsi" w:cstheme="minorHAnsi"/>
          <w:lang w:val="en-US"/>
        </w:rPr>
      </w:pPr>
      <w:bookmarkStart w:id="25" w:name="_Toc519309687"/>
      <w:r w:rsidRPr="00F82AA6">
        <w:rPr>
          <w:rFonts w:asciiTheme="minorHAnsi" w:hAnsiTheme="minorHAnsi" w:cstheme="minorHAnsi"/>
          <w:lang w:val="en-US"/>
        </w:rPr>
        <w:t>III.</w:t>
      </w:r>
      <w:r w:rsidR="006C20E6">
        <w:rPr>
          <w:rFonts w:asciiTheme="minorHAnsi" w:hAnsiTheme="minorHAnsi" w:cstheme="minorHAnsi"/>
          <w:lang w:val="en-US"/>
        </w:rPr>
        <w:t>5</w:t>
      </w:r>
      <w:r w:rsidRPr="00F82AA6">
        <w:rPr>
          <w:rFonts w:asciiTheme="minorHAnsi" w:hAnsiTheme="minorHAnsi" w:cstheme="minorHAnsi"/>
          <w:lang w:val="en-US"/>
        </w:rPr>
        <w:t xml:space="preserve"> </w:t>
      </w:r>
      <w:r w:rsidR="00771443">
        <w:rPr>
          <w:rFonts w:asciiTheme="minorHAnsi" w:hAnsiTheme="minorHAnsi" w:cstheme="minorHAnsi"/>
          <w:lang w:val="en-US"/>
        </w:rPr>
        <w:t>Procedures for environm</w:t>
      </w:r>
      <w:r w:rsidR="00B361D4">
        <w:rPr>
          <w:rFonts w:asciiTheme="minorHAnsi" w:hAnsiTheme="minorHAnsi" w:cstheme="minorHAnsi"/>
          <w:lang w:val="en-US"/>
        </w:rPr>
        <w:t>ental management</w:t>
      </w:r>
      <w:bookmarkEnd w:id="25"/>
      <w:r w:rsidR="007A6E8F" w:rsidRPr="00F82AA6">
        <w:rPr>
          <w:rFonts w:asciiTheme="minorHAnsi" w:hAnsiTheme="minorHAnsi" w:cstheme="minorHAnsi"/>
          <w:lang w:val="en-US"/>
        </w:rPr>
        <w:t xml:space="preserve">  </w:t>
      </w:r>
    </w:p>
    <w:p w14:paraId="176116A5" w14:textId="77777777" w:rsidR="00592C6F" w:rsidRDefault="00592C6F" w:rsidP="002E1C48">
      <w:pPr>
        <w:pStyle w:val="ListParagraph"/>
        <w:numPr>
          <w:ilvl w:val="0"/>
          <w:numId w:val="5"/>
        </w:numPr>
        <w:ind w:left="0" w:firstLine="0"/>
        <w:jc w:val="both"/>
        <w:rPr>
          <w:lang w:val="en-US"/>
        </w:rPr>
      </w:pPr>
      <w:r w:rsidRPr="00B159C1">
        <w:rPr>
          <w:lang w:val="en-US"/>
        </w:rPr>
        <w:t xml:space="preserve">The </w:t>
      </w:r>
      <w:r w:rsidRPr="00B42816">
        <w:rPr>
          <w:b/>
          <w:i/>
          <w:lang w:val="en-US"/>
        </w:rPr>
        <w:t xml:space="preserve">Environmental Impact Assessment </w:t>
      </w:r>
      <w:r w:rsidR="00E70B04">
        <w:rPr>
          <w:b/>
          <w:i/>
          <w:lang w:val="en-US"/>
        </w:rPr>
        <w:t>Act</w:t>
      </w:r>
      <w:r w:rsidRPr="00B42816">
        <w:rPr>
          <w:b/>
          <w:i/>
          <w:lang w:val="en-US"/>
        </w:rPr>
        <w:t xml:space="preserve"> n. 86 of 1992</w:t>
      </w:r>
      <w:r w:rsidRPr="00B159C1">
        <w:rPr>
          <w:lang w:val="en-US"/>
        </w:rPr>
        <w:t xml:space="preserve"> states the main principles of the EIA and the procedures related </w:t>
      </w:r>
      <w:r w:rsidRPr="00677381">
        <w:rPr>
          <w:rFonts w:ascii="Calibri" w:hAnsi="Calibri" w:cs="Calibri"/>
          <w:lang w:val="en-US"/>
        </w:rPr>
        <w:t>to</w:t>
      </w:r>
      <w:r w:rsidRPr="00B159C1">
        <w:rPr>
          <w:lang w:val="en-US"/>
        </w:rPr>
        <w:t xml:space="preserve"> the environmental assessment of projects.</w:t>
      </w:r>
      <w:r>
        <w:rPr>
          <w:rStyle w:val="FootnoteReference"/>
          <w:lang w:val="en-US"/>
        </w:rPr>
        <w:footnoteReference w:id="6"/>
      </w:r>
      <w:r w:rsidRPr="00B159C1">
        <w:rPr>
          <w:lang w:val="en-US"/>
        </w:rPr>
        <w:t xml:space="preserve"> Among other things, the Decree defines: the structure of an environmental assessment; the situations when an EIA is not required; the procedures requiring –</w:t>
      </w:r>
      <w:r w:rsidR="006C20E6">
        <w:rPr>
          <w:lang w:val="en-US"/>
        </w:rPr>
        <w:t xml:space="preserve"> </w:t>
      </w:r>
      <w:r w:rsidRPr="00B159C1">
        <w:rPr>
          <w:lang w:val="en-US"/>
        </w:rPr>
        <w:t>before the commencement of any project – a screening process and a screening report (and the outline of this report);  the criteria used by the environmental Agency to approve or not approve a project; the role of a panel reviewing the agency’s decisions, etc.</w:t>
      </w:r>
    </w:p>
    <w:p w14:paraId="02AE6A99" w14:textId="77777777" w:rsidR="00D31A88" w:rsidRDefault="00D31A88" w:rsidP="00D31A88">
      <w:pPr>
        <w:pStyle w:val="ListParagraph"/>
        <w:ind w:left="0"/>
        <w:jc w:val="both"/>
        <w:rPr>
          <w:lang w:val="en-US"/>
        </w:rPr>
      </w:pPr>
    </w:p>
    <w:p w14:paraId="783C1AF6" w14:textId="77777777" w:rsidR="00E84F7D" w:rsidRPr="00E84F7D" w:rsidRDefault="00E84F7D" w:rsidP="00DD77D2">
      <w:pPr>
        <w:pStyle w:val="ListParagraph"/>
        <w:numPr>
          <w:ilvl w:val="0"/>
          <w:numId w:val="38"/>
        </w:numPr>
        <w:autoSpaceDE w:val="0"/>
        <w:autoSpaceDN w:val="0"/>
        <w:adjustRightInd w:val="0"/>
        <w:jc w:val="both"/>
        <w:rPr>
          <w:rFonts w:cstheme="minorHAnsi"/>
          <w:lang w:val="en-US"/>
        </w:rPr>
      </w:pPr>
      <w:r w:rsidRPr="00E84F7D">
        <w:rPr>
          <w:lang w:val="en-US"/>
        </w:rPr>
        <w:t xml:space="preserve">The </w:t>
      </w:r>
      <w:r w:rsidR="00FB7186">
        <w:rPr>
          <w:lang w:val="en-US"/>
        </w:rPr>
        <w:t>decree</w:t>
      </w:r>
      <w:r w:rsidRPr="00E84F7D">
        <w:rPr>
          <w:lang w:val="en-US"/>
        </w:rPr>
        <w:t xml:space="preserve"> requires that development projects be screened for their potential </w:t>
      </w:r>
      <w:r w:rsidR="00E70B04">
        <w:rPr>
          <w:lang w:val="en-US"/>
        </w:rPr>
        <w:t xml:space="preserve">environmental and social </w:t>
      </w:r>
      <w:r w:rsidRPr="00E84F7D">
        <w:rPr>
          <w:lang w:val="en-US"/>
        </w:rPr>
        <w:t>impact</w:t>
      </w:r>
      <w:r w:rsidR="00E70B04">
        <w:rPr>
          <w:lang w:val="en-US"/>
        </w:rPr>
        <w:t>s</w:t>
      </w:r>
      <w:r w:rsidRPr="00E84F7D">
        <w:rPr>
          <w:lang w:val="en-US"/>
        </w:rPr>
        <w:t xml:space="preserve">. Based on the screening, a full, partial, or no Environmental impact assessment may be required. Guidelines issued in 1995 direct the screening process. According to these guidelines, </w:t>
      </w:r>
    </w:p>
    <w:p w14:paraId="34E35617" w14:textId="77777777" w:rsidR="00E84F7D" w:rsidRDefault="00552287" w:rsidP="00E84F7D">
      <w:pPr>
        <w:pStyle w:val="ListParagraph"/>
        <w:autoSpaceDE w:val="0"/>
        <w:autoSpaceDN w:val="0"/>
        <w:adjustRightInd w:val="0"/>
        <w:jc w:val="both"/>
        <w:rPr>
          <w:lang w:val="en-US"/>
        </w:rPr>
      </w:pPr>
      <w:r>
        <w:rPr>
          <w:lang w:val="en-US"/>
        </w:rPr>
        <w:t xml:space="preserve">- </w:t>
      </w:r>
      <w:r w:rsidR="00E84F7D" w:rsidRPr="00E84F7D">
        <w:rPr>
          <w:lang w:val="en-US"/>
        </w:rPr>
        <w:t xml:space="preserve">Category I projects will require a full Environmental Impact Assessment (EIA). </w:t>
      </w:r>
    </w:p>
    <w:p w14:paraId="106A918A" w14:textId="77777777" w:rsidR="00E84F7D" w:rsidRDefault="00552287" w:rsidP="00E84F7D">
      <w:pPr>
        <w:pStyle w:val="ListParagraph"/>
        <w:autoSpaceDE w:val="0"/>
        <w:autoSpaceDN w:val="0"/>
        <w:adjustRightInd w:val="0"/>
        <w:jc w:val="both"/>
        <w:rPr>
          <w:lang w:val="en-US"/>
        </w:rPr>
      </w:pPr>
      <w:r>
        <w:rPr>
          <w:lang w:val="en-US"/>
        </w:rPr>
        <w:t xml:space="preserve">- </w:t>
      </w:r>
      <w:r w:rsidR="00E84F7D" w:rsidRPr="00E84F7D">
        <w:rPr>
          <w:lang w:val="en-US"/>
        </w:rPr>
        <w:t xml:space="preserve">Category II projects may require only a partial EIA, which will focus on mitigation and Environmental planning measures, unless the project is located near an environmentally sensitive area--in which case a full EIA is required. </w:t>
      </w:r>
    </w:p>
    <w:p w14:paraId="635E2529" w14:textId="77777777" w:rsidR="00972356" w:rsidRPr="00E84F7D" w:rsidRDefault="00552287" w:rsidP="00E84F7D">
      <w:pPr>
        <w:pStyle w:val="ListParagraph"/>
        <w:autoSpaceDE w:val="0"/>
        <w:autoSpaceDN w:val="0"/>
        <w:adjustRightInd w:val="0"/>
        <w:jc w:val="both"/>
        <w:rPr>
          <w:rFonts w:cstheme="minorHAnsi"/>
          <w:lang w:val="en-US"/>
        </w:rPr>
      </w:pPr>
      <w:r>
        <w:rPr>
          <w:lang w:val="en-US"/>
        </w:rPr>
        <w:t xml:space="preserve">- </w:t>
      </w:r>
      <w:r w:rsidR="00E84F7D" w:rsidRPr="00E84F7D">
        <w:rPr>
          <w:lang w:val="en-US"/>
        </w:rPr>
        <w:t>Category III projects are considered to have “essentially beneficial impacts” on the environment, for which the Federal Ministry of the Environment will prepare an Environmental Impact Statement.</w:t>
      </w:r>
    </w:p>
    <w:p w14:paraId="2DC4816B" w14:textId="77777777" w:rsidR="00B71182" w:rsidRPr="009C69FA" w:rsidRDefault="003C5A6B" w:rsidP="003E7FE2">
      <w:pPr>
        <w:pStyle w:val="Heading3"/>
        <w:numPr>
          <w:ilvl w:val="0"/>
          <w:numId w:val="0"/>
        </w:numPr>
        <w:ind w:left="720" w:hanging="720"/>
        <w:rPr>
          <w:rFonts w:asciiTheme="minorHAnsi" w:hAnsiTheme="minorHAnsi" w:cstheme="minorHAnsi"/>
          <w:color w:val="0070C0"/>
          <w:lang w:val="en-US"/>
        </w:rPr>
      </w:pPr>
      <w:bookmarkStart w:id="26" w:name="_Toc358813301"/>
      <w:bookmarkStart w:id="27" w:name="_Toc473972348"/>
      <w:bookmarkStart w:id="28" w:name="_Toc519309688"/>
      <w:bookmarkEnd w:id="19"/>
      <w:bookmarkEnd w:id="20"/>
      <w:r w:rsidRPr="009C69FA">
        <w:rPr>
          <w:rFonts w:asciiTheme="minorHAnsi" w:hAnsiTheme="minorHAnsi" w:cstheme="minorHAnsi"/>
          <w:color w:val="0070C0"/>
          <w:lang w:val="en-US"/>
        </w:rPr>
        <w:t>I</w:t>
      </w:r>
      <w:r w:rsidR="00E7166E" w:rsidRPr="009C69FA">
        <w:rPr>
          <w:rFonts w:asciiTheme="minorHAnsi" w:hAnsiTheme="minorHAnsi" w:cstheme="minorHAnsi"/>
          <w:color w:val="0070C0"/>
          <w:lang w:val="en-US"/>
        </w:rPr>
        <w:t>II</w:t>
      </w:r>
      <w:r w:rsidR="00C960E6" w:rsidRPr="009C69FA">
        <w:rPr>
          <w:rFonts w:asciiTheme="minorHAnsi" w:hAnsiTheme="minorHAnsi" w:cstheme="minorHAnsi"/>
          <w:color w:val="0070C0"/>
          <w:lang w:val="en-US"/>
        </w:rPr>
        <w:t>.</w:t>
      </w:r>
      <w:r w:rsidR="00A61464">
        <w:rPr>
          <w:rFonts w:asciiTheme="minorHAnsi" w:hAnsiTheme="minorHAnsi" w:cstheme="minorHAnsi"/>
          <w:color w:val="0070C0"/>
          <w:lang w:val="en-US"/>
        </w:rPr>
        <w:t>6</w:t>
      </w:r>
      <w:r w:rsidR="0002767A" w:rsidRPr="009C69FA">
        <w:rPr>
          <w:rFonts w:asciiTheme="minorHAnsi" w:hAnsiTheme="minorHAnsi" w:cstheme="minorHAnsi"/>
          <w:color w:val="0070C0"/>
          <w:lang w:val="en-US"/>
        </w:rPr>
        <w:t xml:space="preserve"> </w:t>
      </w:r>
      <w:r w:rsidR="00945ACE" w:rsidRPr="009C69FA">
        <w:rPr>
          <w:rFonts w:asciiTheme="minorHAnsi" w:hAnsiTheme="minorHAnsi" w:cstheme="minorHAnsi"/>
          <w:color w:val="0070C0"/>
          <w:lang w:val="en-US"/>
        </w:rPr>
        <w:t>Worl</w:t>
      </w:r>
      <w:r w:rsidR="009C69FA" w:rsidRPr="009C69FA">
        <w:rPr>
          <w:rFonts w:asciiTheme="minorHAnsi" w:hAnsiTheme="minorHAnsi" w:cstheme="minorHAnsi"/>
          <w:color w:val="0070C0"/>
          <w:lang w:val="en-US"/>
        </w:rPr>
        <w:t>d</w:t>
      </w:r>
      <w:r w:rsidR="00945ACE" w:rsidRPr="009C69FA">
        <w:rPr>
          <w:rFonts w:asciiTheme="minorHAnsi" w:hAnsiTheme="minorHAnsi" w:cstheme="minorHAnsi"/>
          <w:color w:val="0070C0"/>
          <w:lang w:val="en-US"/>
        </w:rPr>
        <w:t xml:space="preserve"> </w:t>
      </w:r>
      <w:r w:rsidR="00EE5C2B">
        <w:rPr>
          <w:rFonts w:asciiTheme="minorHAnsi" w:hAnsiTheme="minorHAnsi" w:cstheme="minorHAnsi"/>
          <w:color w:val="0070C0"/>
          <w:lang w:val="en-US"/>
        </w:rPr>
        <w:t>Bank</w:t>
      </w:r>
      <w:r w:rsidR="00945ACE" w:rsidRPr="009C69FA">
        <w:rPr>
          <w:rFonts w:asciiTheme="minorHAnsi" w:hAnsiTheme="minorHAnsi" w:cstheme="minorHAnsi"/>
          <w:color w:val="0070C0"/>
          <w:lang w:val="en-US"/>
        </w:rPr>
        <w:t xml:space="preserve"> safeguards policy</w:t>
      </w:r>
      <w:bookmarkEnd w:id="26"/>
      <w:bookmarkEnd w:id="27"/>
      <w:bookmarkEnd w:id="28"/>
    </w:p>
    <w:p w14:paraId="66A5B272" w14:textId="77777777" w:rsidR="0073354B" w:rsidRPr="0073354B" w:rsidRDefault="0073354B" w:rsidP="002E1C48">
      <w:pPr>
        <w:pStyle w:val="ListParagraph"/>
        <w:numPr>
          <w:ilvl w:val="0"/>
          <w:numId w:val="5"/>
        </w:numPr>
        <w:ind w:left="0" w:firstLine="0"/>
        <w:jc w:val="both"/>
        <w:rPr>
          <w:lang w:val="en-US"/>
        </w:rPr>
      </w:pPr>
      <w:r w:rsidRPr="0073354B">
        <w:rPr>
          <w:lang w:val="en-US"/>
        </w:rPr>
        <w:t xml:space="preserve">The World </w:t>
      </w:r>
      <w:r w:rsidR="00EE5C2B">
        <w:rPr>
          <w:lang w:val="en-US"/>
        </w:rPr>
        <w:t>Bank</w:t>
      </w:r>
      <w:r w:rsidRPr="0073354B">
        <w:rPr>
          <w:lang w:val="en-US"/>
        </w:rPr>
        <w:t xml:space="preserve"> Environmental and Social Safeguards Guidelines and Operational Policies enable the integration of environmental and social considerations into the development, planning and execution of development projects. These policies are designed to: (i) protect the environment and </w:t>
      </w:r>
      <w:r w:rsidRPr="0073354B">
        <w:rPr>
          <w:lang w:val="en-US"/>
        </w:rPr>
        <w:lastRenderedPageBreak/>
        <w:t xml:space="preserve">society from the potential negative effects of projects, plans, programs and policies; (ii) reduce and manage the risks associated with </w:t>
      </w:r>
      <w:r w:rsidR="00EE5C2B">
        <w:rPr>
          <w:lang w:val="en-US"/>
        </w:rPr>
        <w:t>implementation</w:t>
      </w:r>
      <w:r w:rsidRPr="0073354B">
        <w:rPr>
          <w:lang w:val="en-US"/>
        </w:rPr>
        <w:t xml:space="preserve"> of project activities; and (iii) assist in better decision-making to ensure sustainability of activities. The </w:t>
      </w:r>
      <w:r w:rsidR="00EE5C2B">
        <w:rPr>
          <w:lang w:val="en-US"/>
        </w:rPr>
        <w:t>Bank</w:t>
      </w:r>
      <w:r w:rsidRPr="0073354B">
        <w:rPr>
          <w:lang w:val="en-US"/>
        </w:rPr>
        <w:t xml:space="preserve"> Environmental and Social Safeguard Policies provide guidance to the World Bank on the process, scope and extent of environmental and social assessment required for project evaluation.</w:t>
      </w:r>
    </w:p>
    <w:p w14:paraId="7DBBB1AD" w14:textId="77777777" w:rsidR="0073354B" w:rsidRPr="0060428D" w:rsidRDefault="0073354B" w:rsidP="003452FE">
      <w:pPr>
        <w:pStyle w:val="ListParagraph"/>
        <w:ind w:left="360"/>
        <w:jc w:val="both"/>
        <w:rPr>
          <w:sz w:val="12"/>
          <w:lang w:val="en-US"/>
        </w:rPr>
      </w:pPr>
    </w:p>
    <w:p w14:paraId="249C3A20" w14:textId="77777777" w:rsidR="002C5478" w:rsidRPr="00822A8F" w:rsidRDefault="009C69FA" w:rsidP="002E1C48">
      <w:pPr>
        <w:pStyle w:val="ListParagraph"/>
        <w:numPr>
          <w:ilvl w:val="0"/>
          <w:numId w:val="5"/>
        </w:numPr>
        <w:ind w:left="0" w:firstLine="0"/>
        <w:jc w:val="both"/>
        <w:rPr>
          <w:lang w:val="en-US"/>
        </w:rPr>
      </w:pPr>
      <w:r>
        <w:rPr>
          <w:lang w:val="en-US"/>
        </w:rPr>
        <w:t>Every p</w:t>
      </w:r>
      <w:r w:rsidR="00945ACE" w:rsidRPr="00945ACE">
        <w:rPr>
          <w:lang w:val="en-US"/>
        </w:rPr>
        <w:t>roject is subject to a preliminary environmental and social review based on the type, location, degree of sensitivity, scale, nature and extent of its potential environmental and social impacts, which is class in one of the following categories</w:t>
      </w:r>
      <w:r w:rsidR="002C5478" w:rsidRPr="00822A8F">
        <w:rPr>
          <w:lang w:val="en-US"/>
        </w:rPr>
        <w:t>:</w:t>
      </w:r>
    </w:p>
    <w:p w14:paraId="186EB645" w14:textId="77777777" w:rsidR="006E5853" w:rsidRPr="0060428D" w:rsidRDefault="006E5853" w:rsidP="006E5853">
      <w:pPr>
        <w:pStyle w:val="ListParagraph"/>
        <w:jc w:val="both"/>
        <w:rPr>
          <w:sz w:val="10"/>
          <w:lang w:val="en-US"/>
        </w:rPr>
      </w:pPr>
    </w:p>
    <w:p w14:paraId="6A5323F8" w14:textId="77777777" w:rsidR="00945ACE" w:rsidRPr="00945ACE" w:rsidRDefault="00945ACE" w:rsidP="00DD77D2">
      <w:pPr>
        <w:pStyle w:val="ListParagraph"/>
        <w:numPr>
          <w:ilvl w:val="0"/>
          <w:numId w:val="58"/>
        </w:numPr>
        <w:jc w:val="both"/>
        <w:rPr>
          <w:lang w:val="en-US"/>
        </w:rPr>
      </w:pPr>
      <w:r w:rsidRPr="00945ACE">
        <w:rPr>
          <w:b/>
          <w:i/>
          <w:lang w:val="en-US"/>
        </w:rPr>
        <w:t xml:space="preserve">Category A: </w:t>
      </w:r>
      <w:r w:rsidRPr="00945ACE">
        <w:rPr>
          <w:lang w:val="en-US"/>
        </w:rPr>
        <w:t>Project that is likely to have very negative, nerve, diverse or unprecedented impacts on the environment.</w:t>
      </w:r>
    </w:p>
    <w:p w14:paraId="1297D60F" w14:textId="77777777" w:rsidR="00945ACE" w:rsidRPr="00945ACE" w:rsidRDefault="00945ACE" w:rsidP="00DD77D2">
      <w:pPr>
        <w:pStyle w:val="ListParagraph"/>
        <w:numPr>
          <w:ilvl w:val="0"/>
          <w:numId w:val="58"/>
        </w:numPr>
        <w:jc w:val="both"/>
        <w:rPr>
          <w:b/>
          <w:i/>
          <w:lang w:val="en-US"/>
        </w:rPr>
      </w:pPr>
      <w:r w:rsidRPr="00945ACE">
        <w:rPr>
          <w:b/>
          <w:i/>
          <w:lang w:val="en-US"/>
        </w:rPr>
        <w:t xml:space="preserve">Category B: </w:t>
      </w:r>
      <w:r w:rsidRPr="00945ACE">
        <w:rPr>
          <w:lang w:val="en-US"/>
        </w:rPr>
        <w:t>Project whose adverse effects on the population or areas of environmental importance (land, forests, and other natural habitats, etc.) are moderate.</w:t>
      </w:r>
      <w:r w:rsidRPr="00945ACE">
        <w:rPr>
          <w:b/>
          <w:i/>
          <w:lang w:val="en-US"/>
        </w:rPr>
        <w:t xml:space="preserve"> </w:t>
      </w:r>
    </w:p>
    <w:p w14:paraId="65FBC5AE" w14:textId="77777777" w:rsidR="00945ACE" w:rsidRDefault="00945ACE" w:rsidP="00DD77D2">
      <w:pPr>
        <w:pStyle w:val="ListParagraph"/>
        <w:numPr>
          <w:ilvl w:val="0"/>
          <w:numId w:val="58"/>
        </w:numPr>
        <w:jc w:val="both"/>
        <w:rPr>
          <w:lang w:val="en-US"/>
        </w:rPr>
      </w:pPr>
      <w:r w:rsidRPr="00945ACE">
        <w:rPr>
          <w:b/>
          <w:i/>
          <w:lang w:val="en-US"/>
        </w:rPr>
        <w:t xml:space="preserve">Category C: </w:t>
      </w:r>
      <w:r w:rsidRPr="00945ACE">
        <w:rPr>
          <w:lang w:val="en-US"/>
        </w:rPr>
        <w:t>Project whose likelihood of negative environmental impacts is considered minimal or zero.</w:t>
      </w:r>
    </w:p>
    <w:p w14:paraId="06DB81F3" w14:textId="77777777" w:rsidR="00B62890" w:rsidRPr="00697979" w:rsidRDefault="00B62890" w:rsidP="00B62890">
      <w:pPr>
        <w:pStyle w:val="ListParagraph"/>
        <w:jc w:val="both"/>
        <w:rPr>
          <w:sz w:val="10"/>
          <w:lang w:val="en-US"/>
        </w:rPr>
      </w:pPr>
    </w:p>
    <w:p w14:paraId="2E1503AC" w14:textId="77777777" w:rsidR="00697979" w:rsidRPr="000618CD" w:rsidRDefault="00697979" w:rsidP="00DD77D2">
      <w:pPr>
        <w:pStyle w:val="ListParagraph"/>
        <w:numPr>
          <w:ilvl w:val="1"/>
          <w:numId w:val="43"/>
        </w:numPr>
        <w:spacing w:after="0" w:line="240" w:lineRule="auto"/>
        <w:ind w:right="210"/>
        <w:jc w:val="both"/>
        <w:rPr>
          <w:lang w:val="en-US"/>
        </w:rPr>
      </w:pPr>
      <w:r w:rsidRPr="00D56B3E">
        <w:rPr>
          <w:b/>
          <w:i/>
          <w:lang w:val="en-US"/>
        </w:rPr>
        <w:t xml:space="preserve">The ACE IMPACT project is classified as "category B", </w:t>
      </w:r>
      <w:r w:rsidRPr="00D56B3E">
        <w:rPr>
          <w:lang w:val="en-US"/>
        </w:rPr>
        <w:t xml:space="preserve">because its adverse effects on the population or areas of environmental importance are </w:t>
      </w:r>
      <w:r w:rsidRPr="00C200D6">
        <w:rPr>
          <w:b/>
          <w:i/>
          <w:lang w:val="en-US"/>
        </w:rPr>
        <w:t>limited, site-specific, and likely reversible</w:t>
      </w:r>
      <w:r>
        <w:rPr>
          <w:lang w:val="en-US"/>
        </w:rPr>
        <w:t>, and m</w:t>
      </w:r>
      <w:r w:rsidRPr="000618CD">
        <w:rPr>
          <w:lang w:val="en-US"/>
        </w:rPr>
        <w:t xml:space="preserve">itigation measures can be more </w:t>
      </w:r>
      <w:r w:rsidRPr="00C200D6">
        <w:rPr>
          <w:b/>
          <w:i/>
          <w:lang w:val="en-US"/>
        </w:rPr>
        <w:t>easily designed/implemented.</w:t>
      </w:r>
      <w:r w:rsidRPr="000618CD">
        <w:rPr>
          <w:lang w:val="en-US"/>
        </w:rPr>
        <w:t xml:space="preserve">  </w:t>
      </w:r>
    </w:p>
    <w:p w14:paraId="773AA064" w14:textId="77777777" w:rsidR="00697979" w:rsidRPr="00F91CF8" w:rsidRDefault="00697979" w:rsidP="00697979">
      <w:pPr>
        <w:pStyle w:val="ListParagraph"/>
        <w:ind w:left="0"/>
        <w:jc w:val="both"/>
        <w:rPr>
          <w:sz w:val="14"/>
          <w:lang w:val="en-US"/>
        </w:rPr>
      </w:pPr>
    </w:p>
    <w:p w14:paraId="1F282466" w14:textId="77777777" w:rsidR="00283D11" w:rsidRPr="0017167E" w:rsidRDefault="009C72E6" w:rsidP="002E1C48">
      <w:pPr>
        <w:pStyle w:val="ListParagraph"/>
        <w:numPr>
          <w:ilvl w:val="0"/>
          <w:numId w:val="5"/>
        </w:numPr>
        <w:ind w:left="0" w:firstLine="0"/>
        <w:jc w:val="both"/>
        <w:rPr>
          <w:lang w:val="en-US"/>
        </w:rPr>
      </w:pPr>
      <w:r>
        <w:rPr>
          <w:lang w:val="en-US"/>
        </w:rPr>
        <w:t>Among</w:t>
      </w:r>
      <w:r w:rsidRPr="0017167E">
        <w:rPr>
          <w:lang w:val="en-US"/>
        </w:rPr>
        <w:t xml:space="preserve"> all the World </w:t>
      </w:r>
      <w:r w:rsidR="00EE5C2B">
        <w:rPr>
          <w:lang w:val="en-US"/>
        </w:rPr>
        <w:t>Bank</w:t>
      </w:r>
      <w:r w:rsidRPr="0017167E">
        <w:rPr>
          <w:lang w:val="en-US"/>
        </w:rPr>
        <w:t xml:space="preserve"> environmental and social safeguard policies, </w:t>
      </w:r>
      <w:r w:rsidRPr="0017167E">
        <w:rPr>
          <w:b/>
          <w:i/>
          <w:lang w:val="en-US"/>
        </w:rPr>
        <w:t>two Operational Policies (OPs)</w:t>
      </w:r>
      <w:r>
        <w:rPr>
          <w:b/>
          <w:i/>
          <w:lang w:val="en-US"/>
        </w:rPr>
        <w:t xml:space="preserve"> and Bank procedures (BP</w:t>
      </w:r>
      <w:r w:rsidR="00C200D6">
        <w:rPr>
          <w:b/>
          <w:i/>
          <w:lang w:val="en-US"/>
        </w:rPr>
        <w:t>s</w:t>
      </w:r>
      <w:r>
        <w:rPr>
          <w:b/>
          <w:i/>
          <w:lang w:val="en-US"/>
        </w:rPr>
        <w:t>)</w:t>
      </w:r>
      <w:r w:rsidRPr="0017167E">
        <w:rPr>
          <w:b/>
          <w:i/>
          <w:lang w:val="en-US"/>
        </w:rPr>
        <w:t xml:space="preserve"> are triggered under </w:t>
      </w:r>
      <w:r>
        <w:rPr>
          <w:b/>
          <w:i/>
          <w:lang w:val="en-US"/>
        </w:rPr>
        <w:t>the ACE Impact Project</w:t>
      </w:r>
      <w:r w:rsidRPr="0017167E">
        <w:rPr>
          <w:lang w:val="en-US"/>
        </w:rPr>
        <w:t>, namely:</w:t>
      </w:r>
      <w:r w:rsidR="00283D11" w:rsidRPr="0017167E">
        <w:rPr>
          <w:lang w:val="en-US"/>
        </w:rPr>
        <w:t xml:space="preserve"> </w:t>
      </w:r>
    </w:p>
    <w:p w14:paraId="6209317F" w14:textId="77777777" w:rsidR="00EC44D8" w:rsidRPr="0017167E" w:rsidRDefault="00EC44D8" w:rsidP="00EC44D8">
      <w:pPr>
        <w:pStyle w:val="ListParagraph"/>
        <w:ind w:left="360"/>
        <w:jc w:val="both"/>
        <w:rPr>
          <w:lang w:val="en-US"/>
        </w:rPr>
      </w:pPr>
    </w:p>
    <w:p w14:paraId="15BCCA2D" w14:textId="77777777" w:rsidR="0017167E" w:rsidRPr="0017167E" w:rsidRDefault="0017167E" w:rsidP="00DD77D2">
      <w:pPr>
        <w:pStyle w:val="ListParagraph"/>
        <w:numPr>
          <w:ilvl w:val="0"/>
          <w:numId w:val="59"/>
        </w:numPr>
        <w:jc w:val="both"/>
        <w:rPr>
          <w:lang w:val="en-US"/>
        </w:rPr>
      </w:pPr>
      <w:r w:rsidRPr="0017167E">
        <w:rPr>
          <w:b/>
          <w:i/>
          <w:lang w:val="en-US"/>
        </w:rPr>
        <w:t>OP</w:t>
      </w:r>
      <w:r w:rsidR="009C72E6">
        <w:rPr>
          <w:b/>
          <w:i/>
          <w:lang w:val="en-US"/>
        </w:rPr>
        <w:t>/BP</w:t>
      </w:r>
      <w:r w:rsidRPr="0017167E">
        <w:rPr>
          <w:b/>
          <w:i/>
          <w:lang w:val="en-US"/>
        </w:rPr>
        <w:t xml:space="preserve"> 4.01 Environmental Assessment</w:t>
      </w:r>
      <w:r w:rsidRPr="0017167E">
        <w:rPr>
          <w:lang w:val="en-US"/>
        </w:rPr>
        <w:t>, which covers impacts on the environment (air, water and land), human health and safety, physical cultural resources, and global transboundary and environmental issues. OP 4.01 is triggered because the Project is likely to have environmental risks and impacts on its area of influence. This policy requires that environmental and social consequences be identified early in the project cycle and considered in the selection, location, planning, and design of the project to minimize, prevent, reduce, or compensate for adverse impacts and thereby maximize positive impacts and include process</w:t>
      </w:r>
      <w:r w:rsidR="00B65AA7">
        <w:rPr>
          <w:lang w:val="en-US"/>
        </w:rPr>
        <w:t>es for</w:t>
      </w:r>
      <w:r w:rsidRPr="0017167E">
        <w:rPr>
          <w:lang w:val="en-US"/>
        </w:rPr>
        <w:t xml:space="preserve"> mitigation and management of environmental and social impacts during the project cycle.</w:t>
      </w:r>
    </w:p>
    <w:p w14:paraId="06A4EF8D" w14:textId="77777777" w:rsidR="002E20C3" w:rsidRPr="00C200D6" w:rsidRDefault="002E20C3" w:rsidP="002E20C3">
      <w:pPr>
        <w:pStyle w:val="ListParagraph"/>
        <w:jc w:val="both"/>
        <w:rPr>
          <w:rFonts w:cstheme="minorHAnsi"/>
          <w:sz w:val="16"/>
          <w:lang w:val="en-US"/>
        </w:rPr>
      </w:pPr>
    </w:p>
    <w:p w14:paraId="0086A77A" w14:textId="77777777" w:rsidR="0017167E" w:rsidRPr="0017167E" w:rsidRDefault="0017167E" w:rsidP="00DD77D2">
      <w:pPr>
        <w:pStyle w:val="ListParagraph"/>
        <w:numPr>
          <w:ilvl w:val="0"/>
          <w:numId w:val="59"/>
        </w:numPr>
        <w:jc w:val="both"/>
        <w:rPr>
          <w:lang w:val="en-US"/>
        </w:rPr>
      </w:pPr>
      <w:r w:rsidRPr="0017167E">
        <w:rPr>
          <w:b/>
          <w:i/>
          <w:lang w:val="en-US"/>
        </w:rPr>
        <w:t>OP</w:t>
      </w:r>
      <w:r w:rsidR="009C72E6">
        <w:rPr>
          <w:b/>
          <w:i/>
          <w:lang w:val="en-US"/>
        </w:rPr>
        <w:t>/BP</w:t>
      </w:r>
      <w:r w:rsidRPr="0017167E">
        <w:rPr>
          <w:b/>
          <w:i/>
          <w:lang w:val="en-US"/>
        </w:rPr>
        <w:t xml:space="preserve"> 4.11 Cultural Physical Resources</w:t>
      </w:r>
      <w:r w:rsidRPr="0017167E">
        <w:rPr>
          <w:lang w:val="en-US"/>
        </w:rPr>
        <w:t xml:space="preserve">, which provides cultural heritage guidelines to avoid or mitigate adverse impacts of development projects. This policy applies to the following projects: (i) any project involving major excavation, demolition, earthworks, flooding or other environmental modifications; (ii) any project located on or near a site recognized as cultural property; (iii) any project designed to support the management or conservation of physical cultural property. As part of the </w:t>
      </w:r>
      <w:r w:rsidR="000029BD">
        <w:rPr>
          <w:lang w:val="en-US"/>
        </w:rPr>
        <w:t>ACE IMPACT</w:t>
      </w:r>
      <w:r w:rsidRPr="0017167E">
        <w:rPr>
          <w:lang w:val="en-US"/>
        </w:rPr>
        <w:t xml:space="preserve"> project, this will also concern buildings of historical value and which would be the subject of rehabilitation works.</w:t>
      </w:r>
      <w:r>
        <w:rPr>
          <w:lang w:val="en-US"/>
        </w:rPr>
        <w:t xml:space="preserve"> </w:t>
      </w:r>
      <w:r w:rsidRPr="0017167E">
        <w:rPr>
          <w:lang w:val="en-US"/>
        </w:rPr>
        <w:t xml:space="preserve">The borrower will ensure that the construction companies </w:t>
      </w:r>
      <w:r w:rsidR="002C08D9">
        <w:rPr>
          <w:lang w:val="en-US"/>
        </w:rPr>
        <w:t>follow the key procedures of</w:t>
      </w:r>
      <w:r w:rsidR="002C08D9" w:rsidRPr="0017167E">
        <w:rPr>
          <w:lang w:val="en-US"/>
        </w:rPr>
        <w:t xml:space="preserve"> the </w:t>
      </w:r>
      <w:r w:rsidR="00B62890" w:rsidRPr="00B62890">
        <w:rPr>
          <w:i/>
          <w:lang w:val="en-US"/>
        </w:rPr>
        <w:t>Cultural Heritage in Environmental Assessment</w:t>
      </w:r>
      <w:r w:rsidR="007A770B">
        <w:rPr>
          <w:i/>
          <w:lang w:val="en-US"/>
        </w:rPr>
        <w:t>. Environmental assessment Sourcebook</w:t>
      </w:r>
      <w:r w:rsidR="00B62890">
        <w:rPr>
          <w:lang w:val="en-US"/>
        </w:rPr>
        <w:t xml:space="preserve"> </w:t>
      </w:r>
      <w:r w:rsidRPr="0017167E">
        <w:rPr>
          <w:lang w:val="en-US"/>
        </w:rPr>
        <w:t>(</w:t>
      </w:r>
      <w:r w:rsidR="00B62890">
        <w:rPr>
          <w:lang w:val="en-US"/>
        </w:rPr>
        <w:t>1994</w:t>
      </w:r>
      <w:r w:rsidRPr="0017167E">
        <w:rPr>
          <w:lang w:val="en-US"/>
        </w:rPr>
        <w:t>), prepared by the World Bank.</w:t>
      </w:r>
      <w:r w:rsidR="00B62890">
        <w:rPr>
          <w:rStyle w:val="FootnoteReference"/>
          <w:lang w:val="en-US"/>
        </w:rPr>
        <w:footnoteReference w:id="7"/>
      </w:r>
    </w:p>
    <w:p w14:paraId="48D3B016" w14:textId="77777777" w:rsidR="0017167E" w:rsidRPr="0017167E" w:rsidRDefault="0017167E" w:rsidP="0017167E">
      <w:pPr>
        <w:pStyle w:val="ListParagraph"/>
        <w:rPr>
          <w:rFonts w:cstheme="minorHAnsi"/>
          <w:b/>
          <w:lang w:val="en-US"/>
        </w:rPr>
      </w:pPr>
    </w:p>
    <w:p w14:paraId="7C1721BE" w14:textId="77777777" w:rsidR="00B62890" w:rsidRPr="00B62890" w:rsidRDefault="00B62890" w:rsidP="002E1C48">
      <w:pPr>
        <w:pStyle w:val="ListParagraph"/>
        <w:numPr>
          <w:ilvl w:val="0"/>
          <w:numId w:val="5"/>
        </w:numPr>
        <w:ind w:left="0" w:firstLine="0"/>
        <w:jc w:val="both"/>
        <w:rPr>
          <w:lang w:val="en-US"/>
        </w:rPr>
      </w:pPr>
      <w:r w:rsidRPr="00B62890">
        <w:rPr>
          <w:b/>
          <w:i/>
          <w:lang w:val="en-US"/>
        </w:rPr>
        <w:t xml:space="preserve">No other operational policies of the World Bank </w:t>
      </w:r>
      <w:r w:rsidR="009A0091">
        <w:rPr>
          <w:b/>
          <w:i/>
          <w:lang w:val="en-US"/>
        </w:rPr>
        <w:t>are</w:t>
      </w:r>
      <w:r w:rsidRPr="00B62890">
        <w:rPr>
          <w:b/>
          <w:i/>
          <w:lang w:val="en-US"/>
        </w:rPr>
        <w:t xml:space="preserve"> triggered under Project </w:t>
      </w:r>
      <w:r w:rsidR="000029BD">
        <w:rPr>
          <w:b/>
          <w:i/>
          <w:lang w:val="en-US"/>
        </w:rPr>
        <w:t xml:space="preserve">ACE </w:t>
      </w:r>
      <w:r w:rsidR="009A0091">
        <w:rPr>
          <w:b/>
          <w:i/>
          <w:lang w:val="en-US"/>
        </w:rPr>
        <w:t>Impact</w:t>
      </w:r>
      <w:r w:rsidRPr="00B62890">
        <w:rPr>
          <w:lang w:val="en-US"/>
        </w:rPr>
        <w:t xml:space="preserve">. It is recalled that these are the following policies: </w:t>
      </w:r>
      <w:r w:rsidRPr="00B62890">
        <w:rPr>
          <w:i/>
          <w:lang w:val="en-US"/>
        </w:rPr>
        <w:t>OP 4.04 Natural Habitats</w:t>
      </w:r>
      <w:r w:rsidRPr="00B62890">
        <w:rPr>
          <w:lang w:val="en-US"/>
        </w:rPr>
        <w:t xml:space="preserve">, which does not allow the financing of projects degrading or converting critical natural habitats; </w:t>
      </w:r>
      <w:r w:rsidRPr="00B62890">
        <w:rPr>
          <w:i/>
          <w:lang w:val="en-US"/>
        </w:rPr>
        <w:t>OP 4.12 Involuntary resettlement,</w:t>
      </w:r>
      <w:r w:rsidRPr="00B62890">
        <w:rPr>
          <w:lang w:val="en-US"/>
        </w:rPr>
        <w:t xml:space="preserve"> which covers an impact on individuals or small businesses, with loss of housing or shelter, </w:t>
      </w:r>
      <w:r w:rsidRPr="00B62890">
        <w:rPr>
          <w:lang w:val="en-US"/>
        </w:rPr>
        <w:lastRenderedPageBreak/>
        <w:t xml:space="preserve">loss of income or, in some cases, expropriation of private land and physical displacement of dwellings or shelters. </w:t>
      </w:r>
      <w:r w:rsidRPr="00B62890">
        <w:rPr>
          <w:i/>
          <w:lang w:val="en-US"/>
        </w:rPr>
        <w:t>OP 4.09, Pest Management;</w:t>
      </w:r>
      <w:r w:rsidRPr="00B62890">
        <w:rPr>
          <w:lang w:val="en-US"/>
        </w:rPr>
        <w:t xml:space="preserve"> </w:t>
      </w:r>
      <w:r w:rsidRPr="00B62890">
        <w:rPr>
          <w:i/>
          <w:lang w:val="en-US"/>
        </w:rPr>
        <w:t>OP 4.10: Indigenous P</w:t>
      </w:r>
      <w:r>
        <w:rPr>
          <w:i/>
          <w:lang w:val="en-US"/>
        </w:rPr>
        <w:t>eoples</w:t>
      </w:r>
      <w:r w:rsidRPr="00B62890">
        <w:rPr>
          <w:lang w:val="en-US"/>
        </w:rPr>
        <w:t xml:space="preserve">; </w:t>
      </w:r>
      <w:r w:rsidRPr="00B62890">
        <w:rPr>
          <w:i/>
          <w:lang w:val="en-US"/>
        </w:rPr>
        <w:t>OP 4.36: Forests</w:t>
      </w:r>
      <w:r w:rsidRPr="00B62890">
        <w:rPr>
          <w:lang w:val="en-US"/>
        </w:rPr>
        <w:t xml:space="preserve">; </w:t>
      </w:r>
      <w:r w:rsidRPr="00B62890">
        <w:rPr>
          <w:i/>
          <w:lang w:val="en-US"/>
        </w:rPr>
        <w:t>OP 4.37</w:t>
      </w:r>
      <w:r w:rsidR="00BC7E29">
        <w:rPr>
          <w:i/>
          <w:lang w:val="en-US"/>
        </w:rPr>
        <w:t xml:space="preserve"> Safety of </w:t>
      </w:r>
      <w:r w:rsidRPr="00B62890">
        <w:rPr>
          <w:i/>
          <w:lang w:val="en-US"/>
        </w:rPr>
        <w:t>Dam</w:t>
      </w:r>
      <w:r w:rsidR="00BC7E29">
        <w:rPr>
          <w:i/>
          <w:lang w:val="en-US"/>
        </w:rPr>
        <w:t>s</w:t>
      </w:r>
      <w:r w:rsidRPr="00B62890">
        <w:rPr>
          <w:lang w:val="en-US"/>
        </w:rPr>
        <w:t xml:space="preserve">; </w:t>
      </w:r>
      <w:r w:rsidRPr="00B62890">
        <w:rPr>
          <w:i/>
          <w:lang w:val="en-US"/>
        </w:rPr>
        <w:t>PO 7.50 International Waterways</w:t>
      </w:r>
      <w:r w:rsidRPr="00B62890">
        <w:rPr>
          <w:lang w:val="en-US"/>
        </w:rPr>
        <w:t xml:space="preserve">; and </w:t>
      </w:r>
      <w:r w:rsidRPr="00B62890">
        <w:rPr>
          <w:i/>
          <w:lang w:val="en-US"/>
        </w:rPr>
        <w:t xml:space="preserve">PO 7.60, </w:t>
      </w:r>
      <w:r w:rsidR="00BC7E29">
        <w:rPr>
          <w:i/>
          <w:lang w:val="en-US"/>
        </w:rPr>
        <w:t xml:space="preserve">Disputed </w:t>
      </w:r>
      <w:r w:rsidRPr="00B62890">
        <w:rPr>
          <w:i/>
          <w:lang w:val="en-US"/>
        </w:rPr>
        <w:t>Areas</w:t>
      </w:r>
      <w:r w:rsidRPr="00B62890">
        <w:rPr>
          <w:lang w:val="en-US"/>
        </w:rPr>
        <w:t>.</w:t>
      </w:r>
    </w:p>
    <w:p w14:paraId="1E7674F4" w14:textId="77777777" w:rsidR="00B62890" w:rsidRPr="00B62890" w:rsidRDefault="00B62890" w:rsidP="00B62890">
      <w:pPr>
        <w:pStyle w:val="ListParagraph"/>
        <w:ind w:left="0"/>
        <w:jc w:val="both"/>
        <w:rPr>
          <w:lang w:val="en-US"/>
        </w:rPr>
      </w:pPr>
    </w:p>
    <w:p w14:paraId="41718317" w14:textId="77777777" w:rsidR="00C96B79" w:rsidRPr="00BC7E29" w:rsidRDefault="00C200D6" w:rsidP="002E1C48">
      <w:pPr>
        <w:pStyle w:val="ListParagraph"/>
        <w:numPr>
          <w:ilvl w:val="0"/>
          <w:numId w:val="5"/>
        </w:numPr>
        <w:ind w:left="0" w:firstLine="0"/>
        <w:jc w:val="both"/>
        <w:rPr>
          <w:lang w:val="en-US"/>
        </w:rPr>
      </w:pPr>
      <w:r>
        <w:rPr>
          <w:rFonts w:ascii="Calibri" w:eastAsia="Times New Roman" w:hAnsi="Calibri" w:cs="Arial"/>
          <w:szCs w:val="20"/>
          <w:lang w:val="en-US" w:eastAsia="fr-FR"/>
        </w:rPr>
        <w:t>U</w:t>
      </w:r>
      <w:r w:rsidR="00BC7E29" w:rsidRPr="00BC7E29">
        <w:rPr>
          <w:rFonts w:ascii="Calibri" w:eastAsia="Times New Roman" w:hAnsi="Calibri" w:cs="Arial"/>
          <w:szCs w:val="20"/>
          <w:lang w:val="en-US" w:eastAsia="fr-FR"/>
        </w:rPr>
        <w:t xml:space="preserve">nder </w:t>
      </w:r>
      <w:r w:rsidR="000029BD">
        <w:rPr>
          <w:rFonts w:ascii="Calibri" w:eastAsia="Times New Roman" w:hAnsi="Calibri" w:cs="Arial"/>
          <w:szCs w:val="20"/>
          <w:lang w:val="en-US" w:eastAsia="fr-FR"/>
        </w:rPr>
        <w:t xml:space="preserve">ACE </w:t>
      </w:r>
      <w:r w:rsidR="00EB624D">
        <w:rPr>
          <w:rFonts w:ascii="Calibri" w:eastAsia="Times New Roman" w:hAnsi="Calibri" w:cs="Arial"/>
          <w:szCs w:val="20"/>
          <w:lang w:val="en-US" w:eastAsia="fr-FR"/>
        </w:rPr>
        <w:t>Impact</w:t>
      </w:r>
      <w:r w:rsidR="00B65AA7">
        <w:rPr>
          <w:rFonts w:ascii="Calibri" w:eastAsia="Times New Roman" w:hAnsi="Calibri" w:cs="Arial"/>
          <w:szCs w:val="20"/>
          <w:lang w:val="en-US" w:eastAsia="fr-FR"/>
        </w:rPr>
        <w:t xml:space="preserve">, the following </w:t>
      </w:r>
      <w:r w:rsidR="00BC7E29" w:rsidRPr="00BC7E29">
        <w:rPr>
          <w:rFonts w:ascii="Calibri" w:eastAsia="Times New Roman" w:hAnsi="Calibri" w:cs="Arial"/>
          <w:szCs w:val="20"/>
          <w:lang w:val="en-US" w:eastAsia="fr-FR"/>
        </w:rPr>
        <w:t>will also be used</w:t>
      </w:r>
      <w:r w:rsidR="00C96B79" w:rsidRPr="00BC7E29">
        <w:rPr>
          <w:rFonts w:ascii="Calibri" w:eastAsia="Times New Roman" w:hAnsi="Calibri" w:cs="Arial"/>
          <w:szCs w:val="20"/>
          <w:lang w:val="en-US" w:eastAsia="fr-FR"/>
        </w:rPr>
        <w:t>:</w:t>
      </w:r>
    </w:p>
    <w:p w14:paraId="3ABEEA03" w14:textId="77777777" w:rsidR="00BC7E29" w:rsidRPr="00DE758D" w:rsidRDefault="00BC7E29" w:rsidP="00C96B79">
      <w:pPr>
        <w:pStyle w:val="ListParagraph"/>
        <w:rPr>
          <w:rFonts w:ascii="Calibri" w:eastAsia="Times New Roman" w:hAnsi="Calibri" w:cs="Arial"/>
          <w:sz w:val="18"/>
          <w:szCs w:val="20"/>
          <w:lang w:val="en-US" w:eastAsia="fr-FR"/>
        </w:rPr>
      </w:pPr>
    </w:p>
    <w:p w14:paraId="49245B11" w14:textId="77777777" w:rsidR="00F90508" w:rsidRPr="00BC7E29" w:rsidRDefault="00BC7E29" w:rsidP="00DD77D2">
      <w:pPr>
        <w:pStyle w:val="ListParagraph"/>
        <w:numPr>
          <w:ilvl w:val="0"/>
          <w:numId w:val="60"/>
        </w:numPr>
        <w:jc w:val="both"/>
        <w:rPr>
          <w:rFonts w:cstheme="minorHAnsi"/>
          <w:lang w:val="en-US"/>
        </w:rPr>
      </w:pPr>
      <w:r w:rsidRPr="00BC7E29">
        <w:rPr>
          <w:rFonts w:cstheme="minorHAnsi"/>
          <w:lang w:val="en-US"/>
        </w:rPr>
        <w:t>Worl</w:t>
      </w:r>
      <w:r w:rsidR="00DE758D">
        <w:rPr>
          <w:rFonts w:cstheme="minorHAnsi"/>
          <w:lang w:val="en-US"/>
        </w:rPr>
        <w:t>d</w:t>
      </w:r>
      <w:r w:rsidRPr="00BC7E29">
        <w:rPr>
          <w:rFonts w:cstheme="minorHAnsi"/>
          <w:lang w:val="en-US"/>
        </w:rPr>
        <w:t xml:space="preserve"> Bank Group’s </w:t>
      </w:r>
      <w:r>
        <w:rPr>
          <w:rFonts w:cstheme="minorHAnsi"/>
          <w:i/>
          <w:lang w:val="en-US"/>
        </w:rPr>
        <w:t>E</w:t>
      </w:r>
      <w:r w:rsidRPr="00BC7E29">
        <w:rPr>
          <w:rFonts w:cstheme="minorHAnsi"/>
          <w:i/>
          <w:lang w:val="en-US"/>
        </w:rPr>
        <w:t xml:space="preserve">nvironmental, Health and </w:t>
      </w:r>
      <w:r>
        <w:rPr>
          <w:rFonts w:cstheme="minorHAnsi"/>
          <w:i/>
          <w:lang w:val="en-US"/>
        </w:rPr>
        <w:t>S</w:t>
      </w:r>
      <w:r w:rsidRPr="00BC7E29">
        <w:rPr>
          <w:rFonts w:cstheme="minorHAnsi"/>
          <w:i/>
          <w:lang w:val="en-US"/>
        </w:rPr>
        <w:t>afety Guidelines</w:t>
      </w:r>
      <w:r w:rsidR="00F90508" w:rsidRPr="00BC7E29">
        <w:rPr>
          <w:rFonts w:cstheme="minorHAnsi"/>
          <w:b/>
          <w:lang w:val="en-US"/>
        </w:rPr>
        <w:t>.</w:t>
      </w:r>
    </w:p>
    <w:p w14:paraId="12C67D2F" w14:textId="77777777" w:rsidR="00EE3C24" w:rsidRPr="00FC6FC5" w:rsidRDefault="00BC7E29" w:rsidP="00DD77D2">
      <w:pPr>
        <w:pStyle w:val="ListParagraph"/>
        <w:numPr>
          <w:ilvl w:val="0"/>
          <w:numId w:val="60"/>
        </w:numPr>
        <w:jc w:val="both"/>
        <w:rPr>
          <w:rFonts w:cstheme="minorHAnsi"/>
          <w:lang w:val="en-US"/>
        </w:rPr>
      </w:pPr>
      <w:r w:rsidRPr="00FC6FC5">
        <w:rPr>
          <w:rFonts w:cstheme="minorHAnsi"/>
          <w:lang w:val="en-US"/>
        </w:rPr>
        <w:t xml:space="preserve">The 2010 </w:t>
      </w:r>
      <w:r w:rsidR="00F90508" w:rsidRPr="00FC6FC5">
        <w:rPr>
          <w:i/>
          <w:lang w:val="en-US"/>
        </w:rPr>
        <w:t>Access to Information Policy</w:t>
      </w:r>
      <w:r w:rsidRPr="00FC6FC5">
        <w:rPr>
          <w:i/>
          <w:lang w:val="en-US"/>
        </w:rPr>
        <w:t xml:space="preserve"> </w:t>
      </w:r>
      <w:r w:rsidRPr="00FC6FC5">
        <w:rPr>
          <w:rFonts w:ascii="Calibri" w:eastAsia="Times New Roman" w:hAnsi="Calibri" w:cstheme="minorHAnsi"/>
          <w:szCs w:val="20"/>
          <w:lang w:val="en-US" w:eastAsia="fr-FR"/>
        </w:rPr>
        <w:t>for wide dissemination of all information concerning the nature and objectives of a project</w:t>
      </w:r>
      <w:r w:rsidR="00F90508" w:rsidRPr="00FC6FC5">
        <w:rPr>
          <w:rFonts w:cstheme="minorHAnsi"/>
          <w:lang w:val="en-US"/>
        </w:rPr>
        <w:t>.</w:t>
      </w:r>
    </w:p>
    <w:p w14:paraId="63BD3E07" w14:textId="77777777" w:rsidR="00A61464" w:rsidRPr="00FC6FC5" w:rsidRDefault="00A61464" w:rsidP="00DD77D2">
      <w:pPr>
        <w:pStyle w:val="ListParagraph"/>
        <w:numPr>
          <w:ilvl w:val="0"/>
          <w:numId w:val="60"/>
        </w:numPr>
        <w:jc w:val="both"/>
        <w:rPr>
          <w:rFonts w:cstheme="minorHAnsi"/>
          <w:lang w:val="en-US"/>
        </w:rPr>
      </w:pPr>
      <w:r w:rsidRPr="00FC6FC5">
        <w:rPr>
          <w:rFonts w:cstheme="minorHAnsi"/>
          <w:lang w:val="en-US"/>
        </w:rPr>
        <w:t xml:space="preserve">The World Bank </w:t>
      </w:r>
      <w:r w:rsidRPr="00D31A88">
        <w:rPr>
          <w:rFonts w:cstheme="minorHAnsi"/>
          <w:i/>
          <w:lang w:val="en-US"/>
        </w:rPr>
        <w:t xml:space="preserve">Group </w:t>
      </w:r>
      <w:r w:rsidR="00D31A88" w:rsidRPr="00D31A88">
        <w:rPr>
          <w:rFonts w:cstheme="minorHAnsi"/>
          <w:i/>
          <w:lang w:val="en-US"/>
        </w:rPr>
        <w:t>G</w:t>
      </w:r>
      <w:r w:rsidRPr="00D31A88">
        <w:rPr>
          <w:rFonts w:cstheme="minorHAnsi"/>
          <w:i/>
          <w:lang w:val="en-US"/>
        </w:rPr>
        <w:t xml:space="preserve">uidelines on </w:t>
      </w:r>
      <w:r w:rsidR="00D31A88" w:rsidRPr="00D31A88">
        <w:rPr>
          <w:rFonts w:cstheme="minorHAnsi"/>
          <w:i/>
          <w:lang w:val="en-US"/>
        </w:rPr>
        <w:t>L</w:t>
      </w:r>
      <w:r w:rsidRPr="00D31A88">
        <w:rPr>
          <w:rFonts w:cstheme="minorHAnsi"/>
          <w:i/>
          <w:lang w:val="en-US"/>
        </w:rPr>
        <w:t xml:space="preserve">abor </w:t>
      </w:r>
      <w:r w:rsidR="00D31A88" w:rsidRPr="00D31A88">
        <w:rPr>
          <w:rFonts w:cstheme="minorHAnsi"/>
          <w:i/>
          <w:lang w:val="en-US"/>
        </w:rPr>
        <w:t>I</w:t>
      </w:r>
      <w:r w:rsidRPr="00D31A88">
        <w:rPr>
          <w:rFonts w:cstheme="minorHAnsi"/>
          <w:i/>
          <w:lang w:val="en-US"/>
        </w:rPr>
        <w:t>nflux</w:t>
      </w:r>
      <w:r w:rsidR="00FC6FC5">
        <w:rPr>
          <w:rFonts w:cstheme="minorHAnsi"/>
          <w:lang w:val="en-US"/>
        </w:rPr>
        <w:t>.</w:t>
      </w:r>
      <w:r w:rsidR="00D31A88">
        <w:rPr>
          <w:rStyle w:val="FootnoteReference"/>
          <w:lang w:val="en-US"/>
        </w:rPr>
        <w:footnoteReference w:id="8"/>
      </w:r>
    </w:p>
    <w:p w14:paraId="6E017718" w14:textId="77777777" w:rsidR="00533BB1" w:rsidRPr="00822A8F" w:rsidRDefault="00D46B57" w:rsidP="00EE45AE">
      <w:pPr>
        <w:pStyle w:val="Heading3"/>
        <w:numPr>
          <w:ilvl w:val="0"/>
          <w:numId w:val="0"/>
        </w:numPr>
        <w:ind w:left="720" w:hanging="720"/>
        <w:rPr>
          <w:rFonts w:asciiTheme="minorHAnsi" w:hAnsiTheme="minorHAnsi" w:cstheme="minorHAnsi"/>
          <w:color w:val="0070C0"/>
          <w:lang w:val="en-US"/>
        </w:rPr>
      </w:pPr>
      <w:bookmarkStart w:id="29" w:name="_Toc519309689"/>
      <w:bookmarkStart w:id="30" w:name="_Toc290304585"/>
      <w:r w:rsidRPr="00822A8F">
        <w:rPr>
          <w:rFonts w:asciiTheme="minorHAnsi" w:hAnsiTheme="minorHAnsi" w:cstheme="minorHAnsi"/>
          <w:color w:val="0070C0"/>
          <w:lang w:val="en-US"/>
        </w:rPr>
        <w:t>III</w:t>
      </w:r>
      <w:r w:rsidR="00533BB1" w:rsidRPr="00822A8F">
        <w:rPr>
          <w:rFonts w:asciiTheme="minorHAnsi" w:hAnsiTheme="minorHAnsi" w:cstheme="minorHAnsi"/>
          <w:color w:val="0070C0"/>
          <w:lang w:val="en-US"/>
        </w:rPr>
        <w:t>.</w:t>
      </w:r>
      <w:r w:rsidR="009C43FC" w:rsidRPr="00822A8F">
        <w:rPr>
          <w:rFonts w:asciiTheme="minorHAnsi" w:hAnsiTheme="minorHAnsi" w:cstheme="minorHAnsi"/>
          <w:color w:val="0070C0"/>
          <w:lang w:val="en-US"/>
        </w:rPr>
        <w:t>8</w:t>
      </w:r>
      <w:r w:rsidR="00655CA7" w:rsidRPr="00822A8F">
        <w:rPr>
          <w:rFonts w:asciiTheme="minorHAnsi" w:hAnsiTheme="minorHAnsi" w:cstheme="minorHAnsi"/>
          <w:color w:val="0070C0"/>
          <w:lang w:val="en-US"/>
        </w:rPr>
        <w:t xml:space="preserve"> </w:t>
      </w:r>
      <w:r w:rsidR="00943FCF">
        <w:rPr>
          <w:rFonts w:asciiTheme="minorHAnsi" w:hAnsiTheme="minorHAnsi" w:cstheme="minorHAnsi"/>
          <w:color w:val="0070C0"/>
          <w:lang w:val="en-US"/>
        </w:rPr>
        <w:t>Comparing</w:t>
      </w:r>
      <w:r w:rsidR="007A770B">
        <w:rPr>
          <w:rFonts w:asciiTheme="minorHAnsi" w:hAnsiTheme="minorHAnsi" w:cstheme="minorHAnsi"/>
          <w:color w:val="0070C0"/>
          <w:lang w:val="en-US"/>
        </w:rPr>
        <w:t xml:space="preserve"> national pr</w:t>
      </w:r>
      <w:r w:rsidR="00BC7E29" w:rsidRPr="00BC7E29">
        <w:rPr>
          <w:rFonts w:asciiTheme="minorHAnsi" w:hAnsiTheme="minorHAnsi" w:cstheme="minorHAnsi"/>
          <w:color w:val="0070C0"/>
          <w:lang w:val="en-US"/>
        </w:rPr>
        <w:t xml:space="preserve">ocedures and World Bank </w:t>
      </w:r>
      <w:r w:rsidR="007A770B">
        <w:rPr>
          <w:rFonts w:asciiTheme="minorHAnsi" w:hAnsiTheme="minorHAnsi" w:cstheme="minorHAnsi"/>
          <w:color w:val="0070C0"/>
          <w:lang w:val="en-US"/>
        </w:rPr>
        <w:t>p</w:t>
      </w:r>
      <w:r w:rsidR="00BC7E29" w:rsidRPr="00BC7E29">
        <w:rPr>
          <w:rFonts w:asciiTheme="minorHAnsi" w:hAnsiTheme="minorHAnsi" w:cstheme="minorHAnsi"/>
          <w:color w:val="0070C0"/>
          <w:lang w:val="en-US"/>
        </w:rPr>
        <w:t>olicies</w:t>
      </w:r>
      <w:bookmarkEnd w:id="29"/>
    </w:p>
    <w:p w14:paraId="4942CAC8" w14:textId="77777777" w:rsidR="00C200D6" w:rsidRDefault="00BC7E29" w:rsidP="002E1C48">
      <w:pPr>
        <w:pStyle w:val="ListParagraph"/>
        <w:numPr>
          <w:ilvl w:val="0"/>
          <w:numId w:val="5"/>
        </w:numPr>
        <w:ind w:left="0" w:firstLine="0"/>
        <w:jc w:val="both"/>
        <w:rPr>
          <w:bCs/>
          <w:lang w:val="en-US"/>
        </w:rPr>
      </w:pPr>
      <w:r w:rsidRPr="00BC7E29">
        <w:rPr>
          <w:bCs/>
          <w:lang w:val="en-US"/>
        </w:rPr>
        <w:t xml:space="preserve">In general, there is great </w:t>
      </w:r>
      <w:r w:rsidRPr="00DE758D">
        <w:rPr>
          <w:b/>
          <w:bCs/>
          <w:i/>
          <w:lang w:val="en-US"/>
        </w:rPr>
        <w:t>convergence of views and similarity</w:t>
      </w:r>
      <w:r w:rsidRPr="00BC7E29">
        <w:rPr>
          <w:bCs/>
          <w:lang w:val="en-US"/>
        </w:rPr>
        <w:t xml:space="preserve"> between </w:t>
      </w:r>
      <w:r w:rsidR="002A1D0E">
        <w:rPr>
          <w:bCs/>
          <w:lang w:val="en-US"/>
        </w:rPr>
        <w:t>Nigeria’s</w:t>
      </w:r>
      <w:r w:rsidRPr="00BC7E29">
        <w:rPr>
          <w:bCs/>
          <w:lang w:val="en-US"/>
        </w:rPr>
        <w:t xml:space="preserve"> environmental and social management system and that of the World Bank. All laws, regulations and instruments governing investments and activities in the natural resources sector are generally consistent with the </w:t>
      </w:r>
      <w:r w:rsidR="00EE5C2B">
        <w:rPr>
          <w:bCs/>
          <w:lang w:val="en-US"/>
        </w:rPr>
        <w:t>Bank</w:t>
      </w:r>
      <w:r w:rsidRPr="00BC7E29">
        <w:rPr>
          <w:bCs/>
          <w:lang w:val="en-US"/>
        </w:rPr>
        <w:t xml:space="preserve"> procedures.</w:t>
      </w:r>
      <w:r w:rsidR="00C200D6">
        <w:rPr>
          <w:bCs/>
          <w:lang w:val="en-US"/>
        </w:rPr>
        <w:t xml:space="preserve"> </w:t>
      </w:r>
      <w:r w:rsidR="00D31A88">
        <w:rPr>
          <w:bCs/>
          <w:lang w:val="en-US"/>
        </w:rPr>
        <w:t xml:space="preserve"> </w:t>
      </w:r>
    </w:p>
    <w:p w14:paraId="226A2643" w14:textId="77777777" w:rsidR="00C200D6" w:rsidRDefault="00C200D6" w:rsidP="00C200D6">
      <w:pPr>
        <w:pStyle w:val="ListParagraph"/>
        <w:ind w:left="0"/>
        <w:jc w:val="both"/>
        <w:rPr>
          <w:bCs/>
          <w:lang w:val="en-US"/>
        </w:rPr>
      </w:pPr>
    </w:p>
    <w:p w14:paraId="5D4A9661" w14:textId="77777777" w:rsidR="00C200D6" w:rsidRPr="00C200D6" w:rsidRDefault="00C200D6" w:rsidP="002E1C48">
      <w:pPr>
        <w:pStyle w:val="ListParagraph"/>
        <w:numPr>
          <w:ilvl w:val="0"/>
          <w:numId w:val="5"/>
        </w:numPr>
        <w:ind w:left="0" w:firstLine="0"/>
        <w:jc w:val="both"/>
        <w:rPr>
          <w:bCs/>
          <w:lang w:val="en-US"/>
        </w:rPr>
      </w:pPr>
      <w:r>
        <w:rPr>
          <w:rFonts w:cstheme="minorHAnsi"/>
          <w:lang w:val="en-US" w:eastAsia="fr-FR"/>
        </w:rPr>
        <w:t xml:space="preserve">However, there are also </w:t>
      </w:r>
      <w:r w:rsidRPr="00E870E1">
        <w:rPr>
          <w:rFonts w:cstheme="minorHAnsi"/>
          <w:b/>
          <w:i/>
          <w:lang w:val="en-US" w:eastAsia="fr-FR"/>
        </w:rPr>
        <w:t xml:space="preserve">some gaps and discrepancies. </w:t>
      </w:r>
      <w:r>
        <w:rPr>
          <w:rFonts w:cstheme="minorHAnsi"/>
          <w:lang w:val="en-US" w:eastAsia="fr-FR"/>
        </w:rPr>
        <w:t>W</w:t>
      </w:r>
      <w:r w:rsidRPr="003D7529">
        <w:rPr>
          <w:rFonts w:cstheme="minorHAnsi"/>
          <w:lang w:val="en-US" w:eastAsia="fr-FR"/>
        </w:rPr>
        <w:t xml:space="preserve">hen reviewed separately, some individual </w:t>
      </w:r>
      <w:r w:rsidRPr="002E1C48">
        <w:rPr>
          <w:lang w:val="en-US"/>
        </w:rPr>
        <w:t>laws</w:t>
      </w:r>
      <w:r w:rsidRPr="003D7529">
        <w:rPr>
          <w:rFonts w:cstheme="minorHAnsi"/>
          <w:lang w:val="en-US" w:eastAsia="fr-FR"/>
        </w:rPr>
        <w:t xml:space="preserve"> may not entirely reflect the principles of </w:t>
      </w:r>
      <w:r>
        <w:rPr>
          <w:rFonts w:cstheme="minorHAnsi"/>
          <w:lang w:val="en-US" w:eastAsia="fr-FR"/>
        </w:rPr>
        <w:t>some policies</w:t>
      </w:r>
      <w:r w:rsidRPr="003D7529">
        <w:rPr>
          <w:rFonts w:cstheme="minorHAnsi"/>
          <w:lang w:val="en-US" w:eastAsia="fr-FR"/>
        </w:rPr>
        <w:t xml:space="preserve">. </w:t>
      </w:r>
      <w:r w:rsidRPr="003D7529">
        <w:rPr>
          <w:rFonts w:cstheme="minorHAnsi"/>
          <w:lang w:val="en-US"/>
        </w:rPr>
        <w:t>Detailed laws, regulations and guidelines have been developed and serve as the framework for environmental protection</w:t>
      </w:r>
      <w:r>
        <w:rPr>
          <w:rFonts w:cstheme="minorHAnsi"/>
          <w:lang w:val="en-US"/>
        </w:rPr>
        <w:t>, but</w:t>
      </w:r>
      <w:r w:rsidRPr="003D7529">
        <w:rPr>
          <w:rFonts w:cstheme="minorHAnsi"/>
          <w:lang w:val="en-US"/>
        </w:rPr>
        <w:t xml:space="preserve"> </w:t>
      </w:r>
      <w:r>
        <w:rPr>
          <w:rFonts w:cstheme="minorHAnsi"/>
          <w:lang w:val="en-US"/>
        </w:rPr>
        <w:t>implementation</w:t>
      </w:r>
      <w:r w:rsidRPr="003D7529">
        <w:rPr>
          <w:rFonts w:cstheme="minorHAnsi"/>
          <w:lang w:val="en-US"/>
        </w:rPr>
        <w:t xml:space="preserve"> has been poo</w:t>
      </w:r>
      <w:r w:rsidRPr="003D7529">
        <w:rPr>
          <w:rFonts w:cstheme="minorHAnsi"/>
          <w:i/>
          <w:lang w:val="en-US"/>
        </w:rPr>
        <w:t>r</w:t>
      </w:r>
      <w:r w:rsidRPr="003D7529">
        <w:rPr>
          <w:rFonts w:cstheme="minorHAnsi"/>
          <w:lang w:val="en-US"/>
        </w:rPr>
        <w:t xml:space="preserve"> due to inadequate enforcement. </w:t>
      </w:r>
      <w:r>
        <w:rPr>
          <w:rFonts w:cstheme="minorHAnsi"/>
          <w:lang w:val="en-US"/>
        </w:rPr>
        <w:t>T</w:t>
      </w:r>
      <w:r w:rsidRPr="003D7529">
        <w:rPr>
          <w:rFonts w:cstheme="minorHAnsi"/>
          <w:lang w:val="en-US"/>
        </w:rPr>
        <w:t xml:space="preserve">he ability of the relevant institutions to enforce the existent laws is rather weak and would require further strengthening. </w:t>
      </w:r>
      <w:r>
        <w:rPr>
          <w:rFonts w:cstheme="minorHAnsi"/>
          <w:lang w:val="en-US"/>
        </w:rPr>
        <w:t>I</w:t>
      </w:r>
      <w:r w:rsidRPr="003D7529">
        <w:rPr>
          <w:rFonts w:cstheme="minorHAnsi"/>
          <w:lang w:val="en-US"/>
        </w:rPr>
        <w:t>mplementation of the existing legal/regulatory provisions faces challenges, such as</w:t>
      </w:r>
      <w:r>
        <w:rPr>
          <w:rFonts w:cstheme="minorHAnsi"/>
          <w:lang w:val="en-US"/>
        </w:rPr>
        <w:t>:</w:t>
      </w:r>
      <w:r w:rsidRPr="003D7529">
        <w:rPr>
          <w:rFonts w:cstheme="minorHAnsi"/>
          <w:lang w:val="en-US"/>
        </w:rPr>
        <w:t xml:space="preserve"> multiple regulations; overst</w:t>
      </w:r>
      <w:r>
        <w:rPr>
          <w:rFonts w:cstheme="minorHAnsi"/>
          <w:lang w:val="en-US"/>
        </w:rPr>
        <w:t xml:space="preserve">retched regulatory authorities; </w:t>
      </w:r>
      <w:r w:rsidRPr="003D7529">
        <w:rPr>
          <w:rFonts w:cstheme="minorHAnsi"/>
          <w:lang w:val="en-US"/>
        </w:rPr>
        <w:t xml:space="preserve">weak monitoring; inadequate and mismanaged funding; and a low degree of public awareness of environmental </w:t>
      </w:r>
      <w:r w:rsidR="009A0091">
        <w:rPr>
          <w:rFonts w:cstheme="minorHAnsi"/>
          <w:lang w:val="en-US"/>
        </w:rPr>
        <w:t xml:space="preserve">and social </w:t>
      </w:r>
      <w:r w:rsidRPr="003D7529">
        <w:rPr>
          <w:rFonts w:cstheme="minorHAnsi"/>
          <w:lang w:val="en-US"/>
        </w:rPr>
        <w:t>issues</w:t>
      </w:r>
    </w:p>
    <w:p w14:paraId="1177F05E" w14:textId="77777777" w:rsidR="00BD7289" w:rsidRDefault="00BD7289" w:rsidP="00BD7289">
      <w:pPr>
        <w:pStyle w:val="ListParagraph"/>
        <w:jc w:val="both"/>
        <w:rPr>
          <w:bCs/>
          <w:lang w:val="en-US"/>
        </w:rPr>
      </w:pPr>
    </w:p>
    <w:p w14:paraId="414CF38E" w14:textId="77777777" w:rsidR="00BD7289" w:rsidRDefault="00C200D6" w:rsidP="00DD77D2">
      <w:pPr>
        <w:pStyle w:val="ListParagraph"/>
        <w:numPr>
          <w:ilvl w:val="0"/>
          <w:numId w:val="26"/>
        </w:numPr>
        <w:jc w:val="both"/>
        <w:rPr>
          <w:bCs/>
          <w:lang w:val="en-US"/>
        </w:rPr>
      </w:pPr>
      <w:r>
        <w:rPr>
          <w:bCs/>
          <w:lang w:val="en-US"/>
        </w:rPr>
        <w:t>I</w:t>
      </w:r>
      <w:r w:rsidR="00BD7289" w:rsidRPr="00BD7289">
        <w:rPr>
          <w:bCs/>
          <w:lang w:val="en-US"/>
        </w:rPr>
        <w:t>f policy discrepancy exists</w:t>
      </w:r>
      <w:r w:rsidR="00BD7289">
        <w:rPr>
          <w:bCs/>
          <w:lang w:val="en-US"/>
        </w:rPr>
        <w:t xml:space="preserve"> in some domains</w:t>
      </w:r>
      <w:r w:rsidR="00BD7289" w:rsidRPr="00BD7289">
        <w:rPr>
          <w:bCs/>
          <w:lang w:val="en-US"/>
        </w:rPr>
        <w:t xml:space="preserve">, </w:t>
      </w:r>
      <w:r w:rsidR="00BD7289" w:rsidRPr="0060428D">
        <w:rPr>
          <w:b/>
          <w:bCs/>
          <w:i/>
          <w:lang w:val="en-US"/>
        </w:rPr>
        <w:t>World Bank policies will override</w:t>
      </w:r>
      <w:r w:rsidR="00BD7289" w:rsidRPr="00BD7289">
        <w:rPr>
          <w:bCs/>
          <w:lang w:val="en-US"/>
        </w:rPr>
        <w:t xml:space="preserve"> </w:t>
      </w:r>
      <w:r w:rsidR="00BD7289">
        <w:rPr>
          <w:bCs/>
          <w:lang w:val="en-US"/>
        </w:rPr>
        <w:t xml:space="preserve">national </w:t>
      </w:r>
      <w:r w:rsidR="00BD7289" w:rsidRPr="00BD7289">
        <w:rPr>
          <w:bCs/>
          <w:lang w:val="en-US"/>
        </w:rPr>
        <w:t>policies and regulations</w:t>
      </w:r>
      <w:r w:rsidR="00791732">
        <w:rPr>
          <w:lang w:val="en-US"/>
        </w:rPr>
        <w:t>.</w:t>
      </w:r>
    </w:p>
    <w:p w14:paraId="40286B46" w14:textId="77777777" w:rsidR="00383DAF" w:rsidRPr="003B3607" w:rsidRDefault="00585575" w:rsidP="00EE45AE">
      <w:pPr>
        <w:pStyle w:val="Heading3"/>
        <w:numPr>
          <w:ilvl w:val="0"/>
          <w:numId w:val="0"/>
        </w:numPr>
        <w:ind w:left="720" w:hanging="720"/>
        <w:rPr>
          <w:rFonts w:asciiTheme="minorHAnsi" w:hAnsiTheme="minorHAnsi" w:cstheme="minorHAnsi"/>
          <w:color w:val="0070C0"/>
          <w:lang w:val="en-US"/>
        </w:rPr>
      </w:pPr>
      <w:bookmarkStart w:id="31" w:name="_Toc519309690"/>
      <w:bookmarkEnd w:id="30"/>
      <w:r w:rsidRPr="003B3607">
        <w:rPr>
          <w:rFonts w:asciiTheme="minorHAnsi" w:hAnsiTheme="minorHAnsi" w:cstheme="minorHAnsi"/>
          <w:color w:val="0070C0"/>
          <w:lang w:val="en-US"/>
        </w:rPr>
        <w:t>I</w:t>
      </w:r>
      <w:r w:rsidR="00D46B57" w:rsidRPr="003B3607">
        <w:rPr>
          <w:rFonts w:asciiTheme="minorHAnsi" w:hAnsiTheme="minorHAnsi" w:cstheme="minorHAnsi"/>
          <w:color w:val="0070C0"/>
          <w:lang w:val="en-US"/>
        </w:rPr>
        <w:t>II</w:t>
      </w:r>
      <w:r w:rsidRPr="003B3607">
        <w:rPr>
          <w:rFonts w:asciiTheme="minorHAnsi" w:hAnsiTheme="minorHAnsi" w:cstheme="minorHAnsi"/>
          <w:color w:val="0070C0"/>
          <w:lang w:val="en-US"/>
        </w:rPr>
        <w:t>.</w:t>
      </w:r>
      <w:r w:rsidR="009C43FC" w:rsidRPr="003B3607">
        <w:rPr>
          <w:rFonts w:asciiTheme="minorHAnsi" w:hAnsiTheme="minorHAnsi" w:cstheme="minorHAnsi"/>
          <w:color w:val="0070C0"/>
          <w:lang w:val="en-US"/>
        </w:rPr>
        <w:t>9</w:t>
      </w:r>
      <w:r w:rsidRPr="003B3607">
        <w:rPr>
          <w:rFonts w:asciiTheme="minorHAnsi" w:hAnsiTheme="minorHAnsi" w:cstheme="minorHAnsi"/>
          <w:color w:val="0070C0"/>
          <w:lang w:val="en-US"/>
        </w:rPr>
        <w:t xml:space="preserve"> </w:t>
      </w:r>
      <w:r w:rsidR="002A1D0E">
        <w:rPr>
          <w:rFonts w:asciiTheme="minorHAnsi" w:hAnsiTheme="minorHAnsi" w:cstheme="minorHAnsi"/>
          <w:color w:val="0070C0"/>
          <w:lang w:val="en-US"/>
        </w:rPr>
        <w:t>Other relevant policies</w:t>
      </w:r>
      <w:bookmarkEnd w:id="31"/>
    </w:p>
    <w:p w14:paraId="69A82A5A" w14:textId="77777777" w:rsidR="0060428D" w:rsidRPr="002A1D0E" w:rsidRDefault="002A1D0E" w:rsidP="002E1C48">
      <w:pPr>
        <w:pStyle w:val="ListParagraph"/>
        <w:numPr>
          <w:ilvl w:val="0"/>
          <w:numId w:val="5"/>
        </w:numPr>
        <w:ind w:left="0" w:firstLine="0"/>
        <w:jc w:val="both"/>
        <w:rPr>
          <w:lang w:val="en-US"/>
        </w:rPr>
      </w:pPr>
      <w:r w:rsidRPr="002A1D0E">
        <w:rPr>
          <w:rFonts w:ascii="Calibri" w:hAnsi="Calibri" w:cs="Calibri"/>
          <w:lang w:val="en-US"/>
        </w:rPr>
        <w:t xml:space="preserve">The </w:t>
      </w:r>
      <w:r w:rsidRPr="002A1D0E">
        <w:rPr>
          <w:rFonts w:ascii="Calibri" w:hAnsi="Calibri" w:cs="Calibri"/>
          <w:b/>
          <w:i/>
          <w:lang w:val="en-US"/>
        </w:rPr>
        <w:t>2003 Child Rights Act</w:t>
      </w:r>
      <w:r w:rsidRPr="002A1D0E">
        <w:rPr>
          <w:rFonts w:ascii="Calibri" w:hAnsi="Calibri" w:cs="Calibri"/>
          <w:b/>
          <w:lang w:val="en-US"/>
        </w:rPr>
        <w:t>,</w:t>
      </w:r>
      <w:r w:rsidRPr="002A1D0E">
        <w:rPr>
          <w:rFonts w:ascii="Calibri" w:hAnsi="Calibri" w:cs="Calibri"/>
          <w:lang w:val="en-US"/>
        </w:rPr>
        <w:t xml:space="preserve"> which codifies the rights of children in Nigeria (a person below the age of 18 years), consolidates all laws relating to children into a single law and specifies the duties and obligations of </w:t>
      </w:r>
      <w:r w:rsidRPr="002E1C48">
        <w:rPr>
          <w:lang w:val="en-US"/>
        </w:rPr>
        <w:t>government</w:t>
      </w:r>
      <w:r w:rsidRPr="002A1D0E">
        <w:rPr>
          <w:rFonts w:ascii="Calibri" w:hAnsi="Calibri" w:cs="Calibri"/>
          <w:lang w:val="en-US"/>
        </w:rPr>
        <w:t xml:space="preserve">, parents and other authorities, organizations and bodies. More particularly, the Act </w:t>
      </w:r>
      <w:r w:rsidRPr="002A1D0E">
        <w:rPr>
          <w:rFonts w:ascii="Calibri" w:hAnsi="Calibri" w:cs="Calibri"/>
          <w:b/>
          <w:i/>
          <w:lang w:val="en-US"/>
        </w:rPr>
        <w:t>gives full protection</w:t>
      </w:r>
      <w:r w:rsidRPr="002A1D0E">
        <w:rPr>
          <w:rFonts w:ascii="Calibri" w:hAnsi="Calibri" w:cs="Calibri"/>
          <w:lang w:val="en-US"/>
        </w:rPr>
        <w:t xml:space="preserve"> to privacy, honor, reputation, health and prevention from indecent and inhuman treatment through sexual exploitation, drug abuse, child labor, torture, maltreatment and neglect to a Nigerian Child.</w:t>
      </w:r>
      <w:r>
        <w:rPr>
          <w:rFonts w:ascii="Calibri" w:hAnsi="Calibri" w:cs="Calibri"/>
          <w:lang w:val="en-US"/>
        </w:rPr>
        <w:t xml:space="preserve"> </w:t>
      </w:r>
      <w:r w:rsidR="0060428D" w:rsidRPr="002A1D0E">
        <w:rPr>
          <w:color w:val="000000"/>
          <w:shd w:val="clear" w:color="auto" w:fill="FFFFFF"/>
          <w:lang w:val="en-US"/>
        </w:rPr>
        <w:t xml:space="preserve">Building companies operating under the </w:t>
      </w:r>
      <w:r w:rsidR="000029BD" w:rsidRPr="002A1D0E">
        <w:rPr>
          <w:color w:val="000000"/>
          <w:shd w:val="clear" w:color="auto" w:fill="FFFFFF"/>
          <w:lang w:val="en-US"/>
        </w:rPr>
        <w:t xml:space="preserve">ACE </w:t>
      </w:r>
      <w:r w:rsidR="00FC6FC5">
        <w:rPr>
          <w:color w:val="000000"/>
          <w:shd w:val="clear" w:color="auto" w:fill="FFFFFF"/>
          <w:lang w:val="en-US"/>
        </w:rPr>
        <w:t>Impact</w:t>
      </w:r>
      <w:r w:rsidR="0060428D" w:rsidRPr="002A1D0E">
        <w:rPr>
          <w:color w:val="000000"/>
          <w:shd w:val="clear" w:color="auto" w:fill="FFFFFF"/>
          <w:lang w:val="en-US"/>
        </w:rPr>
        <w:t xml:space="preserve"> Project </w:t>
      </w:r>
      <w:r w:rsidR="0060428D" w:rsidRPr="002A1D0E">
        <w:rPr>
          <w:b/>
          <w:i/>
          <w:color w:val="000000"/>
          <w:shd w:val="clear" w:color="auto" w:fill="FFFFFF"/>
          <w:lang w:val="en-US"/>
        </w:rPr>
        <w:t xml:space="preserve">will strictly </w:t>
      </w:r>
      <w:r w:rsidR="00CB6F5E">
        <w:rPr>
          <w:b/>
          <w:i/>
          <w:color w:val="000000"/>
          <w:shd w:val="clear" w:color="auto" w:fill="FFFFFF"/>
          <w:lang w:val="en-US"/>
        </w:rPr>
        <w:t>adhere to</w:t>
      </w:r>
      <w:r w:rsidR="0060428D" w:rsidRPr="002A1D0E">
        <w:rPr>
          <w:b/>
          <w:i/>
          <w:color w:val="000000"/>
          <w:shd w:val="clear" w:color="auto" w:fill="FFFFFF"/>
          <w:lang w:val="en-US"/>
        </w:rPr>
        <w:t xml:space="preserve"> this legislation.</w:t>
      </w:r>
    </w:p>
    <w:p w14:paraId="736DBB4C" w14:textId="77777777" w:rsidR="002A1D0E" w:rsidRDefault="002A1D0E" w:rsidP="002A1D0E">
      <w:pPr>
        <w:pStyle w:val="ListParagraph"/>
        <w:ind w:left="0"/>
        <w:jc w:val="both"/>
        <w:rPr>
          <w:rFonts w:ascii="Calibri" w:hAnsi="Calibri" w:cs="Calibri"/>
          <w:lang w:val="en-US"/>
        </w:rPr>
      </w:pPr>
    </w:p>
    <w:p w14:paraId="53B7556F" w14:textId="77777777" w:rsidR="002A1D0E" w:rsidRPr="00C5082D" w:rsidRDefault="002A1D0E" w:rsidP="002E1C48">
      <w:pPr>
        <w:pStyle w:val="ListParagraph"/>
        <w:numPr>
          <w:ilvl w:val="0"/>
          <w:numId w:val="5"/>
        </w:numPr>
        <w:ind w:left="0" w:firstLine="0"/>
        <w:jc w:val="both"/>
        <w:rPr>
          <w:rFonts w:ascii="Calibri" w:hAnsi="Calibri" w:cs="Calibri"/>
          <w:lang w:val="en-US"/>
        </w:rPr>
      </w:pPr>
      <w:r w:rsidRPr="00C5082D">
        <w:rPr>
          <w:rFonts w:ascii="Calibri" w:hAnsi="Calibri" w:cs="Calibri"/>
          <w:lang w:val="en-US"/>
        </w:rPr>
        <w:t xml:space="preserve">The Government of Nigeria adopted </w:t>
      </w:r>
      <w:r w:rsidRPr="000B6892">
        <w:rPr>
          <w:rFonts w:ascii="Calibri" w:hAnsi="Calibri" w:cs="Calibri"/>
          <w:b/>
          <w:lang w:val="en-US"/>
        </w:rPr>
        <w:t xml:space="preserve">the </w:t>
      </w:r>
      <w:r w:rsidRPr="000B6892">
        <w:rPr>
          <w:rFonts w:ascii="Calibri" w:hAnsi="Calibri" w:cs="Calibri"/>
          <w:b/>
          <w:i/>
          <w:lang w:val="en-US"/>
        </w:rPr>
        <w:t>National Gender Policy</w:t>
      </w:r>
      <w:r w:rsidRPr="00C5082D">
        <w:rPr>
          <w:rFonts w:ascii="Calibri" w:hAnsi="Calibri" w:cs="Calibri"/>
          <w:lang w:val="en-US"/>
        </w:rPr>
        <w:t xml:space="preserve"> in 2006 as a substitution of the Women's Policy adopted in 2000. The goal of the Policy includes </w:t>
      </w:r>
      <w:r w:rsidRPr="00FE13C7">
        <w:rPr>
          <w:rFonts w:ascii="Calibri" w:hAnsi="Calibri" w:cs="Calibri"/>
          <w:b/>
          <w:i/>
          <w:lang w:val="en-US"/>
        </w:rPr>
        <w:t>the elimination of cultural/ religions gender-based biases</w:t>
      </w:r>
      <w:r w:rsidRPr="00C5082D">
        <w:rPr>
          <w:rFonts w:ascii="Calibri" w:hAnsi="Calibri" w:cs="Calibri"/>
          <w:lang w:val="en-US"/>
        </w:rPr>
        <w:t xml:space="preserve"> and harmful cultural and religious practices which rise to inequalities in gender-role relations in the Nigerian society. </w:t>
      </w:r>
      <w:r>
        <w:rPr>
          <w:rFonts w:ascii="Calibri" w:hAnsi="Calibri" w:cs="Calibri"/>
          <w:lang w:val="en-US"/>
        </w:rPr>
        <w:t>Major policy goals are to</w:t>
      </w:r>
      <w:r w:rsidRPr="00C5082D">
        <w:rPr>
          <w:rFonts w:ascii="Calibri" w:hAnsi="Calibri" w:cs="Calibri"/>
          <w:lang w:val="en-US"/>
        </w:rPr>
        <w:t xml:space="preserve">: ensure equal access to women, boys and girls to both formal and </w:t>
      </w:r>
      <w:r w:rsidRPr="002F5463">
        <w:rPr>
          <w:bCs/>
          <w:lang w:val="en-US"/>
        </w:rPr>
        <w:t>informal</w:t>
      </w:r>
      <w:r w:rsidRPr="00C5082D">
        <w:rPr>
          <w:rFonts w:ascii="Calibri" w:hAnsi="Calibri" w:cs="Calibri"/>
          <w:lang w:val="en-US"/>
        </w:rPr>
        <w:t xml:space="preserve"> education</w:t>
      </w:r>
      <w:r>
        <w:rPr>
          <w:rFonts w:ascii="Calibri" w:hAnsi="Calibri" w:cs="Calibri"/>
          <w:lang w:val="en-US"/>
        </w:rPr>
        <w:t>;</w:t>
      </w:r>
      <w:r w:rsidRPr="00C5082D">
        <w:rPr>
          <w:rFonts w:ascii="Calibri" w:hAnsi="Calibri" w:cs="Calibri"/>
          <w:lang w:val="en-US"/>
        </w:rPr>
        <w:t xml:space="preserve"> </w:t>
      </w:r>
      <w:r>
        <w:rPr>
          <w:rFonts w:ascii="Calibri" w:hAnsi="Calibri" w:cs="Calibri"/>
          <w:lang w:val="en-US"/>
        </w:rPr>
        <w:t>e</w:t>
      </w:r>
      <w:r w:rsidRPr="00C5082D">
        <w:rPr>
          <w:rFonts w:ascii="Calibri" w:hAnsi="Calibri" w:cs="Calibri"/>
          <w:lang w:val="en-US"/>
        </w:rPr>
        <w:t xml:space="preserve">nsure that women have access to critical resources and invest in </w:t>
      </w:r>
      <w:r w:rsidRPr="002E1C48">
        <w:rPr>
          <w:lang w:val="en-US"/>
        </w:rPr>
        <w:t>their</w:t>
      </w:r>
      <w:r w:rsidRPr="00C5082D">
        <w:rPr>
          <w:rFonts w:ascii="Calibri" w:hAnsi="Calibri" w:cs="Calibri"/>
          <w:lang w:val="en-US"/>
        </w:rPr>
        <w:t xml:space="preserve"> human capital as a means of reducing extreme poverty in families</w:t>
      </w:r>
      <w:r>
        <w:rPr>
          <w:rFonts w:ascii="Calibri" w:hAnsi="Calibri" w:cs="Calibri"/>
          <w:lang w:val="en-US"/>
        </w:rPr>
        <w:t>; and e</w:t>
      </w:r>
      <w:r w:rsidRPr="00C5082D">
        <w:rPr>
          <w:rFonts w:ascii="Calibri" w:hAnsi="Calibri" w:cs="Calibri"/>
          <w:lang w:val="en-US"/>
        </w:rPr>
        <w:t>liminate the high risks linked to many harmful traditional cultural practices, which still put threaten the health of women.</w:t>
      </w:r>
    </w:p>
    <w:p w14:paraId="3B5562DC" w14:textId="77777777" w:rsidR="009C43FC" w:rsidRPr="00822A8F" w:rsidRDefault="009C43FC" w:rsidP="009C43FC">
      <w:pPr>
        <w:pStyle w:val="Heading3"/>
        <w:numPr>
          <w:ilvl w:val="0"/>
          <w:numId w:val="0"/>
        </w:numPr>
        <w:ind w:left="720" w:hanging="720"/>
        <w:rPr>
          <w:rFonts w:asciiTheme="minorHAnsi" w:hAnsiTheme="minorHAnsi" w:cstheme="minorHAnsi"/>
          <w:lang w:val="en-US"/>
        </w:rPr>
      </w:pPr>
      <w:bookmarkStart w:id="32" w:name="_Toc519309691"/>
      <w:r w:rsidRPr="00822A8F">
        <w:rPr>
          <w:rFonts w:asciiTheme="minorHAnsi" w:hAnsiTheme="minorHAnsi" w:cstheme="minorHAnsi"/>
          <w:lang w:val="en-US"/>
        </w:rPr>
        <w:lastRenderedPageBreak/>
        <w:t>III.1</w:t>
      </w:r>
      <w:r w:rsidR="00943FCF">
        <w:rPr>
          <w:rFonts w:asciiTheme="minorHAnsi" w:hAnsiTheme="minorHAnsi" w:cstheme="minorHAnsi"/>
          <w:lang w:val="en-US"/>
        </w:rPr>
        <w:t>0</w:t>
      </w:r>
      <w:r w:rsidRPr="00822A8F">
        <w:rPr>
          <w:rFonts w:asciiTheme="minorHAnsi" w:hAnsiTheme="minorHAnsi" w:cstheme="minorHAnsi"/>
          <w:lang w:val="en-US"/>
        </w:rPr>
        <w:t xml:space="preserve"> </w:t>
      </w:r>
      <w:r w:rsidR="00897B71">
        <w:rPr>
          <w:rFonts w:asciiTheme="minorHAnsi" w:hAnsiTheme="minorHAnsi" w:cstheme="minorHAnsi"/>
          <w:lang w:val="en-US"/>
        </w:rPr>
        <w:t>Constitutional appeal bodies</w:t>
      </w:r>
      <w:bookmarkEnd w:id="32"/>
      <w:r w:rsidRPr="00822A8F">
        <w:rPr>
          <w:rFonts w:asciiTheme="minorHAnsi" w:hAnsiTheme="minorHAnsi" w:cstheme="minorHAnsi"/>
          <w:lang w:val="en-US"/>
        </w:rPr>
        <w:t> </w:t>
      </w:r>
    </w:p>
    <w:p w14:paraId="55BE5C1A" w14:textId="77777777" w:rsidR="00D31A88" w:rsidRPr="00D31A88" w:rsidRDefault="002A1D0E" w:rsidP="002E1C48">
      <w:pPr>
        <w:pStyle w:val="ListParagraph"/>
        <w:numPr>
          <w:ilvl w:val="0"/>
          <w:numId w:val="5"/>
        </w:numPr>
        <w:ind w:left="0" w:firstLine="0"/>
        <w:jc w:val="both"/>
        <w:rPr>
          <w:color w:val="000000"/>
          <w:shd w:val="clear" w:color="auto" w:fill="FFFFFF"/>
          <w:lang w:val="en-US"/>
        </w:rPr>
      </w:pPr>
      <w:bookmarkStart w:id="33" w:name="_Toc473972350"/>
      <w:bookmarkStart w:id="34" w:name="_Toc358813306"/>
      <w:r w:rsidRPr="001835D9">
        <w:rPr>
          <w:rFonts w:ascii="Calibri" w:hAnsi="Calibri" w:cs="Calibri"/>
          <w:lang w:val="en-US"/>
        </w:rPr>
        <w:t xml:space="preserve">In Nigeria, the administration established the </w:t>
      </w:r>
      <w:r w:rsidRPr="001835D9">
        <w:rPr>
          <w:rFonts w:ascii="Calibri" w:hAnsi="Calibri" w:cs="Calibri"/>
          <w:i/>
          <w:lang w:val="en-US"/>
        </w:rPr>
        <w:t>Public Complaints Commission</w:t>
      </w:r>
      <w:r w:rsidRPr="001835D9">
        <w:rPr>
          <w:rFonts w:ascii="Calibri" w:hAnsi="Calibri" w:cs="Calibri"/>
          <w:lang w:val="en-US"/>
        </w:rPr>
        <w:t xml:space="preserve"> in 1975 under Decree 31 of 1975. It was </w:t>
      </w:r>
      <w:r w:rsidRPr="002E1C48">
        <w:rPr>
          <w:lang w:val="en-US"/>
        </w:rPr>
        <w:t>later</w:t>
      </w:r>
      <w:r w:rsidRPr="001835D9">
        <w:rPr>
          <w:rFonts w:ascii="Calibri" w:hAnsi="Calibri" w:cs="Calibri"/>
          <w:lang w:val="en-US"/>
        </w:rPr>
        <w:t xml:space="preserve"> amended by Decree 21 of 1979 and now incor</w:t>
      </w:r>
      <w:r>
        <w:rPr>
          <w:rFonts w:ascii="Calibri" w:hAnsi="Calibri" w:cs="Calibri"/>
          <w:lang w:val="en-US"/>
        </w:rPr>
        <w:t>porated into the laws of the F</w:t>
      </w:r>
      <w:r w:rsidRPr="001835D9">
        <w:rPr>
          <w:rFonts w:ascii="Calibri" w:hAnsi="Calibri" w:cs="Calibri"/>
          <w:lang w:val="en-US"/>
        </w:rPr>
        <w:t>ederal Republic of Nige</w:t>
      </w:r>
      <w:r w:rsidRPr="002E1C48">
        <w:rPr>
          <w:lang w:val="en-US"/>
        </w:rPr>
        <w:t>r</w:t>
      </w:r>
      <w:r w:rsidRPr="001835D9">
        <w:rPr>
          <w:rFonts w:ascii="Calibri" w:hAnsi="Calibri" w:cs="Calibri"/>
          <w:lang w:val="en-US"/>
        </w:rPr>
        <w:t xml:space="preserve">ia as </w:t>
      </w:r>
      <w:r w:rsidRPr="001835D9">
        <w:rPr>
          <w:rFonts w:ascii="Calibri" w:hAnsi="Calibri" w:cs="Calibri"/>
          <w:i/>
          <w:lang w:val="en-US"/>
        </w:rPr>
        <w:t>Public Complaints</w:t>
      </w:r>
      <w:r w:rsidRPr="001835D9">
        <w:rPr>
          <w:rFonts w:ascii="Calibri" w:hAnsi="Calibri" w:cs="Calibri"/>
          <w:lang w:val="en-US"/>
        </w:rPr>
        <w:t xml:space="preserve"> Act Cap 377. It is given a constitutional status by its establishment by the 1979 constitution (section 274, (5) (6) and still by the present constitution of the Federal Republic of Nigeria.</w:t>
      </w:r>
      <w:r>
        <w:rPr>
          <w:rFonts w:ascii="Calibri" w:hAnsi="Calibri" w:cs="Calibri"/>
          <w:lang w:val="en-US"/>
        </w:rPr>
        <w:t xml:space="preserve"> </w:t>
      </w:r>
      <w:r w:rsidRPr="00D61A81">
        <w:rPr>
          <w:rFonts w:ascii="Calibri" w:hAnsi="Calibri" w:cs="Calibri"/>
          <w:lang w:val="en-US"/>
        </w:rPr>
        <w:t xml:space="preserve">The </w:t>
      </w:r>
      <w:r w:rsidRPr="00D61A81">
        <w:rPr>
          <w:rFonts w:ascii="Calibri" w:hAnsi="Calibri" w:cs="Calibri"/>
          <w:i/>
          <w:lang w:val="en-US"/>
        </w:rPr>
        <w:t xml:space="preserve">Ombudsman </w:t>
      </w:r>
      <w:r w:rsidRPr="00D61A81">
        <w:rPr>
          <w:rFonts w:ascii="Calibri" w:hAnsi="Calibri" w:cs="Calibri"/>
          <w:lang w:val="en-US"/>
        </w:rPr>
        <w:t xml:space="preserve">is the political device for </w:t>
      </w:r>
      <w:r w:rsidRPr="00FE13C7">
        <w:rPr>
          <w:rFonts w:ascii="Calibri" w:hAnsi="Calibri" w:cs="Calibri"/>
          <w:b/>
          <w:i/>
          <w:lang w:val="en-US"/>
        </w:rPr>
        <w:t xml:space="preserve">the protection of the citizen </w:t>
      </w:r>
      <w:r w:rsidRPr="00D61A81">
        <w:rPr>
          <w:rFonts w:ascii="Calibri" w:hAnsi="Calibri" w:cs="Calibri"/>
          <w:lang w:val="en-US"/>
        </w:rPr>
        <w:t>from the arbitrary, repressive and oppressive application of the executive powers of government, where the ombudsman act as a legal safeguard against the excesses of overzealous government officials (federal, state and local</w:t>
      </w:r>
      <w:r>
        <w:rPr>
          <w:rFonts w:ascii="Calibri" w:hAnsi="Calibri" w:cs="Calibri"/>
          <w:lang w:val="en-US"/>
        </w:rPr>
        <w:t>.</w:t>
      </w:r>
      <w:r w:rsidR="00A61464">
        <w:rPr>
          <w:rFonts w:cstheme="minorHAnsi"/>
          <w:color w:val="333333"/>
          <w:lang w:val="en-US"/>
        </w:rPr>
        <w:t xml:space="preserve"> </w:t>
      </w:r>
    </w:p>
    <w:p w14:paraId="02E0248B" w14:textId="77777777" w:rsidR="00D31A88" w:rsidRDefault="00D31A88" w:rsidP="00D31A88">
      <w:pPr>
        <w:pStyle w:val="ListParagraph"/>
        <w:ind w:left="0"/>
        <w:jc w:val="both"/>
        <w:rPr>
          <w:rFonts w:cstheme="minorHAnsi"/>
          <w:color w:val="333333"/>
          <w:lang w:val="en-US"/>
        </w:rPr>
      </w:pPr>
    </w:p>
    <w:p w14:paraId="6BE6ACD4" w14:textId="77777777" w:rsidR="005C1722" w:rsidRPr="00A61464" w:rsidRDefault="00A61464" w:rsidP="00DD77D2">
      <w:pPr>
        <w:pStyle w:val="ListParagraph"/>
        <w:numPr>
          <w:ilvl w:val="0"/>
          <w:numId w:val="61"/>
        </w:numPr>
        <w:jc w:val="both"/>
        <w:rPr>
          <w:color w:val="000000"/>
          <w:shd w:val="clear" w:color="auto" w:fill="FFFFFF"/>
          <w:lang w:val="en-US"/>
        </w:rPr>
      </w:pPr>
      <w:r w:rsidRPr="00A61464">
        <w:rPr>
          <w:rFonts w:cstheme="minorHAnsi"/>
          <w:lang w:val="en-US"/>
        </w:rPr>
        <w:t>In cases of major dispute</w:t>
      </w:r>
      <w:r w:rsidR="00A37CD1">
        <w:rPr>
          <w:rFonts w:cstheme="minorHAnsi"/>
          <w:lang w:val="en-US"/>
        </w:rPr>
        <w:t>s, persons affected by the acti</w:t>
      </w:r>
      <w:r w:rsidRPr="00A61464">
        <w:rPr>
          <w:rFonts w:cstheme="minorHAnsi"/>
          <w:lang w:val="en-US"/>
        </w:rPr>
        <w:t xml:space="preserve">vities of the ACE Impact Project </w:t>
      </w:r>
      <w:r w:rsidRPr="00714709">
        <w:rPr>
          <w:rFonts w:cstheme="minorHAnsi"/>
          <w:b/>
          <w:i/>
          <w:lang w:val="en-US"/>
        </w:rPr>
        <w:t>will be assisted</w:t>
      </w:r>
      <w:r w:rsidRPr="00A61464">
        <w:rPr>
          <w:rFonts w:cstheme="minorHAnsi"/>
          <w:lang w:val="en-US"/>
        </w:rPr>
        <w:t>, if necessary, to submit their claims to the Ombudsman.</w:t>
      </w:r>
      <w:r w:rsidR="005C1722" w:rsidRPr="00A61464">
        <w:rPr>
          <w:rFonts w:cstheme="minorHAnsi"/>
          <w:color w:val="0070C0"/>
          <w:sz w:val="28"/>
          <w:lang w:val="en-US"/>
        </w:rPr>
        <w:br w:type="page"/>
      </w:r>
    </w:p>
    <w:p w14:paraId="0B813409" w14:textId="77777777" w:rsidR="000F466C" w:rsidRPr="00822A8F" w:rsidRDefault="00FA6F7A" w:rsidP="003E7B92">
      <w:pPr>
        <w:pStyle w:val="Heading2"/>
        <w:numPr>
          <w:ilvl w:val="0"/>
          <w:numId w:val="0"/>
        </w:numPr>
        <w:ind w:left="576" w:hanging="576"/>
        <w:jc w:val="center"/>
        <w:rPr>
          <w:rFonts w:asciiTheme="minorHAnsi" w:hAnsiTheme="minorHAnsi" w:cstheme="minorHAnsi"/>
          <w:color w:val="0070C0"/>
          <w:sz w:val="28"/>
          <w:lang w:val="en-US"/>
        </w:rPr>
      </w:pPr>
      <w:bookmarkStart w:id="35" w:name="_Toc519309692"/>
      <w:r w:rsidRPr="00822A8F">
        <w:rPr>
          <w:rFonts w:asciiTheme="minorHAnsi" w:hAnsiTheme="minorHAnsi" w:cstheme="minorHAnsi"/>
          <w:color w:val="0070C0"/>
          <w:sz w:val="28"/>
          <w:lang w:val="en-US"/>
        </w:rPr>
        <w:lastRenderedPageBreak/>
        <w:t>I</w:t>
      </w:r>
      <w:r w:rsidR="000F466C" w:rsidRPr="00822A8F">
        <w:rPr>
          <w:rFonts w:asciiTheme="minorHAnsi" w:hAnsiTheme="minorHAnsi" w:cstheme="minorHAnsi"/>
          <w:color w:val="0070C0"/>
          <w:sz w:val="28"/>
          <w:lang w:val="en-US"/>
        </w:rPr>
        <w:t>V.</w:t>
      </w:r>
      <w:r w:rsidR="00707C91" w:rsidRPr="00822A8F">
        <w:rPr>
          <w:rFonts w:asciiTheme="minorHAnsi" w:hAnsiTheme="minorHAnsi" w:cstheme="minorHAnsi"/>
          <w:color w:val="0070C0"/>
          <w:sz w:val="28"/>
          <w:lang w:val="en-US"/>
        </w:rPr>
        <w:t xml:space="preserve"> </w:t>
      </w:r>
      <w:r w:rsidR="000F466C" w:rsidRPr="00822A8F">
        <w:rPr>
          <w:rFonts w:asciiTheme="minorHAnsi" w:hAnsiTheme="minorHAnsi" w:cstheme="minorHAnsi"/>
          <w:color w:val="0070C0"/>
          <w:sz w:val="28"/>
          <w:lang w:val="en-US"/>
        </w:rPr>
        <w:t xml:space="preserve">CONSULTATION </w:t>
      </w:r>
      <w:bookmarkEnd w:id="33"/>
      <w:r w:rsidR="005C1722">
        <w:rPr>
          <w:rFonts w:asciiTheme="minorHAnsi" w:hAnsiTheme="minorHAnsi" w:cstheme="minorHAnsi"/>
          <w:color w:val="0070C0"/>
          <w:sz w:val="28"/>
          <w:lang w:val="en-US"/>
        </w:rPr>
        <w:t>OF STAKEHOLDERS</w:t>
      </w:r>
      <w:bookmarkEnd w:id="35"/>
    </w:p>
    <w:p w14:paraId="76B600C7" w14:textId="77777777" w:rsidR="002E63E6" w:rsidRPr="00822A8F" w:rsidRDefault="002E63E6" w:rsidP="002E63E6">
      <w:pPr>
        <w:pStyle w:val="Heading3"/>
        <w:numPr>
          <w:ilvl w:val="0"/>
          <w:numId w:val="0"/>
        </w:numPr>
        <w:ind w:left="720" w:hanging="720"/>
        <w:rPr>
          <w:rFonts w:asciiTheme="minorHAnsi" w:hAnsiTheme="minorHAnsi" w:cstheme="minorHAnsi"/>
          <w:color w:val="0070C0"/>
          <w:lang w:val="en-US"/>
        </w:rPr>
      </w:pPr>
      <w:bookmarkStart w:id="36" w:name="_Toc518669376"/>
      <w:bookmarkStart w:id="37" w:name="_Toc519309693"/>
      <w:bookmarkStart w:id="38" w:name="_Toc473972351"/>
      <w:r w:rsidRPr="00822A8F">
        <w:rPr>
          <w:rFonts w:asciiTheme="minorHAnsi" w:hAnsiTheme="minorHAnsi" w:cstheme="minorHAnsi"/>
          <w:color w:val="0070C0"/>
          <w:lang w:val="en-US"/>
        </w:rPr>
        <w:t xml:space="preserve">IV.1 </w:t>
      </w:r>
      <w:r>
        <w:rPr>
          <w:rFonts w:asciiTheme="minorHAnsi" w:hAnsiTheme="minorHAnsi" w:cstheme="minorHAnsi"/>
          <w:color w:val="0070C0"/>
          <w:lang w:val="en-US"/>
        </w:rPr>
        <w:t>The stakeholders</w:t>
      </w:r>
      <w:bookmarkEnd w:id="36"/>
      <w:bookmarkEnd w:id="37"/>
    </w:p>
    <w:p w14:paraId="3F48C562" w14:textId="77777777" w:rsidR="00714709" w:rsidRDefault="002E63E6" w:rsidP="002E1C48">
      <w:pPr>
        <w:pStyle w:val="ListParagraph"/>
        <w:numPr>
          <w:ilvl w:val="0"/>
          <w:numId w:val="5"/>
        </w:numPr>
        <w:ind w:left="0" w:firstLine="0"/>
        <w:jc w:val="both"/>
        <w:rPr>
          <w:bCs/>
          <w:szCs w:val="24"/>
          <w:lang w:val="en-US"/>
        </w:rPr>
      </w:pPr>
      <w:r w:rsidRPr="005C1722">
        <w:rPr>
          <w:bCs/>
          <w:szCs w:val="24"/>
          <w:lang w:val="en-US"/>
        </w:rPr>
        <w:t xml:space="preserve">The </w:t>
      </w:r>
      <w:r>
        <w:rPr>
          <w:bCs/>
          <w:szCs w:val="24"/>
          <w:lang w:val="en-US"/>
        </w:rPr>
        <w:t xml:space="preserve">ACE Impact </w:t>
      </w:r>
      <w:r w:rsidRPr="002E1C48">
        <w:rPr>
          <w:lang w:val="en-US"/>
        </w:rPr>
        <w:t>Project</w:t>
      </w:r>
      <w:r w:rsidRPr="005C1722">
        <w:rPr>
          <w:bCs/>
          <w:szCs w:val="24"/>
          <w:lang w:val="en-US"/>
        </w:rPr>
        <w:t xml:space="preserve"> will define and adopt a comprehensive and balanced approach to social mobilization</w:t>
      </w:r>
      <w:r>
        <w:rPr>
          <w:bCs/>
          <w:szCs w:val="24"/>
          <w:lang w:val="en-US"/>
        </w:rPr>
        <w:t xml:space="preserve"> and stakeholder engagement</w:t>
      </w:r>
      <w:r w:rsidRPr="005C1722">
        <w:rPr>
          <w:bCs/>
          <w:szCs w:val="24"/>
          <w:lang w:val="en-US"/>
        </w:rPr>
        <w:t xml:space="preserve">. It will develop a plan to involve the active participation of all </w:t>
      </w:r>
      <w:r w:rsidRPr="002E63E6">
        <w:rPr>
          <w:rFonts w:ascii="Calibri" w:hAnsi="Calibri" w:cs="Calibri"/>
          <w:lang w:val="en-US"/>
        </w:rPr>
        <w:t>stakeholders</w:t>
      </w:r>
      <w:r w:rsidRPr="005C1722">
        <w:rPr>
          <w:bCs/>
          <w:szCs w:val="24"/>
          <w:lang w:val="en-US"/>
        </w:rPr>
        <w:t xml:space="preserve"> in decision-making processes, to foster dialogue and reduce tensions </w:t>
      </w:r>
    </w:p>
    <w:p w14:paraId="65C91A70" w14:textId="77777777" w:rsidR="00714709" w:rsidRDefault="00714709" w:rsidP="00714709">
      <w:pPr>
        <w:pStyle w:val="ListParagraph"/>
        <w:ind w:left="0"/>
        <w:jc w:val="both"/>
        <w:rPr>
          <w:bCs/>
          <w:szCs w:val="24"/>
          <w:lang w:val="en-US"/>
        </w:rPr>
      </w:pPr>
    </w:p>
    <w:p w14:paraId="6F0832B8" w14:textId="77777777" w:rsidR="002E63E6" w:rsidRDefault="002E63E6" w:rsidP="002E1C48">
      <w:pPr>
        <w:pStyle w:val="ListParagraph"/>
        <w:numPr>
          <w:ilvl w:val="0"/>
          <w:numId w:val="5"/>
        </w:numPr>
        <w:ind w:left="0" w:firstLine="0"/>
        <w:jc w:val="both"/>
        <w:rPr>
          <w:bCs/>
          <w:szCs w:val="24"/>
          <w:lang w:val="en-US"/>
        </w:rPr>
      </w:pPr>
      <w:r w:rsidRPr="005C1722">
        <w:rPr>
          <w:bCs/>
          <w:szCs w:val="24"/>
          <w:lang w:val="en-US"/>
        </w:rPr>
        <w:t xml:space="preserve">The elements of this </w:t>
      </w:r>
      <w:r w:rsidRPr="002E1C48">
        <w:rPr>
          <w:lang w:val="en-US"/>
        </w:rPr>
        <w:t>social</w:t>
      </w:r>
      <w:r w:rsidRPr="005C1722">
        <w:rPr>
          <w:bCs/>
          <w:szCs w:val="24"/>
          <w:lang w:val="en-US"/>
        </w:rPr>
        <w:t xml:space="preserve"> mobilization plan are presented visually in the </w:t>
      </w:r>
      <w:r>
        <w:rPr>
          <w:bCs/>
          <w:szCs w:val="24"/>
          <w:lang w:val="en-US"/>
        </w:rPr>
        <w:t>D</w:t>
      </w:r>
      <w:r w:rsidRPr="005C1722">
        <w:rPr>
          <w:bCs/>
          <w:szCs w:val="24"/>
          <w:lang w:val="en-US"/>
        </w:rPr>
        <w:t>iagram below</w:t>
      </w:r>
      <w:r>
        <w:rPr>
          <w:bCs/>
          <w:szCs w:val="24"/>
          <w:lang w:val="en-US"/>
        </w:rPr>
        <w:t>.</w:t>
      </w:r>
    </w:p>
    <w:p w14:paraId="288EBC99" w14:textId="77777777" w:rsidR="002E63E6" w:rsidRPr="00DE758D" w:rsidRDefault="002E63E6" w:rsidP="002E63E6">
      <w:pPr>
        <w:pStyle w:val="Caption"/>
        <w:rPr>
          <w:sz w:val="22"/>
          <w:szCs w:val="22"/>
          <w:lang w:val="en-US"/>
        </w:rPr>
      </w:pPr>
      <w:r w:rsidRPr="00DE758D">
        <w:rPr>
          <w:color w:val="auto"/>
          <w:sz w:val="22"/>
          <w:szCs w:val="22"/>
          <w:lang w:val="en-US"/>
        </w:rPr>
        <w:t xml:space="preserve">Diagram : </w:t>
      </w:r>
      <w:r w:rsidRPr="00DE758D">
        <w:rPr>
          <w:bCs w:val="0"/>
          <w:color w:val="auto"/>
          <w:sz w:val="22"/>
          <w:szCs w:val="22"/>
          <w:lang w:val="en-US"/>
        </w:rPr>
        <w:t>Main components of stakeholder engagement</w:t>
      </w:r>
    </w:p>
    <w:p w14:paraId="06E607E3" w14:textId="77777777" w:rsidR="002E63E6" w:rsidRPr="00DE758D" w:rsidRDefault="002E63E6" w:rsidP="002E63E6">
      <w:pPr>
        <w:pStyle w:val="Caption"/>
        <w:rPr>
          <w:lang w:val="en-US"/>
        </w:rPr>
      </w:pPr>
      <w:r w:rsidRPr="00822A8F">
        <w:rPr>
          <w:b w:val="0"/>
          <w:noProof/>
          <w:lang w:eastAsia="fr-FR"/>
        </w:rPr>
        <mc:AlternateContent>
          <mc:Choice Requires="wps">
            <w:drawing>
              <wp:anchor distT="0" distB="0" distL="114300" distR="114300" simplePos="0" relativeHeight="251688960" behindDoc="0" locked="0" layoutInCell="1" allowOverlap="1" wp14:anchorId="5A4FCD5B" wp14:editId="4285FD64">
                <wp:simplePos x="0" y="0"/>
                <wp:positionH relativeFrom="column">
                  <wp:posOffset>2121491</wp:posOffset>
                </wp:positionH>
                <wp:positionV relativeFrom="paragraph">
                  <wp:posOffset>130355</wp:posOffset>
                </wp:positionV>
                <wp:extent cx="1755452" cy="1535410"/>
                <wp:effectExtent l="0" t="0" r="16510" b="27305"/>
                <wp:wrapNone/>
                <wp:docPr id="192" name="Ellipse 192"/>
                <wp:cNvGraphicFramePr/>
                <a:graphic xmlns:a="http://schemas.openxmlformats.org/drawingml/2006/main">
                  <a:graphicData uri="http://schemas.microsoft.com/office/word/2010/wordprocessingShape">
                    <wps:wsp>
                      <wps:cNvSpPr/>
                      <wps:spPr>
                        <a:xfrm>
                          <a:off x="0" y="0"/>
                          <a:ext cx="1755452" cy="1535410"/>
                        </a:xfrm>
                        <a:prstGeom prst="ellipse">
                          <a:avLst/>
                        </a:prstGeom>
                      </wps:spPr>
                      <wps:style>
                        <a:lnRef idx="1">
                          <a:schemeClr val="accent2"/>
                        </a:lnRef>
                        <a:fillRef idx="2">
                          <a:schemeClr val="accent2"/>
                        </a:fillRef>
                        <a:effectRef idx="1">
                          <a:schemeClr val="accent2"/>
                        </a:effectRef>
                        <a:fontRef idx="minor">
                          <a:schemeClr val="dk1"/>
                        </a:fontRef>
                      </wps:style>
                      <wps:txbx>
                        <w:txbxContent>
                          <w:p w14:paraId="49749490" w14:textId="77777777" w:rsidR="001F4E85" w:rsidRPr="00DC3DAC" w:rsidRDefault="001F4E85" w:rsidP="002E63E6">
                            <w:pPr>
                              <w:jc w:val="center"/>
                              <w:rPr>
                                <w:sz w:val="18"/>
                                <w:lang w:val="en-US"/>
                              </w:rPr>
                            </w:pPr>
                            <w:r w:rsidRPr="00DC3DAC">
                              <w:rPr>
                                <w:rFonts w:cstheme="minorHAnsi"/>
                                <w:b/>
                                <w:i/>
                                <w:sz w:val="18"/>
                                <w:lang w:val="en-US"/>
                              </w:rPr>
                              <w:t>3. Inclusive consultations</w:t>
                            </w:r>
                            <w:r w:rsidRPr="00DC3DAC">
                              <w:rPr>
                                <w:rFonts w:cstheme="minorHAnsi"/>
                                <w:sz w:val="18"/>
                                <w:lang w:val="en-US"/>
                              </w:rPr>
                              <w:t xml:space="preserve"> of all stakeholders for a dialogue on the social and environmental impacts of the project</w:t>
                            </w:r>
                          </w:p>
                          <w:p w14:paraId="187426C4" w14:textId="77777777" w:rsidR="001F4E85" w:rsidRPr="00DC3DAC" w:rsidRDefault="001F4E85" w:rsidP="002E63E6">
                            <w:pPr>
                              <w:jc w:val="center"/>
                              <w:rPr>
                                <w:sz w:val="18"/>
                                <w:lang w:val="en-US"/>
                              </w:rPr>
                            </w:pPr>
                          </w:p>
                          <w:p w14:paraId="3AFFE77F" w14:textId="77777777" w:rsidR="001F4E85" w:rsidRPr="00DC3DAC" w:rsidRDefault="001F4E85" w:rsidP="002E63E6">
                            <w:pPr>
                              <w:jc w:val="center"/>
                              <w:rPr>
                                <w:sz w:val="18"/>
                                <w:lang w:val="en-US"/>
                              </w:rPr>
                            </w:pPr>
                          </w:p>
                          <w:p w14:paraId="0660D91E" w14:textId="77777777" w:rsidR="001F4E85" w:rsidRPr="00DC3DAC" w:rsidRDefault="001F4E85" w:rsidP="002E63E6">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854EE3" id="Ellipse 192" o:spid="_x0000_s1026" style="position:absolute;left:0;text-align:left;margin-left:167.05pt;margin-top:10.25pt;width:138.2pt;height:120.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" fillcolor="#f3a875 [2165]" strokecolor="#ed7d31 [3205]" strokeweight=".5pt">
                <v:fill color2="#f09558 [2613]" rotate="t" colors="0 #f7bda4;.5 #f5b195;1 #f8a581" focus="100%" type="gradient">
                  <o:fill v:ext="view" type="gradientUnscaled"/>
                </v:fill>
                <v:stroke joinstyle="miter"/>
                <v:textbox>
                  <w:txbxContent>
                    <w:p w:rsidR="001F4E85" w:rsidRPr="00DC3DAC" w:rsidRDefault="001F4E85" w:rsidP="002E63E6">
                      <w:pPr>
                        <w:jc w:val="center"/>
                        <w:rPr>
                          <w:sz w:val="18"/>
                          <w:lang w:val="en-US"/>
                        </w:rPr>
                      </w:pPr>
                      <w:r w:rsidRPr="00DC3DAC">
                        <w:rPr>
                          <w:rFonts w:cstheme="minorHAnsi"/>
                          <w:b/>
                          <w:i/>
                          <w:sz w:val="18"/>
                          <w:lang w:val="en-US"/>
                        </w:rPr>
                        <w:t>3. Inclusive consultations</w:t>
                      </w:r>
                      <w:r w:rsidRPr="00DC3DAC">
                        <w:rPr>
                          <w:rFonts w:cstheme="minorHAnsi"/>
                          <w:sz w:val="18"/>
                          <w:lang w:val="en-US"/>
                        </w:rPr>
                        <w:t xml:space="preserve"> of all stakeholders for a dialogue on the social and environmental impacts of the project</w:t>
                      </w:r>
                    </w:p>
                    <w:p w:rsidR="001F4E85" w:rsidRPr="00DC3DAC" w:rsidRDefault="001F4E85" w:rsidP="002E63E6">
                      <w:pPr>
                        <w:jc w:val="center"/>
                        <w:rPr>
                          <w:sz w:val="18"/>
                          <w:lang w:val="en-US"/>
                        </w:rPr>
                      </w:pPr>
                    </w:p>
                    <w:p w:rsidR="001F4E85" w:rsidRPr="00DC3DAC" w:rsidRDefault="001F4E85" w:rsidP="002E63E6">
                      <w:pPr>
                        <w:jc w:val="center"/>
                        <w:rPr>
                          <w:sz w:val="18"/>
                          <w:lang w:val="en-US"/>
                        </w:rPr>
                      </w:pPr>
                    </w:p>
                    <w:p w:rsidR="001F4E85" w:rsidRPr="00DC3DAC" w:rsidRDefault="001F4E85" w:rsidP="002E63E6">
                      <w:pPr>
                        <w:jc w:val="center"/>
                        <w:rPr>
                          <w:lang w:val="en-US"/>
                        </w:rPr>
                      </w:pPr>
                    </w:p>
                  </w:txbxContent>
                </v:textbox>
              </v:oval>
            </w:pict>
          </mc:Fallback>
        </mc:AlternateContent>
      </w:r>
      <w:r w:rsidRPr="00822A8F">
        <w:rPr>
          <w:b w:val="0"/>
          <w:noProof/>
          <w:lang w:eastAsia="fr-FR"/>
        </w:rPr>
        <mc:AlternateContent>
          <mc:Choice Requires="wps">
            <w:drawing>
              <wp:anchor distT="0" distB="0" distL="114300" distR="114300" simplePos="0" relativeHeight="251695104" behindDoc="0" locked="0" layoutInCell="1" allowOverlap="1" wp14:anchorId="2956BD4C" wp14:editId="7FA8C986">
                <wp:simplePos x="0" y="0"/>
                <wp:positionH relativeFrom="column">
                  <wp:posOffset>-26541</wp:posOffset>
                </wp:positionH>
                <wp:positionV relativeFrom="paragraph">
                  <wp:posOffset>59031</wp:posOffset>
                </wp:positionV>
                <wp:extent cx="5492187" cy="4033777"/>
                <wp:effectExtent l="0" t="0" r="13335" b="24130"/>
                <wp:wrapNone/>
                <wp:docPr id="204" name="Rectangle 204"/>
                <wp:cNvGraphicFramePr/>
                <a:graphic xmlns:a="http://schemas.openxmlformats.org/drawingml/2006/main">
                  <a:graphicData uri="http://schemas.microsoft.com/office/word/2010/wordprocessingShape">
                    <wps:wsp>
                      <wps:cNvSpPr/>
                      <wps:spPr>
                        <a:xfrm>
                          <a:off x="0" y="0"/>
                          <a:ext cx="5492187" cy="403377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49B24" id="Rectangle 204" o:spid="_x0000_s1026" style="position:absolute;margin-left:-2.1pt;margin-top:4.65pt;width:432.45pt;height:3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" filled="f" strokecolor="black [3213]" strokeweight="1.5pt"/>
            </w:pict>
          </mc:Fallback>
        </mc:AlternateContent>
      </w:r>
    </w:p>
    <w:p w14:paraId="41C93BD3" w14:textId="77777777" w:rsidR="002E63E6" w:rsidRPr="00DE758D" w:rsidRDefault="002E63E6" w:rsidP="002E63E6">
      <w:pPr>
        <w:rPr>
          <w:lang w:val="en-US"/>
        </w:rPr>
      </w:pPr>
      <w:r w:rsidRPr="00822A8F">
        <w:rPr>
          <w:noProof/>
          <w:lang w:eastAsia="fr-FR"/>
        </w:rPr>
        <mc:AlternateContent>
          <mc:Choice Requires="wps">
            <w:drawing>
              <wp:anchor distT="0" distB="0" distL="114300" distR="114300" simplePos="0" relativeHeight="251687936" behindDoc="0" locked="0" layoutInCell="1" allowOverlap="1" wp14:anchorId="09480D5F" wp14:editId="2C35BA5F">
                <wp:simplePos x="0" y="0"/>
                <wp:positionH relativeFrom="column">
                  <wp:posOffset>445770</wp:posOffset>
                </wp:positionH>
                <wp:positionV relativeFrom="paragraph">
                  <wp:posOffset>217805</wp:posOffset>
                </wp:positionV>
                <wp:extent cx="2000250" cy="1422400"/>
                <wp:effectExtent l="0" t="0" r="19050" b="25400"/>
                <wp:wrapNone/>
                <wp:docPr id="193" name="Ellipse 193"/>
                <wp:cNvGraphicFramePr/>
                <a:graphic xmlns:a="http://schemas.openxmlformats.org/drawingml/2006/main">
                  <a:graphicData uri="http://schemas.microsoft.com/office/word/2010/wordprocessingShape">
                    <wps:wsp>
                      <wps:cNvSpPr/>
                      <wps:spPr>
                        <a:xfrm>
                          <a:off x="0" y="0"/>
                          <a:ext cx="2000250" cy="1422400"/>
                        </a:xfrm>
                        <a:prstGeom prst="ellipse">
                          <a:avLst/>
                        </a:prstGeom>
                      </wps:spPr>
                      <wps:style>
                        <a:lnRef idx="1">
                          <a:schemeClr val="accent1"/>
                        </a:lnRef>
                        <a:fillRef idx="2">
                          <a:schemeClr val="accent1"/>
                        </a:fillRef>
                        <a:effectRef idx="1">
                          <a:schemeClr val="accent1"/>
                        </a:effectRef>
                        <a:fontRef idx="minor">
                          <a:schemeClr val="dk1"/>
                        </a:fontRef>
                      </wps:style>
                      <wps:txbx>
                        <w:txbxContent>
                          <w:p w14:paraId="683F1173" w14:textId="77777777" w:rsidR="001F4E85" w:rsidRPr="00DC3DAC" w:rsidRDefault="001F4E85" w:rsidP="002E63E6">
                            <w:pPr>
                              <w:jc w:val="center"/>
                              <w:rPr>
                                <w:rFonts w:cstheme="minorHAnsi"/>
                                <w:sz w:val="18"/>
                                <w:lang w:val="en-US"/>
                              </w:rPr>
                            </w:pPr>
                            <w:r w:rsidRPr="00DC3DAC">
                              <w:rPr>
                                <w:rFonts w:cstheme="minorHAnsi"/>
                                <w:b/>
                                <w:i/>
                                <w:sz w:val="18"/>
                                <w:lang w:val="en-US"/>
                              </w:rPr>
                              <w:t>2. Disclosure of all available information</w:t>
                            </w:r>
                            <w:r w:rsidRPr="00DC3DAC">
                              <w:rPr>
                                <w:rFonts w:cstheme="minorHAnsi"/>
                                <w:sz w:val="18"/>
                                <w:lang w:val="en-US"/>
                              </w:rPr>
                              <w:t xml:space="preserve"> about the project and its activities (at the time of design and throughout </w:t>
                            </w:r>
                            <w:r>
                              <w:rPr>
                                <w:rFonts w:cstheme="minorHAnsi"/>
                                <w:sz w:val="18"/>
                                <w:lang w:val="en-US"/>
                              </w:rPr>
                              <w:t>implementation</w:t>
                            </w:r>
                            <w:r w:rsidRPr="00DC3DAC">
                              <w:rPr>
                                <w:rFonts w:cstheme="minorHAnsi"/>
                                <w:sz w:val="18"/>
                                <w:lang w:val="en-US"/>
                              </w:rPr>
                              <w:t>)</w:t>
                            </w:r>
                          </w:p>
                          <w:p w14:paraId="568D4D54" w14:textId="77777777" w:rsidR="001F4E85" w:rsidRPr="00DC3DAC" w:rsidRDefault="001F4E85" w:rsidP="002E63E6">
                            <w:pPr>
                              <w:jc w:val="center"/>
                              <w:rPr>
                                <w:sz w:val="18"/>
                                <w:lang w:val="en-US"/>
                              </w:rPr>
                            </w:pPr>
                          </w:p>
                          <w:p w14:paraId="05DC8695" w14:textId="77777777" w:rsidR="001F4E85" w:rsidRPr="00DC3DAC" w:rsidRDefault="001F4E85" w:rsidP="002E63E6">
                            <w:pPr>
                              <w:jc w:val="center"/>
                              <w:rPr>
                                <w:sz w:val="18"/>
                                <w:lang w:val="en-US"/>
                              </w:rPr>
                            </w:pPr>
                          </w:p>
                          <w:p w14:paraId="7823A74A" w14:textId="77777777" w:rsidR="001F4E85" w:rsidRPr="00DC3DAC" w:rsidRDefault="001F4E85" w:rsidP="002E63E6">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359CF1" id="Ellipse 193" o:spid="_x0000_s1027" style="position:absolute;margin-left:35.1pt;margin-top:17.15pt;width:157.5pt;height:1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" fillcolor="#91bce3 [2164]" strokecolor="#5b9bd5 [3204]" strokeweight=".5pt">
                <v:fill color2="#7aaddd [2612]" rotate="t" colors="0 #b1cbe9;.5 #a3c1e5;1 #92b9e4" focus="100%" type="gradient">
                  <o:fill v:ext="view" type="gradientUnscaled"/>
                </v:fill>
                <v:stroke joinstyle="miter"/>
                <v:textbox>
                  <w:txbxContent>
                    <w:p w:rsidR="001F4E85" w:rsidRPr="00DC3DAC" w:rsidRDefault="001F4E85" w:rsidP="002E63E6">
                      <w:pPr>
                        <w:jc w:val="center"/>
                        <w:rPr>
                          <w:rFonts w:cstheme="minorHAnsi"/>
                          <w:sz w:val="18"/>
                          <w:lang w:val="en-US"/>
                        </w:rPr>
                      </w:pPr>
                      <w:r w:rsidRPr="00DC3DAC">
                        <w:rPr>
                          <w:rFonts w:cstheme="minorHAnsi"/>
                          <w:b/>
                          <w:i/>
                          <w:sz w:val="18"/>
                          <w:lang w:val="en-US"/>
                        </w:rPr>
                        <w:t>2. Disclosure of all available information</w:t>
                      </w:r>
                      <w:r w:rsidRPr="00DC3DAC">
                        <w:rPr>
                          <w:rFonts w:cstheme="minorHAnsi"/>
                          <w:sz w:val="18"/>
                          <w:lang w:val="en-US"/>
                        </w:rPr>
                        <w:t xml:space="preserve"> about the project and its activities (at the time of design and throughout </w:t>
                      </w:r>
                      <w:r>
                        <w:rPr>
                          <w:rFonts w:cstheme="minorHAnsi"/>
                          <w:sz w:val="18"/>
                          <w:lang w:val="en-US"/>
                        </w:rPr>
                        <w:t>implementation</w:t>
                      </w:r>
                      <w:r w:rsidRPr="00DC3DAC">
                        <w:rPr>
                          <w:rFonts w:cstheme="minorHAnsi"/>
                          <w:sz w:val="18"/>
                          <w:lang w:val="en-US"/>
                        </w:rPr>
                        <w:t>)</w:t>
                      </w:r>
                    </w:p>
                    <w:p w:rsidR="001F4E85" w:rsidRPr="00DC3DAC" w:rsidRDefault="001F4E85" w:rsidP="002E63E6">
                      <w:pPr>
                        <w:jc w:val="center"/>
                        <w:rPr>
                          <w:sz w:val="18"/>
                          <w:lang w:val="en-US"/>
                        </w:rPr>
                      </w:pPr>
                    </w:p>
                    <w:p w:rsidR="001F4E85" w:rsidRPr="00DC3DAC" w:rsidRDefault="001F4E85" w:rsidP="002E63E6">
                      <w:pPr>
                        <w:jc w:val="center"/>
                        <w:rPr>
                          <w:sz w:val="18"/>
                          <w:lang w:val="en-US"/>
                        </w:rPr>
                      </w:pPr>
                    </w:p>
                    <w:p w:rsidR="001F4E85" w:rsidRPr="00DC3DAC" w:rsidRDefault="001F4E85" w:rsidP="002E63E6">
                      <w:pPr>
                        <w:jc w:val="center"/>
                        <w:rPr>
                          <w:lang w:val="en-US"/>
                        </w:rPr>
                      </w:pPr>
                    </w:p>
                  </w:txbxContent>
                </v:textbox>
              </v:oval>
            </w:pict>
          </mc:Fallback>
        </mc:AlternateContent>
      </w:r>
    </w:p>
    <w:p w14:paraId="6008D582" w14:textId="77777777" w:rsidR="002E63E6" w:rsidRPr="00DE758D" w:rsidRDefault="002E63E6" w:rsidP="002E63E6">
      <w:pPr>
        <w:rPr>
          <w:lang w:val="en-US"/>
        </w:rPr>
      </w:pPr>
      <w:r w:rsidRPr="00822A8F">
        <w:rPr>
          <w:noProof/>
          <w:lang w:eastAsia="fr-FR"/>
        </w:rPr>
        <mc:AlternateContent>
          <mc:Choice Requires="wps">
            <w:drawing>
              <wp:anchor distT="0" distB="0" distL="114300" distR="114300" simplePos="0" relativeHeight="251689984" behindDoc="0" locked="0" layoutInCell="1" allowOverlap="1" wp14:anchorId="243BA595" wp14:editId="1F4BFB28">
                <wp:simplePos x="0" y="0"/>
                <wp:positionH relativeFrom="column">
                  <wp:posOffset>3618715</wp:posOffset>
                </wp:positionH>
                <wp:positionV relativeFrom="paragraph">
                  <wp:posOffset>8031</wp:posOffset>
                </wp:positionV>
                <wp:extent cx="1612092" cy="1173392"/>
                <wp:effectExtent l="0" t="0" r="26670" b="27305"/>
                <wp:wrapNone/>
                <wp:docPr id="194" name="Ellipse 194"/>
                <wp:cNvGraphicFramePr/>
                <a:graphic xmlns:a="http://schemas.openxmlformats.org/drawingml/2006/main">
                  <a:graphicData uri="http://schemas.microsoft.com/office/word/2010/wordprocessingShape">
                    <wps:wsp>
                      <wps:cNvSpPr/>
                      <wps:spPr>
                        <a:xfrm>
                          <a:off x="0" y="0"/>
                          <a:ext cx="1612092" cy="1173392"/>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460D9188" w14:textId="77777777" w:rsidR="001F4E85" w:rsidRPr="00DC3DAC" w:rsidRDefault="001F4E85" w:rsidP="002E63E6">
                            <w:pPr>
                              <w:jc w:val="center"/>
                              <w:rPr>
                                <w:sz w:val="18"/>
                                <w:lang w:val="en-US"/>
                              </w:rPr>
                            </w:pPr>
                            <w:r w:rsidRPr="00DC3DAC">
                              <w:rPr>
                                <w:rFonts w:cstheme="minorHAnsi"/>
                                <w:b/>
                                <w:i/>
                                <w:sz w:val="18"/>
                                <w:lang w:val="en-US"/>
                              </w:rPr>
                              <w:t>4. Negotiations and partnerships</w:t>
                            </w:r>
                            <w:r w:rsidRPr="00DC3DAC">
                              <w:rPr>
                                <w:rFonts w:cstheme="minorHAnsi"/>
                                <w:sz w:val="18"/>
                                <w:lang w:val="en-US"/>
                              </w:rPr>
                              <w:t xml:space="preserve"> for specific aspects related to investments</w:t>
                            </w:r>
                          </w:p>
                          <w:p w14:paraId="1194E8C6" w14:textId="77777777" w:rsidR="001F4E85" w:rsidRPr="00DC3DAC" w:rsidRDefault="001F4E85" w:rsidP="002E63E6">
                            <w:pPr>
                              <w:jc w:val="center"/>
                              <w:rPr>
                                <w:sz w:val="18"/>
                                <w:lang w:val="en-US"/>
                              </w:rPr>
                            </w:pPr>
                          </w:p>
                          <w:p w14:paraId="18B2A9A8" w14:textId="77777777" w:rsidR="001F4E85" w:rsidRPr="00DC3DAC" w:rsidRDefault="001F4E85" w:rsidP="002E63E6">
                            <w:pPr>
                              <w:jc w:val="center"/>
                              <w:rPr>
                                <w:sz w:val="18"/>
                                <w:lang w:val="en-US"/>
                              </w:rPr>
                            </w:pPr>
                          </w:p>
                          <w:p w14:paraId="19234E93" w14:textId="77777777" w:rsidR="001F4E85" w:rsidRPr="00DC3DAC" w:rsidRDefault="001F4E85" w:rsidP="002E63E6">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43A27C" id="Ellipse 194" o:spid="_x0000_s1028" style="position:absolute;margin-left:284.95pt;margin-top:.65pt;width:126.95pt;height:9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" fillcolor="#c3c3c3 [2166]" strokecolor="#a5a5a5 [3206]" strokeweight=".5pt">
                <v:fill color2="#b6b6b6 [2614]" rotate="t" colors="0 #d2d2d2;.5 #c8c8c8;1 silver" focus="100%" type="gradient">
                  <o:fill v:ext="view" type="gradientUnscaled"/>
                </v:fill>
                <v:stroke joinstyle="miter"/>
                <v:textbox>
                  <w:txbxContent>
                    <w:p w:rsidR="001F4E85" w:rsidRPr="00DC3DAC" w:rsidRDefault="001F4E85" w:rsidP="002E63E6">
                      <w:pPr>
                        <w:jc w:val="center"/>
                        <w:rPr>
                          <w:sz w:val="18"/>
                          <w:lang w:val="en-US"/>
                        </w:rPr>
                      </w:pPr>
                      <w:r w:rsidRPr="00DC3DAC">
                        <w:rPr>
                          <w:rFonts w:cstheme="minorHAnsi"/>
                          <w:b/>
                          <w:i/>
                          <w:sz w:val="18"/>
                          <w:lang w:val="en-US"/>
                        </w:rPr>
                        <w:t>4. Negotiations and partnerships</w:t>
                      </w:r>
                      <w:r w:rsidRPr="00DC3DAC">
                        <w:rPr>
                          <w:rFonts w:cstheme="minorHAnsi"/>
                          <w:sz w:val="18"/>
                          <w:lang w:val="en-US"/>
                        </w:rPr>
                        <w:t xml:space="preserve"> for specific aspects related to investments</w:t>
                      </w:r>
                    </w:p>
                    <w:p w:rsidR="001F4E85" w:rsidRPr="00DC3DAC" w:rsidRDefault="001F4E85" w:rsidP="002E63E6">
                      <w:pPr>
                        <w:jc w:val="center"/>
                        <w:rPr>
                          <w:sz w:val="18"/>
                          <w:lang w:val="en-US"/>
                        </w:rPr>
                      </w:pPr>
                    </w:p>
                    <w:p w:rsidR="001F4E85" w:rsidRPr="00DC3DAC" w:rsidRDefault="001F4E85" w:rsidP="002E63E6">
                      <w:pPr>
                        <w:jc w:val="center"/>
                        <w:rPr>
                          <w:sz w:val="18"/>
                          <w:lang w:val="en-US"/>
                        </w:rPr>
                      </w:pPr>
                    </w:p>
                    <w:p w:rsidR="001F4E85" w:rsidRPr="00DC3DAC" w:rsidRDefault="001F4E85" w:rsidP="002E63E6">
                      <w:pPr>
                        <w:jc w:val="center"/>
                        <w:rPr>
                          <w:lang w:val="en-US"/>
                        </w:rPr>
                      </w:pPr>
                    </w:p>
                  </w:txbxContent>
                </v:textbox>
              </v:oval>
            </w:pict>
          </mc:Fallback>
        </mc:AlternateContent>
      </w:r>
    </w:p>
    <w:p w14:paraId="4DF3BD7C" w14:textId="77777777" w:rsidR="002E63E6" w:rsidRPr="00DE758D" w:rsidRDefault="002E63E6" w:rsidP="002E63E6">
      <w:pPr>
        <w:rPr>
          <w:lang w:val="en-US"/>
        </w:rPr>
      </w:pPr>
    </w:p>
    <w:p w14:paraId="1AB90F0C" w14:textId="77777777" w:rsidR="002E63E6" w:rsidRPr="00DE758D" w:rsidRDefault="002E63E6" w:rsidP="002E63E6">
      <w:pPr>
        <w:rPr>
          <w:lang w:val="en-US"/>
        </w:rPr>
      </w:pPr>
    </w:p>
    <w:p w14:paraId="48830066" w14:textId="77777777" w:rsidR="002E63E6" w:rsidRPr="00DE758D" w:rsidRDefault="002E63E6" w:rsidP="002E63E6">
      <w:pPr>
        <w:pStyle w:val="Caption"/>
        <w:rPr>
          <w:lang w:val="en-US"/>
        </w:rPr>
      </w:pPr>
      <w:r w:rsidRPr="00822A8F">
        <w:rPr>
          <w:noProof/>
          <w:lang w:eastAsia="fr-FR"/>
        </w:rPr>
        <mc:AlternateContent>
          <mc:Choice Requires="wps">
            <w:drawing>
              <wp:anchor distT="0" distB="0" distL="114300" distR="114300" simplePos="0" relativeHeight="251696128" behindDoc="0" locked="0" layoutInCell="1" allowOverlap="1" wp14:anchorId="40EEDF95" wp14:editId="27043DDC">
                <wp:simplePos x="0" y="0"/>
                <wp:positionH relativeFrom="margin">
                  <wp:posOffset>1931670</wp:posOffset>
                </wp:positionH>
                <wp:positionV relativeFrom="paragraph">
                  <wp:posOffset>8255</wp:posOffset>
                </wp:positionV>
                <wp:extent cx="2006600" cy="1403350"/>
                <wp:effectExtent l="0" t="0" r="12700" b="25400"/>
                <wp:wrapNone/>
                <wp:docPr id="195" name="Ellipse 195"/>
                <wp:cNvGraphicFramePr/>
                <a:graphic xmlns:a="http://schemas.openxmlformats.org/drawingml/2006/main">
                  <a:graphicData uri="http://schemas.microsoft.com/office/word/2010/wordprocessingShape">
                    <wps:wsp>
                      <wps:cNvSpPr/>
                      <wps:spPr>
                        <a:xfrm>
                          <a:off x="0" y="0"/>
                          <a:ext cx="2006600" cy="1403350"/>
                        </a:xfrm>
                        <a:prstGeom prst="ellipse">
                          <a:avLst/>
                        </a:prstGeom>
                      </wps:spPr>
                      <wps:style>
                        <a:lnRef idx="3">
                          <a:schemeClr val="lt1"/>
                        </a:lnRef>
                        <a:fillRef idx="1">
                          <a:schemeClr val="dk1"/>
                        </a:fillRef>
                        <a:effectRef idx="1">
                          <a:schemeClr val="dk1"/>
                        </a:effectRef>
                        <a:fontRef idx="minor">
                          <a:schemeClr val="lt1"/>
                        </a:fontRef>
                      </wps:style>
                      <wps:txbx>
                        <w:txbxContent>
                          <w:p w14:paraId="221D26B7" w14:textId="77777777" w:rsidR="001F4E85" w:rsidRPr="00DE1A0D" w:rsidRDefault="001F4E85" w:rsidP="002E63E6">
                            <w:pPr>
                              <w:jc w:val="center"/>
                              <w:rPr>
                                <w:rFonts w:cstheme="minorHAnsi"/>
                                <w:b/>
                                <w:sz w:val="24"/>
                              </w:rPr>
                            </w:pPr>
                          </w:p>
                          <w:p w14:paraId="53630FD3" w14:textId="77777777" w:rsidR="001F4E85" w:rsidRPr="0077163A" w:rsidRDefault="001F4E85" w:rsidP="002E63E6">
                            <w:pPr>
                              <w:jc w:val="center"/>
                              <w:rPr>
                                <w:rFonts w:cstheme="minorHAnsi"/>
                                <w:b/>
                              </w:rPr>
                            </w:pPr>
                            <w:r>
                              <w:rPr>
                                <w:rFonts w:cstheme="minorHAnsi"/>
                                <w:b/>
                              </w:rPr>
                              <w:t>Stakeholder engagement</w:t>
                            </w:r>
                          </w:p>
                          <w:p w14:paraId="1A62E739" w14:textId="77777777" w:rsidR="001F4E85" w:rsidRDefault="001F4E85" w:rsidP="002E63E6">
                            <w:pPr>
                              <w:jc w:val="center"/>
                              <w:rPr>
                                <w:sz w:val="18"/>
                              </w:rPr>
                            </w:pPr>
                          </w:p>
                          <w:p w14:paraId="5F4D39D1" w14:textId="77777777" w:rsidR="001F4E85" w:rsidRDefault="001F4E85" w:rsidP="002E63E6">
                            <w:pPr>
                              <w:jc w:val="center"/>
                              <w:rPr>
                                <w:sz w:val="18"/>
                              </w:rPr>
                            </w:pPr>
                          </w:p>
                          <w:p w14:paraId="30AFE509" w14:textId="77777777" w:rsidR="001F4E85" w:rsidRDefault="001F4E85" w:rsidP="002E63E6">
                            <w:pPr>
                              <w:jc w:val="center"/>
                              <w:rPr>
                                <w:sz w:val="18"/>
                              </w:rPr>
                            </w:pPr>
                          </w:p>
                          <w:p w14:paraId="66F26980" w14:textId="77777777" w:rsidR="001F4E85" w:rsidRDefault="001F4E85" w:rsidP="002E63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651E53" id="Ellipse 195" o:spid="_x0000_s1029" style="position:absolute;left:0;text-align:left;margin-left:152.1pt;margin-top:.65pt;width:158pt;height:110.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" fillcolor="black [3200]" strokecolor="white [3201]" strokeweight="1.5pt">
                <v:stroke joinstyle="miter"/>
                <v:textbox>
                  <w:txbxContent>
                    <w:p w:rsidR="001F4E85" w:rsidRPr="00DE1A0D" w:rsidRDefault="001F4E85" w:rsidP="002E63E6">
                      <w:pPr>
                        <w:jc w:val="center"/>
                        <w:rPr>
                          <w:rFonts w:cstheme="minorHAnsi"/>
                          <w:b/>
                          <w:sz w:val="24"/>
                        </w:rPr>
                      </w:pPr>
                    </w:p>
                    <w:p w:rsidR="001F4E85" w:rsidRPr="0077163A" w:rsidRDefault="001F4E85" w:rsidP="002E63E6">
                      <w:pPr>
                        <w:jc w:val="center"/>
                        <w:rPr>
                          <w:rFonts w:cstheme="minorHAnsi"/>
                          <w:b/>
                        </w:rPr>
                      </w:pPr>
                      <w:proofErr w:type="spellStart"/>
                      <w:r>
                        <w:rPr>
                          <w:rFonts w:cstheme="minorHAnsi"/>
                          <w:b/>
                        </w:rPr>
                        <w:t>Stakeholder</w:t>
                      </w:r>
                      <w:proofErr w:type="spellEnd"/>
                      <w:r>
                        <w:rPr>
                          <w:rFonts w:cstheme="minorHAnsi"/>
                          <w:b/>
                        </w:rPr>
                        <w:t xml:space="preserve"> engagement</w:t>
                      </w:r>
                    </w:p>
                    <w:p w:rsidR="001F4E85" w:rsidRDefault="001F4E85" w:rsidP="002E63E6">
                      <w:pPr>
                        <w:jc w:val="center"/>
                        <w:rPr>
                          <w:sz w:val="18"/>
                        </w:rPr>
                      </w:pPr>
                    </w:p>
                    <w:p w:rsidR="001F4E85" w:rsidRDefault="001F4E85" w:rsidP="002E63E6">
                      <w:pPr>
                        <w:jc w:val="center"/>
                        <w:rPr>
                          <w:sz w:val="18"/>
                        </w:rPr>
                      </w:pPr>
                    </w:p>
                    <w:p w:rsidR="001F4E85" w:rsidRDefault="001F4E85" w:rsidP="002E63E6">
                      <w:pPr>
                        <w:jc w:val="center"/>
                        <w:rPr>
                          <w:sz w:val="18"/>
                        </w:rPr>
                      </w:pPr>
                    </w:p>
                    <w:p w:rsidR="001F4E85" w:rsidRDefault="001F4E85" w:rsidP="002E63E6">
                      <w:pPr>
                        <w:jc w:val="center"/>
                      </w:pPr>
                    </w:p>
                  </w:txbxContent>
                </v:textbox>
                <w10:wrap anchorx="margin"/>
              </v:oval>
            </w:pict>
          </mc:Fallback>
        </mc:AlternateContent>
      </w:r>
    </w:p>
    <w:p w14:paraId="64B31601" w14:textId="77777777" w:rsidR="002E63E6" w:rsidRPr="00DE758D" w:rsidRDefault="002E63E6" w:rsidP="002E63E6">
      <w:pPr>
        <w:rPr>
          <w:lang w:val="en-US"/>
        </w:rPr>
      </w:pPr>
      <w:r w:rsidRPr="00822A8F">
        <w:rPr>
          <w:noProof/>
          <w:lang w:eastAsia="fr-FR"/>
        </w:rPr>
        <mc:AlternateContent>
          <mc:Choice Requires="wps">
            <w:drawing>
              <wp:anchor distT="0" distB="0" distL="114300" distR="114300" simplePos="0" relativeHeight="251693056" behindDoc="0" locked="0" layoutInCell="1" allowOverlap="1" wp14:anchorId="68C5D585" wp14:editId="089D3CCA">
                <wp:simplePos x="0" y="0"/>
                <wp:positionH relativeFrom="margin">
                  <wp:align>left</wp:align>
                </wp:positionH>
                <wp:positionV relativeFrom="paragraph">
                  <wp:posOffset>8890</wp:posOffset>
                </wp:positionV>
                <wp:extent cx="1950334" cy="1747777"/>
                <wp:effectExtent l="0" t="0" r="12065" b="24130"/>
                <wp:wrapNone/>
                <wp:docPr id="196" name="Ellipse 196"/>
                <wp:cNvGraphicFramePr/>
                <a:graphic xmlns:a="http://schemas.openxmlformats.org/drawingml/2006/main">
                  <a:graphicData uri="http://schemas.microsoft.com/office/word/2010/wordprocessingShape">
                    <wps:wsp>
                      <wps:cNvSpPr/>
                      <wps:spPr>
                        <a:xfrm>
                          <a:off x="0" y="0"/>
                          <a:ext cx="1950334" cy="1747777"/>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5EBF9AFC" w14:textId="77777777" w:rsidR="001F4E85" w:rsidRPr="00DC3DAC" w:rsidRDefault="001F4E85" w:rsidP="002E63E6">
                            <w:pPr>
                              <w:spacing w:after="0" w:line="240" w:lineRule="auto"/>
                              <w:jc w:val="center"/>
                              <w:rPr>
                                <w:rFonts w:cstheme="minorHAnsi"/>
                                <w:sz w:val="18"/>
                                <w:lang w:val="en-US"/>
                              </w:rPr>
                            </w:pPr>
                            <w:r w:rsidRPr="00DC3DAC">
                              <w:rPr>
                                <w:rFonts w:cstheme="minorHAnsi"/>
                                <w:b/>
                                <w:i/>
                                <w:sz w:val="18"/>
                                <w:lang w:val="en-US"/>
                              </w:rPr>
                              <w:t>1. Mapping stakeholders,</w:t>
                            </w:r>
                            <w:r w:rsidRPr="00DC3DAC">
                              <w:rPr>
                                <w:rFonts w:cstheme="minorHAnsi"/>
                                <w:sz w:val="18"/>
                                <w:lang w:val="en-US"/>
                              </w:rPr>
                              <w:t xml:space="preserve"> identifying their interests, and assessing how each party would be affected by the project or could influence the project</w:t>
                            </w:r>
                          </w:p>
                          <w:p w14:paraId="77A99ED1" w14:textId="77777777" w:rsidR="001F4E85" w:rsidRPr="00DC3DAC" w:rsidRDefault="001F4E85" w:rsidP="002E63E6">
                            <w:pPr>
                              <w:jc w:val="center"/>
                              <w:rPr>
                                <w:sz w:val="18"/>
                                <w:lang w:val="en-US"/>
                              </w:rPr>
                            </w:pPr>
                          </w:p>
                          <w:p w14:paraId="413EBFFF" w14:textId="77777777" w:rsidR="001F4E85" w:rsidRPr="00DC3DAC" w:rsidRDefault="001F4E85" w:rsidP="002E63E6">
                            <w:pPr>
                              <w:jc w:val="center"/>
                              <w:rPr>
                                <w:sz w:val="18"/>
                                <w:lang w:val="en-US"/>
                              </w:rPr>
                            </w:pPr>
                          </w:p>
                          <w:p w14:paraId="1F586E15" w14:textId="77777777" w:rsidR="001F4E85" w:rsidRPr="00DC3DAC" w:rsidRDefault="001F4E85" w:rsidP="002E63E6">
                            <w:pPr>
                              <w:jc w:val="center"/>
                              <w:rPr>
                                <w:sz w:val="18"/>
                                <w:lang w:val="en-US"/>
                              </w:rPr>
                            </w:pPr>
                          </w:p>
                          <w:p w14:paraId="1E83EA4E" w14:textId="77777777" w:rsidR="001F4E85" w:rsidRPr="00DC3DAC" w:rsidRDefault="001F4E85" w:rsidP="002E63E6">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3F11EB" id="Ellipse 196" o:spid="_x0000_s1030" style="position:absolute;margin-left:0;margin-top:.7pt;width:153.55pt;height:137.6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" fillcolor="#ffd555 [2167]" strokecolor="#ffc000 [3207]" strokeweight=".5pt">
                <v:fill color2="#ffcc31 [2615]" rotate="t" colors="0 #ffdd9c;.5 #ffd78e;1 #ffd479" focus="100%" type="gradient">
                  <o:fill v:ext="view" type="gradientUnscaled"/>
                </v:fill>
                <v:stroke joinstyle="miter"/>
                <v:textbox>
                  <w:txbxContent>
                    <w:p w:rsidR="001F4E85" w:rsidRPr="00DC3DAC" w:rsidRDefault="001F4E85" w:rsidP="002E63E6">
                      <w:pPr>
                        <w:spacing w:after="0" w:line="240" w:lineRule="auto"/>
                        <w:jc w:val="center"/>
                        <w:rPr>
                          <w:rFonts w:cstheme="minorHAnsi"/>
                          <w:sz w:val="18"/>
                          <w:lang w:val="en-US"/>
                        </w:rPr>
                      </w:pPr>
                      <w:r w:rsidRPr="00DC3DAC">
                        <w:rPr>
                          <w:rFonts w:cstheme="minorHAnsi"/>
                          <w:b/>
                          <w:i/>
                          <w:sz w:val="18"/>
                          <w:lang w:val="en-US"/>
                        </w:rPr>
                        <w:t>1. Mapping stakeholders,</w:t>
                      </w:r>
                      <w:r w:rsidRPr="00DC3DAC">
                        <w:rPr>
                          <w:rFonts w:cstheme="minorHAnsi"/>
                          <w:sz w:val="18"/>
                          <w:lang w:val="en-US"/>
                        </w:rPr>
                        <w:t xml:space="preserve"> identifying their interests, and assessing how each party would be affected by the project or could influence the project</w:t>
                      </w:r>
                    </w:p>
                    <w:p w:rsidR="001F4E85" w:rsidRPr="00DC3DAC" w:rsidRDefault="001F4E85" w:rsidP="002E63E6">
                      <w:pPr>
                        <w:jc w:val="center"/>
                        <w:rPr>
                          <w:sz w:val="18"/>
                          <w:lang w:val="en-US"/>
                        </w:rPr>
                      </w:pPr>
                    </w:p>
                    <w:p w:rsidR="001F4E85" w:rsidRPr="00DC3DAC" w:rsidRDefault="001F4E85" w:rsidP="002E63E6">
                      <w:pPr>
                        <w:jc w:val="center"/>
                        <w:rPr>
                          <w:sz w:val="18"/>
                          <w:lang w:val="en-US"/>
                        </w:rPr>
                      </w:pPr>
                    </w:p>
                    <w:p w:rsidR="001F4E85" w:rsidRPr="00DC3DAC" w:rsidRDefault="001F4E85" w:rsidP="002E63E6">
                      <w:pPr>
                        <w:jc w:val="center"/>
                        <w:rPr>
                          <w:sz w:val="18"/>
                          <w:lang w:val="en-US"/>
                        </w:rPr>
                      </w:pPr>
                    </w:p>
                    <w:p w:rsidR="001F4E85" w:rsidRPr="00DC3DAC" w:rsidRDefault="001F4E85" w:rsidP="002E63E6">
                      <w:pPr>
                        <w:jc w:val="center"/>
                        <w:rPr>
                          <w:lang w:val="en-US"/>
                        </w:rPr>
                      </w:pPr>
                    </w:p>
                  </w:txbxContent>
                </v:textbox>
                <w10:wrap anchorx="margin"/>
              </v:oval>
            </w:pict>
          </mc:Fallback>
        </mc:AlternateContent>
      </w:r>
      <w:r w:rsidRPr="00822A8F">
        <w:rPr>
          <w:noProof/>
          <w:lang w:eastAsia="fr-FR"/>
        </w:rPr>
        <mc:AlternateContent>
          <mc:Choice Requires="wps">
            <w:drawing>
              <wp:anchor distT="0" distB="0" distL="114300" distR="114300" simplePos="0" relativeHeight="251691008" behindDoc="0" locked="0" layoutInCell="1" allowOverlap="1" wp14:anchorId="1331D353" wp14:editId="7984C4A1">
                <wp:simplePos x="0" y="0"/>
                <wp:positionH relativeFrom="margin">
                  <wp:posOffset>3697756</wp:posOffset>
                </wp:positionH>
                <wp:positionV relativeFrom="paragraph">
                  <wp:posOffset>12700</wp:posOffset>
                </wp:positionV>
                <wp:extent cx="1752600" cy="977900"/>
                <wp:effectExtent l="0" t="0" r="19050" b="12700"/>
                <wp:wrapNone/>
                <wp:docPr id="198" name="Ellipse 198"/>
                <wp:cNvGraphicFramePr/>
                <a:graphic xmlns:a="http://schemas.openxmlformats.org/drawingml/2006/main">
                  <a:graphicData uri="http://schemas.microsoft.com/office/word/2010/wordprocessingShape">
                    <wps:wsp>
                      <wps:cNvSpPr/>
                      <wps:spPr>
                        <a:xfrm>
                          <a:off x="0" y="0"/>
                          <a:ext cx="1752600" cy="977900"/>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05363E63" w14:textId="77777777" w:rsidR="001F4E85" w:rsidRPr="00DC3DAC" w:rsidRDefault="001F4E85" w:rsidP="002E63E6">
                            <w:pPr>
                              <w:jc w:val="center"/>
                              <w:rPr>
                                <w:sz w:val="18"/>
                                <w:lang w:val="en-US"/>
                              </w:rPr>
                            </w:pPr>
                            <w:r w:rsidRPr="00DC3DAC">
                              <w:rPr>
                                <w:b/>
                                <w:i/>
                                <w:sz w:val="18"/>
                                <w:lang w:val="en-US"/>
                              </w:rPr>
                              <w:t>5. Establishment of a responsive</w:t>
                            </w:r>
                            <w:r w:rsidRPr="00DC3DAC">
                              <w:rPr>
                                <w:sz w:val="18"/>
                                <w:lang w:val="en-US"/>
                              </w:rPr>
                              <w:t>, fast and transparent grievance management system</w:t>
                            </w:r>
                          </w:p>
                          <w:p w14:paraId="0D0418BC" w14:textId="77777777" w:rsidR="001F4E85" w:rsidRPr="00DC3DAC" w:rsidRDefault="001F4E85" w:rsidP="002E63E6">
                            <w:pPr>
                              <w:jc w:val="center"/>
                              <w:rPr>
                                <w:sz w:val="18"/>
                                <w:lang w:val="en-US"/>
                              </w:rPr>
                            </w:pPr>
                          </w:p>
                          <w:p w14:paraId="7135A3AF" w14:textId="77777777" w:rsidR="001F4E85" w:rsidRPr="00DC3DAC" w:rsidRDefault="001F4E85" w:rsidP="002E63E6">
                            <w:pPr>
                              <w:jc w:val="center"/>
                              <w:rPr>
                                <w:sz w:val="18"/>
                                <w:lang w:val="en-US"/>
                              </w:rPr>
                            </w:pPr>
                          </w:p>
                          <w:p w14:paraId="31D5640A" w14:textId="77777777" w:rsidR="001F4E85" w:rsidRPr="00DC3DAC" w:rsidRDefault="001F4E85" w:rsidP="002E63E6">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AD6E25" id="Ellipse 198" o:spid="_x0000_s1031" style="position:absolute;margin-left:291.15pt;margin-top:1pt;width:138pt;height:77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" fillcolor="#ffd555 [2167]" strokecolor="#ffc000 [3207]" strokeweight=".5pt">
                <v:fill color2="#ffcc31 [2615]" rotate="t" colors="0 #ffdd9c;.5 #ffd78e;1 #ffd479" focus="100%" type="gradient">
                  <o:fill v:ext="view" type="gradientUnscaled"/>
                </v:fill>
                <v:stroke joinstyle="miter"/>
                <v:textbox>
                  <w:txbxContent>
                    <w:p w:rsidR="001F4E85" w:rsidRPr="00DC3DAC" w:rsidRDefault="001F4E85" w:rsidP="002E63E6">
                      <w:pPr>
                        <w:jc w:val="center"/>
                        <w:rPr>
                          <w:sz w:val="18"/>
                          <w:lang w:val="en-US"/>
                        </w:rPr>
                      </w:pPr>
                      <w:r w:rsidRPr="00DC3DAC">
                        <w:rPr>
                          <w:b/>
                          <w:i/>
                          <w:sz w:val="18"/>
                          <w:lang w:val="en-US"/>
                        </w:rPr>
                        <w:t>5. Establishment of a responsive</w:t>
                      </w:r>
                      <w:r w:rsidRPr="00DC3DAC">
                        <w:rPr>
                          <w:sz w:val="18"/>
                          <w:lang w:val="en-US"/>
                        </w:rPr>
                        <w:t>, fast and transparent grievance management system</w:t>
                      </w:r>
                    </w:p>
                    <w:p w:rsidR="001F4E85" w:rsidRPr="00DC3DAC" w:rsidRDefault="001F4E85" w:rsidP="002E63E6">
                      <w:pPr>
                        <w:jc w:val="center"/>
                        <w:rPr>
                          <w:sz w:val="18"/>
                          <w:lang w:val="en-US"/>
                        </w:rPr>
                      </w:pPr>
                    </w:p>
                    <w:p w:rsidR="001F4E85" w:rsidRPr="00DC3DAC" w:rsidRDefault="001F4E85" w:rsidP="002E63E6">
                      <w:pPr>
                        <w:jc w:val="center"/>
                        <w:rPr>
                          <w:sz w:val="18"/>
                          <w:lang w:val="en-US"/>
                        </w:rPr>
                      </w:pPr>
                    </w:p>
                    <w:p w:rsidR="001F4E85" w:rsidRPr="00DC3DAC" w:rsidRDefault="001F4E85" w:rsidP="002E63E6">
                      <w:pPr>
                        <w:jc w:val="center"/>
                        <w:rPr>
                          <w:lang w:val="en-US"/>
                        </w:rPr>
                      </w:pPr>
                    </w:p>
                  </w:txbxContent>
                </v:textbox>
                <w10:wrap anchorx="margin"/>
              </v:oval>
            </w:pict>
          </mc:Fallback>
        </mc:AlternateContent>
      </w:r>
    </w:p>
    <w:p w14:paraId="4560131B" w14:textId="77777777" w:rsidR="002E63E6" w:rsidRPr="00DE758D" w:rsidRDefault="002E63E6" w:rsidP="002E63E6">
      <w:pPr>
        <w:rPr>
          <w:lang w:val="en-US"/>
        </w:rPr>
      </w:pPr>
    </w:p>
    <w:p w14:paraId="11C9DE7C" w14:textId="77777777" w:rsidR="002E63E6" w:rsidRPr="00DE758D" w:rsidRDefault="002E63E6" w:rsidP="002E63E6">
      <w:pPr>
        <w:rPr>
          <w:lang w:val="en-US"/>
        </w:rPr>
      </w:pPr>
    </w:p>
    <w:p w14:paraId="0868EF33" w14:textId="77777777" w:rsidR="002E63E6" w:rsidRPr="00DE758D" w:rsidRDefault="002E63E6" w:rsidP="002E63E6">
      <w:pPr>
        <w:rPr>
          <w:lang w:val="en-US"/>
        </w:rPr>
      </w:pPr>
      <w:r w:rsidRPr="00822A8F">
        <w:rPr>
          <w:noProof/>
          <w:lang w:eastAsia="fr-FR"/>
        </w:rPr>
        <mc:AlternateContent>
          <mc:Choice Requires="wps">
            <w:drawing>
              <wp:anchor distT="0" distB="0" distL="114300" distR="114300" simplePos="0" relativeHeight="251694080" behindDoc="0" locked="0" layoutInCell="1" allowOverlap="1" wp14:anchorId="75785E81" wp14:editId="25CE6B2F">
                <wp:simplePos x="0" y="0"/>
                <wp:positionH relativeFrom="column">
                  <wp:posOffset>3169920</wp:posOffset>
                </wp:positionH>
                <wp:positionV relativeFrom="paragraph">
                  <wp:posOffset>20955</wp:posOffset>
                </wp:positionV>
                <wp:extent cx="1885950" cy="1219200"/>
                <wp:effectExtent l="0" t="0" r="19050" b="19050"/>
                <wp:wrapNone/>
                <wp:docPr id="199" name="Ellipse 199"/>
                <wp:cNvGraphicFramePr/>
                <a:graphic xmlns:a="http://schemas.openxmlformats.org/drawingml/2006/main">
                  <a:graphicData uri="http://schemas.microsoft.com/office/word/2010/wordprocessingShape">
                    <wps:wsp>
                      <wps:cNvSpPr/>
                      <wps:spPr>
                        <a:xfrm>
                          <a:off x="0" y="0"/>
                          <a:ext cx="1885950" cy="1219200"/>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57669294" w14:textId="77777777" w:rsidR="001F4E85" w:rsidRPr="00DC3DAC" w:rsidRDefault="001F4E85" w:rsidP="002E63E6">
                            <w:pPr>
                              <w:jc w:val="center"/>
                              <w:rPr>
                                <w:sz w:val="18"/>
                                <w:lang w:val="en-US"/>
                              </w:rPr>
                            </w:pPr>
                            <w:r w:rsidRPr="00DC3DAC">
                              <w:rPr>
                                <w:rFonts w:cstheme="minorHAnsi"/>
                                <w:b/>
                                <w:i/>
                                <w:sz w:val="18"/>
                                <w:lang w:val="en-US"/>
                              </w:rPr>
                              <w:t>6. Involvement of all stakeholders</w:t>
                            </w:r>
                            <w:r w:rsidRPr="00DC3DAC">
                              <w:rPr>
                                <w:rFonts w:cstheme="minorHAnsi"/>
                                <w:sz w:val="18"/>
                                <w:lang w:val="en-US"/>
                              </w:rPr>
                              <w:t xml:space="preserve"> in the monitoring of impacts and the implementation of </w:t>
                            </w:r>
                            <w:r>
                              <w:rPr>
                                <w:rFonts w:cstheme="minorHAnsi"/>
                                <w:sz w:val="18"/>
                                <w:lang w:val="en-US"/>
                              </w:rPr>
                              <w:t>mitigation</w:t>
                            </w:r>
                            <w:r w:rsidRPr="00DC3DAC">
                              <w:rPr>
                                <w:rFonts w:cstheme="minorHAnsi"/>
                                <w:sz w:val="18"/>
                                <w:lang w:val="en-US"/>
                              </w:rPr>
                              <w:t xml:space="preserve"> measures</w:t>
                            </w:r>
                          </w:p>
                          <w:p w14:paraId="15120EE9" w14:textId="77777777" w:rsidR="001F4E85" w:rsidRPr="00DC3DAC" w:rsidRDefault="001F4E85" w:rsidP="002E63E6">
                            <w:pPr>
                              <w:jc w:val="center"/>
                              <w:rPr>
                                <w:sz w:val="18"/>
                                <w:lang w:val="en-US"/>
                              </w:rPr>
                            </w:pPr>
                          </w:p>
                          <w:p w14:paraId="70D2BDA2" w14:textId="77777777" w:rsidR="001F4E85" w:rsidRPr="00DC3DAC" w:rsidRDefault="001F4E85" w:rsidP="002E63E6">
                            <w:pPr>
                              <w:jc w:val="center"/>
                              <w:rPr>
                                <w:sz w:val="18"/>
                                <w:lang w:val="en-US"/>
                              </w:rPr>
                            </w:pPr>
                          </w:p>
                          <w:p w14:paraId="5FC1EA82" w14:textId="77777777" w:rsidR="001F4E85" w:rsidRPr="00DC3DAC" w:rsidRDefault="001F4E85" w:rsidP="002E63E6">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85601B" id="Ellipse 199" o:spid="_x0000_s1032" style="position:absolute;margin-left:249.6pt;margin-top:1.65pt;width:148.5pt;height:9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" fillcolor="#82a0d7 [2168]" strokecolor="#4472c4 [3208]" strokeweight=".5pt">
                <v:fill color2="#678ccf [2616]" rotate="t" colors="0 #a8b7df;.5 #9aabd9;1 #879ed7" focus="100%" type="gradient">
                  <o:fill v:ext="view" type="gradientUnscaled"/>
                </v:fill>
                <v:stroke joinstyle="miter"/>
                <v:textbox>
                  <w:txbxContent>
                    <w:p w:rsidR="001F4E85" w:rsidRPr="00DC3DAC" w:rsidRDefault="001F4E85" w:rsidP="002E63E6">
                      <w:pPr>
                        <w:jc w:val="center"/>
                        <w:rPr>
                          <w:sz w:val="18"/>
                          <w:lang w:val="en-US"/>
                        </w:rPr>
                      </w:pPr>
                      <w:r w:rsidRPr="00DC3DAC">
                        <w:rPr>
                          <w:rFonts w:cstheme="minorHAnsi"/>
                          <w:b/>
                          <w:i/>
                          <w:sz w:val="18"/>
                          <w:lang w:val="en-US"/>
                        </w:rPr>
                        <w:t>6. Involvement of all stakeholders</w:t>
                      </w:r>
                      <w:r w:rsidRPr="00DC3DAC">
                        <w:rPr>
                          <w:rFonts w:cstheme="minorHAnsi"/>
                          <w:sz w:val="18"/>
                          <w:lang w:val="en-US"/>
                        </w:rPr>
                        <w:t xml:space="preserve"> in the monitoring of impacts and the implementation of </w:t>
                      </w:r>
                      <w:r>
                        <w:rPr>
                          <w:rFonts w:cstheme="minorHAnsi"/>
                          <w:sz w:val="18"/>
                          <w:lang w:val="en-US"/>
                        </w:rPr>
                        <w:t>mitigation</w:t>
                      </w:r>
                      <w:r w:rsidRPr="00DC3DAC">
                        <w:rPr>
                          <w:rFonts w:cstheme="minorHAnsi"/>
                          <w:sz w:val="18"/>
                          <w:lang w:val="en-US"/>
                        </w:rPr>
                        <w:t xml:space="preserve"> measures</w:t>
                      </w:r>
                    </w:p>
                    <w:p w:rsidR="001F4E85" w:rsidRPr="00DC3DAC" w:rsidRDefault="001F4E85" w:rsidP="002E63E6">
                      <w:pPr>
                        <w:jc w:val="center"/>
                        <w:rPr>
                          <w:sz w:val="18"/>
                          <w:lang w:val="en-US"/>
                        </w:rPr>
                      </w:pPr>
                    </w:p>
                    <w:p w:rsidR="001F4E85" w:rsidRPr="00DC3DAC" w:rsidRDefault="001F4E85" w:rsidP="002E63E6">
                      <w:pPr>
                        <w:jc w:val="center"/>
                        <w:rPr>
                          <w:sz w:val="18"/>
                          <w:lang w:val="en-US"/>
                        </w:rPr>
                      </w:pPr>
                    </w:p>
                    <w:p w:rsidR="001F4E85" w:rsidRPr="00DC3DAC" w:rsidRDefault="001F4E85" w:rsidP="002E63E6">
                      <w:pPr>
                        <w:jc w:val="center"/>
                        <w:rPr>
                          <w:lang w:val="en-US"/>
                        </w:rPr>
                      </w:pPr>
                    </w:p>
                  </w:txbxContent>
                </v:textbox>
              </v:oval>
            </w:pict>
          </mc:Fallback>
        </mc:AlternateContent>
      </w:r>
      <w:r w:rsidRPr="00822A8F">
        <w:rPr>
          <w:noProof/>
          <w:lang w:eastAsia="fr-FR"/>
        </w:rPr>
        <mc:AlternateContent>
          <mc:Choice Requires="wps">
            <w:drawing>
              <wp:anchor distT="0" distB="0" distL="114300" distR="114300" simplePos="0" relativeHeight="251692032" behindDoc="0" locked="0" layoutInCell="1" allowOverlap="1" wp14:anchorId="7AF2A856" wp14:editId="4A30E945">
                <wp:simplePos x="0" y="0"/>
                <wp:positionH relativeFrom="column">
                  <wp:posOffset>1456473</wp:posOffset>
                </wp:positionH>
                <wp:positionV relativeFrom="paragraph">
                  <wp:posOffset>130912</wp:posOffset>
                </wp:positionV>
                <wp:extent cx="1775011" cy="1194173"/>
                <wp:effectExtent l="0" t="0" r="15875" b="25400"/>
                <wp:wrapNone/>
                <wp:docPr id="200" name="Ellipse 200"/>
                <wp:cNvGraphicFramePr/>
                <a:graphic xmlns:a="http://schemas.openxmlformats.org/drawingml/2006/main">
                  <a:graphicData uri="http://schemas.microsoft.com/office/word/2010/wordprocessingShape">
                    <wps:wsp>
                      <wps:cNvSpPr/>
                      <wps:spPr>
                        <a:xfrm>
                          <a:off x="0" y="0"/>
                          <a:ext cx="1775011" cy="1194173"/>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336EA1D4" w14:textId="77777777" w:rsidR="001F4E85" w:rsidRPr="00DC3DAC" w:rsidRDefault="001F4E85" w:rsidP="002E63E6">
                            <w:pPr>
                              <w:jc w:val="center"/>
                              <w:rPr>
                                <w:sz w:val="18"/>
                                <w:lang w:val="en-US"/>
                              </w:rPr>
                            </w:pPr>
                            <w:r w:rsidRPr="00FB2566">
                              <w:rPr>
                                <w:rFonts w:cstheme="minorHAnsi"/>
                                <w:b/>
                                <w:i/>
                                <w:sz w:val="18"/>
                                <w:lang w:val="en-US"/>
                              </w:rPr>
                              <w:t>7. Preparation of regular reports</w:t>
                            </w:r>
                            <w:r w:rsidRPr="00DC3DAC">
                              <w:rPr>
                                <w:rFonts w:cstheme="minorHAnsi"/>
                                <w:b/>
                                <w:sz w:val="18"/>
                                <w:lang w:val="en-US"/>
                              </w:rPr>
                              <w:t xml:space="preserve"> </w:t>
                            </w:r>
                            <w:r w:rsidRPr="00DC3DAC">
                              <w:rPr>
                                <w:rFonts w:cstheme="minorHAnsi"/>
                                <w:sz w:val="18"/>
                                <w:lang w:val="en-US"/>
                              </w:rPr>
                              <w:t>for all stakeholders on the progress of planned activities</w:t>
                            </w:r>
                          </w:p>
                          <w:p w14:paraId="364316C3" w14:textId="77777777" w:rsidR="001F4E85" w:rsidRPr="00DC3DAC" w:rsidRDefault="001F4E85" w:rsidP="002E63E6">
                            <w:pPr>
                              <w:jc w:val="center"/>
                              <w:rPr>
                                <w:sz w:val="18"/>
                                <w:lang w:val="en-US"/>
                              </w:rPr>
                            </w:pPr>
                          </w:p>
                          <w:p w14:paraId="46CCFB06" w14:textId="77777777" w:rsidR="001F4E85" w:rsidRPr="00DC3DAC" w:rsidRDefault="001F4E85" w:rsidP="002E63E6">
                            <w:pPr>
                              <w:jc w:val="center"/>
                              <w:rPr>
                                <w:sz w:val="18"/>
                                <w:lang w:val="en-US"/>
                              </w:rPr>
                            </w:pPr>
                          </w:p>
                          <w:p w14:paraId="40C6FA42" w14:textId="77777777" w:rsidR="001F4E85" w:rsidRPr="00DC3DAC" w:rsidRDefault="001F4E85" w:rsidP="002E63E6">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0EF048" id="Ellipse 200" o:spid="_x0000_s1033" style="position:absolute;margin-left:114.7pt;margin-top:10.3pt;width:139.75pt;height:9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" fillcolor="#9ecb81 [2169]" strokecolor="#70ad47 [3209]" strokeweight=".5pt">
                <v:fill color2="#8ac066 [2617]" rotate="t" colors="0 #b5d5a7;.5 #aace99;1 #9cca86" focus="100%" type="gradient">
                  <o:fill v:ext="view" type="gradientUnscaled"/>
                </v:fill>
                <v:stroke joinstyle="miter"/>
                <v:textbox>
                  <w:txbxContent>
                    <w:p w:rsidR="001F4E85" w:rsidRPr="00DC3DAC" w:rsidRDefault="001F4E85" w:rsidP="002E63E6">
                      <w:pPr>
                        <w:jc w:val="center"/>
                        <w:rPr>
                          <w:sz w:val="18"/>
                          <w:lang w:val="en-US"/>
                        </w:rPr>
                      </w:pPr>
                      <w:r w:rsidRPr="00FB2566">
                        <w:rPr>
                          <w:rFonts w:cstheme="minorHAnsi"/>
                          <w:b/>
                          <w:i/>
                          <w:sz w:val="18"/>
                          <w:lang w:val="en-US"/>
                        </w:rPr>
                        <w:t>7. Preparation of regular reports</w:t>
                      </w:r>
                      <w:r w:rsidRPr="00DC3DAC">
                        <w:rPr>
                          <w:rFonts w:cstheme="minorHAnsi"/>
                          <w:b/>
                          <w:sz w:val="18"/>
                          <w:lang w:val="en-US"/>
                        </w:rPr>
                        <w:t xml:space="preserve"> </w:t>
                      </w:r>
                      <w:r w:rsidRPr="00DC3DAC">
                        <w:rPr>
                          <w:rFonts w:cstheme="minorHAnsi"/>
                          <w:sz w:val="18"/>
                          <w:lang w:val="en-US"/>
                        </w:rPr>
                        <w:t>for all stakeholders on the progress of planned activities</w:t>
                      </w:r>
                    </w:p>
                    <w:p w:rsidR="001F4E85" w:rsidRPr="00DC3DAC" w:rsidRDefault="001F4E85" w:rsidP="002E63E6">
                      <w:pPr>
                        <w:jc w:val="center"/>
                        <w:rPr>
                          <w:sz w:val="18"/>
                          <w:lang w:val="en-US"/>
                        </w:rPr>
                      </w:pPr>
                    </w:p>
                    <w:p w:rsidR="001F4E85" w:rsidRPr="00DC3DAC" w:rsidRDefault="001F4E85" w:rsidP="002E63E6">
                      <w:pPr>
                        <w:jc w:val="center"/>
                        <w:rPr>
                          <w:sz w:val="18"/>
                          <w:lang w:val="en-US"/>
                        </w:rPr>
                      </w:pPr>
                    </w:p>
                    <w:p w:rsidR="001F4E85" w:rsidRPr="00DC3DAC" w:rsidRDefault="001F4E85" w:rsidP="002E63E6">
                      <w:pPr>
                        <w:jc w:val="center"/>
                        <w:rPr>
                          <w:lang w:val="en-US"/>
                        </w:rPr>
                      </w:pPr>
                    </w:p>
                  </w:txbxContent>
                </v:textbox>
              </v:oval>
            </w:pict>
          </mc:Fallback>
        </mc:AlternateContent>
      </w:r>
    </w:p>
    <w:p w14:paraId="3CAD3B30" w14:textId="77777777" w:rsidR="002E63E6" w:rsidRPr="00DE758D" w:rsidRDefault="002E63E6" w:rsidP="002E63E6">
      <w:pPr>
        <w:rPr>
          <w:lang w:val="en-US"/>
        </w:rPr>
      </w:pPr>
    </w:p>
    <w:p w14:paraId="5CC47B19" w14:textId="77777777" w:rsidR="002E63E6" w:rsidRPr="00DE758D" w:rsidRDefault="002E63E6" w:rsidP="002E63E6">
      <w:pPr>
        <w:rPr>
          <w:lang w:val="en-US"/>
        </w:rPr>
      </w:pPr>
    </w:p>
    <w:p w14:paraId="78B3660A" w14:textId="77777777" w:rsidR="002E63E6" w:rsidRPr="00DE758D" w:rsidRDefault="002E63E6" w:rsidP="002E63E6">
      <w:pPr>
        <w:rPr>
          <w:lang w:val="en-US"/>
        </w:rPr>
      </w:pPr>
    </w:p>
    <w:p w14:paraId="155E866C" w14:textId="77777777" w:rsidR="002E63E6" w:rsidRPr="00DE758D" w:rsidRDefault="002E63E6" w:rsidP="002E63E6">
      <w:pPr>
        <w:rPr>
          <w:lang w:val="en-US"/>
        </w:rPr>
      </w:pPr>
    </w:p>
    <w:p w14:paraId="66578937" w14:textId="77777777" w:rsidR="002E63E6" w:rsidRPr="00DE758D" w:rsidRDefault="002E63E6" w:rsidP="002E63E6">
      <w:pPr>
        <w:rPr>
          <w:lang w:val="en-US"/>
        </w:rPr>
      </w:pPr>
    </w:p>
    <w:p w14:paraId="4737F4B9" w14:textId="77777777" w:rsidR="002E63E6" w:rsidRDefault="002E63E6" w:rsidP="002E63E6">
      <w:pPr>
        <w:pStyle w:val="ListParagraph"/>
        <w:ind w:left="0"/>
        <w:jc w:val="both"/>
        <w:rPr>
          <w:bCs/>
          <w:szCs w:val="24"/>
          <w:lang w:val="en-US"/>
        </w:rPr>
      </w:pPr>
      <w:bookmarkStart w:id="39" w:name="_Toc518669377"/>
    </w:p>
    <w:p w14:paraId="48B42CB5" w14:textId="77777777" w:rsidR="002E63E6" w:rsidRPr="00822A8F" w:rsidRDefault="002E63E6" w:rsidP="002E63E6">
      <w:pPr>
        <w:pStyle w:val="Heading3"/>
        <w:numPr>
          <w:ilvl w:val="0"/>
          <w:numId w:val="0"/>
        </w:numPr>
        <w:ind w:left="720" w:hanging="720"/>
        <w:rPr>
          <w:rFonts w:asciiTheme="minorHAnsi" w:hAnsiTheme="minorHAnsi" w:cstheme="minorHAnsi"/>
          <w:color w:val="0070C0"/>
          <w:lang w:val="en-US"/>
        </w:rPr>
      </w:pPr>
      <w:bookmarkStart w:id="40" w:name="_Toc519309694"/>
      <w:r w:rsidRPr="00822A8F">
        <w:rPr>
          <w:rFonts w:asciiTheme="minorHAnsi" w:hAnsiTheme="minorHAnsi" w:cstheme="minorHAnsi"/>
          <w:color w:val="0070C0"/>
          <w:lang w:val="en-US"/>
        </w:rPr>
        <w:t xml:space="preserve">IV.2 </w:t>
      </w:r>
      <w:r>
        <w:rPr>
          <w:rFonts w:asciiTheme="minorHAnsi" w:hAnsiTheme="minorHAnsi" w:cstheme="minorHAnsi"/>
          <w:color w:val="0070C0"/>
          <w:lang w:val="en-US"/>
        </w:rPr>
        <w:t>Social engagement</w:t>
      </w:r>
      <w:bookmarkEnd w:id="39"/>
      <w:bookmarkEnd w:id="40"/>
    </w:p>
    <w:p w14:paraId="4323EAE1" w14:textId="77777777" w:rsidR="002E63E6" w:rsidRPr="000A4BCB" w:rsidRDefault="002E63E6" w:rsidP="002E1C48">
      <w:pPr>
        <w:pStyle w:val="ListParagraph"/>
        <w:numPr>
          <w:ilvl w:val="0"/>
          <w:numId w:val="5"/>
        </w:numPr>
        <w:ind w:left="0" w:firstLine="0"/>
        <w:jc w:val="both"/>
        <w:rPr>
          <w:bCs/>
          <w:szCs w:val="24"/>
          <w:lang w:val="en-US"/>
        </w:rPr>
      </w:pPr>
      <w:r w:rsidRPr="002E63E6">
        <w:rPr>
          <w:rFonts w:ascii="Calibri" w:hAnsi="Calibri" w:cs="Calibri"/>
          <w:lang w:val="en-US"/>
        </w:rPr>
        <w:t>Engagement</w:t>
      </w:r>
      <w:r w:rsidRPr="00DE758D">
        <w:rPr>
          <w:szCs w:val="24"/>
          <w:lang w:val="en-US"/>
        </w:rPr>
        <w:t xml:space="preserve"> of all stakeholders </w:t>
      </w:r>
      <w:r>
        <w:rPr>
          <w:szCs w:val="24"/>
          <w:lang w:val="en-US"/>
        </w:rPr>
        <w:t>will be</w:t>
      </w:r>
      <w:r w:rsidRPr="00DE758D">
        <w:rPr>
          <w:szCs w:val="24"/>
          <w:lang w:val="en-US"/>
        </w:rPr>
        <w:t xml:space="preserve"> an inclusive, ongoing and expanded process</w:t>
      </w:r>
      <w:r>
        <w:rPr>
          <w:szCs w:val="24"/>
          <w:lang w:val="en-US"/>
        </w:rPr>
        <w:t xml:space="preserve"> </w:t>
      </w:r>
      <w:r w:rsidR="00F85823">
        <w:rPr>
          <w:szCs w:val="24"/>
          <w:lang w:val="en-US"/>
        </w:rPr>
        <w:t>during</w:t>
      </w:r>
      <w:r>
        <w:rPr>
          <w:szCs w:val="24"/>
          <w:lang w:val="en-US"/>
        </w:rPr>
        <w:t xml:space="preserve"> implementation of the CEA Impact Project. T</w:t>
      </w:r>
      <w:r w:rsidRPr="00DE758D">
        <w:rPr>
          <w:szCs w:val="24"/>
          <w:lang w:val="en-US"/>
        </w:rPr>
        <w:t xml:space="preserve">he goal is to develop and maintain open and constructive relationships with all </w:t>
      </w:r>
      <w:r w:rsidRPr="002E1C48">
        <w:rPr>
          <w:bCs/>
          <w:szCs w:val="24"/>
          <w:lang w:val="en-US"/>
        </w:rPr>
        <w:t>stakeholders</w:t>
      </w:r>
      <w:r w:rsidRPr="00DE758D">
        <w:rPr>
          <w:szCs w:val="24"/>
          <w:lang w:val="en-US"/>
        </w:rPr>
        <w:t xml:space="preserve"> to facilitate the management of the project and its stakeholders. individual sub-projects</w:t>
      </w:r>
      <w:r w:rsidRPr="002E1C48">
        <w:rPr>
          <w:lang w:val="en-US"/>
        </w:rPr>
        <w:t>,</w:t>
      </w:r>
      <w:r w:rsidRPr="00DE758D">
        <w:rPr>
          <w:szCs w:val="24"/>
          <w:lang w:val="en-US"/>
        </w:rPr>
        <w:t xml:space="preserve"> including their environmental and social effects and risks.</w:t>
      </w:r>
    </w:p>
    <w:p w14:paraId="53F68C62" w14:textId="77777777" w:rsidR="000A4BCB" w:rsidRPr="000A4BCB" w:rsidRDefault="000A4BCB" w:rsidP="000A4BCB">
      <w:pPr>
        <w:pStyle w:val="ListParagraph"/>
        <w:ind w:left="0"/>
        <w:jc w:val="both"/>
        <w:rPr>
          <w:bCs/>
          <w:szCs w:val="24"/>
          <w:lang w:val="en-US"/>
        </w:rPr>
      </w:pPr>
    </w:p>
    <w:p w14:paraId="347472DB" w14:textId="77777777" w:rsidR="001F4E85" w:rsidRPr="00B4181C" w:rsidRDefault="000A4BCB" w:rsidP="002E1C48">
      <w:pPr>
        <w:pStyle w:val="ListParagraph"/>
        <w:numPr>
          <w:ilvl w:val="0"/>
          <w:numId w:val="5"/>
        </w:numPr>
        <w:ind w:left="0" w:firstLine="0"/>
        <w:jc w:val="both"/>
        <w:rPr>
          <w:bCs/>
          <w:szCs w:val="24"/>
          <w:lang w:val="en-US"/>
        </w:rPr>
      </w:pPr>
      <w:r>
        <w:rPr>
          <w:lang w:val="en-US"/>
        </w:rPr>
        <w:t xml:space="preserve">This ESMF </w:t>
      </w:r>
      <w:r w:rsidR="001F4E85">
        <w:rPr>
          <w:lang w:val="en-US"/>
        </w:rPr>
        <w:t>was</w:t>
      </w:r>
      <w:r>
        <w:rPr>
          <w:lang w:val="en-US"/>
        </w:rPr>
        <w:t xml:space="preserve"> presented and discussed in a public consultation</w:t>
      </w:r>
      <w:r w:rsidR="002E1C48">
        <w:rPr>
          <w:lang w:val="en-US"/>
        </w:rPr>
        <w:t xml:space="preserve"> held on October 24</w:t>
      </w:r>
      <w:r w:rsidR="002E1C48" w:rsidRPr="002E1C48">
        <w:rPr>
          <w:vertAlign w:val="superscript"/>
          <w:lang w:val="en-US"/>
        </w:rPr>
        <w:t>th</w:t>
      </w:r>
      <w:r w:rsidR="002E1C48">
        <w:rPr>
          <w:lang w:val="en-US"/>
        </w:rPr>
        <w:t>, 2018</w:t>
      </w:r>
      <w:r>
        <w:rPr>
          <w:lang w:val="en-US"/>
        </w:rPr>
        <w:t xml:space="preserve">, with the participation of main </w:t>
      </w:r>
      <w:r w:rsidRPr="002E63E6">
        <w:rPr>
          <w:rFonts w:ascii="Calibri" w:hAnsi="Calibri" w:cs="Calibri"/>
          <w:lang w:val="en-US"/>
        </w:rPr>
        <w:t>stakeholders</w:t>
      </w:r>
      <w:r>
        <w:rPr>
          <w:lang w:val="en-US"/>
        </w:rPr>
        <w:t xml:space="preserve"> (</w:t>
      </w:r>
      <w:r>
        <w:rPr>
          <w:bCs/>
          <w:szCs w:val="24"/>
          <w:lang w:val="en-US"/>
        </w:rPr>
        <w:t>t</w:t>
      </w:r>
      <w:r w:rsidRPr="00A83404">
        <w:rPr>
          <w:lang w:val="en-US"/>
        </w:rPr>
        <w:t xml:space="preserve">he minutes of the public consultation are presented in Annex </w:t>
      </w:r>
      <w:r w:rsidR="001F4E85">
        <w:rPr>
          <w:lang w:val="en-US"/>
        </w:rPr>
        <w:t>9</w:t>
      </w:r>
      <w:r>
        <w:rPr>
          <w:lang w:val="en-US"/>
        </w:rPr>
        <w:t xml:space="preserve">). </w:t>
      </w:r>
    </w:p>
    <w:p w14:paraId="7266FA92" w14:textId="77777777" w:rsidR="00714709" w:rsidRPr="00714709" w:rsidRDefault="00714709" w:rsidP="00714709">
      <w:pPr>
        <w:pStyle w:val="ListParagraph"/>
        <w:ind w:left="0"/>
        <w:jc w:val="both"/>
        <w:rPr>
          <w:bCs/>
          <w:szCs w:val="24"/>
          <w:lang w:val="en-US"/>
        </w:rPr>
      </w:pPr>
    </w:p>
    <w:p w14:paraId="73A7AA06" w14:textId="77777777" w:rsidR="000A4BCB" w:rsidRDefault="00714709" w:rsidP="00507AF1">
      <w:pPr>
        <w:pStyle w:val="ListParagraph"/>
        <w:numPr>
          <w:ilvl w:val="0"/>
          <w:numId w:val="68"/>
        </w:numPr>
        <w:ind w:left="1776"/>
        <w:jc w:val="both"/>
        <w:rPr>
          <w:bCs/>
          <w:szCs w:val="24"/>
          <w:lang w:val="en-US"/>
        </w:rPr>
      </w:pPr>
      <w:r w:rsidRPr="005C1722">
        <w:rPr>
          <w:bCs/>
          <w:szCs w:val="24"/>
          <w:lang w:val="en-US"/>
        </w:rPr>
        <w:t xml:space="preserve">The first phase of the </w:t>
      </w:r>
      <w:r>
        <w:rPr>
          <w:bCs/>
          <w:szCs w:val="24"/>
          <w:lang w:val="en-US"/>
        </w:rPr>
        <w:t>ACE P</w:t>
      </w:r>
      <w:r w:rsidRPr="005C1722">
        <w:rPr>
          <w:bCs/>
          <w:szCs w:val="24"/>
          <w:lang w:val="en-US"/>
        </w:rPr>
        <w:t xml:space="preserve">roject demonstrated the importance of active student participation in promoting academic excellence. These comments have been </w:t>
      </w:r>
      <w:r w:rsidRPr="005C1722">
        <w:rPr>
          <w:bCs/>
          <w:szCs w:val="24"/>
          <w:lang w:val="en-US"/>
        </w:rPr>
        <w:lastRenderedPageBreak/>
        <w:t xml:space="preserve">through regular student surveys and regular supervision meetings with student groups. </w:t>
      </w:r>
    </w:p>
    <w:p w14:paraId="0232931B" w14:textId="77777777" w:rsidR="000A4BCB" w:rsidRDefault="000A4BCB" w:rsidP="00507AF1">
      <w:pPr>
        <w:pStyle w:val="ListParagraph"/>
        <w:ind w:left="1776"/>
        <w:jc w:val="both"/>
        <w:rPr>
          <w:bCs/>
          <w:szCs w:val="24"/>
          <w:lang w:val="en-US"/>
        </w:rPr>
      </w:pPr>
    </w:p>
    <w:p w14:paraId="69422E13" w14:textId="77777777" w:rsidR="00714709" w:rsidRPr="005C1722" w:rsidRDefault="00714709" w:rsidP="00507AF1">
      <w:pPr>
        <w:pStyle w:val="ListParagraph"/>
        <w:ind w:left="1776"/>
        <w:jc w:val="both"/>
        <w:rPr>
          <w:bCs/>
          <w:szCs w:val="24"/>
          <w:lang w:val="en-US"/>
        </w:rPr>
      </w:pPr>
      <w:r w:rsidRPr="005C1722">
        <w:rPr>
          <w:bCs/>
          <w:szCs w:val="24"/>
          <w:lang w:val="en-US"/>
        </w:rPr>
        <w:t>Both mechanisms served as feedback and complaint management mechanisms in the first phase. In addition, civil society, including businesses and other non-governmental entities, will be part of the sectoral advi</w:t>
      </w:r>
      <w:r>
        <w:rPr>
          <w:bCs/>
          <w:szCs w:val="24"/>
          <w:lang w:val="en-US"/>
        </w:rPr>
        <w:t>sory committees of each of the C</w:t>
      </w:r>
      <w:r w:rsidRPr="005C1722">
        <w:rPr>
          <w:bCs/>
          <w:szCs w:val="24"/>
          <w:lang w:val="en-US"/>
        </w:rPr>
        <w:t>enters to guide the center's activities to ensure that education and research activities meet the needs of the community. of development</w:t>
      </w:r>
    </w:p>
    <w:p w14:paraId="2AEE82BF" w14:textId="77777777" w:rsidR="00714709" w:rsidRPr="00714709" w:rsidRDefault="00714709" w:rsidP="00714709">
      <w:pPr>
        <w:jc w:val="both"/>
        <w:rPr>
          <w:bCs/>
          <w:szCs w:val="24"/>
          <w:lang w:val="en-US"/>
        </w:rPr>
      </w:pPr>
    </w:p>
    <w:p w14:paraId="1B1A9CD3" w14:textId="77777777" w:rsidR="00DE758D" w:rsidRPr="00DE758D" w:rsidRDefault="00DE758D" w:rsidP="002E63E6">
      <w:pPr>
        <w:pStyle w:val="ListParagraph"/>
        <w:ind w:left="0"/>
        <w:jc w:val="both"/>
        <w:rPr>
          <w:bCs/>
          <w:szCs w:val="24"/>
          <w:lang w:val="en-US"/>
        </w:rPr>
      </w:pPr>
    </w:p>
    <w:p w14:paraId="66FF1069" w14:textId="77777777" w:rsidR="000D3E24" w:rsidRPr="003B3607" w:rsidRDefault="000D3E24" w:rsidP="003E7B92">
      <w:pPr>
        <w:pStyle w:val="Heading2"/>
        <w:numPr>
          <w:ilvl w:val="0"/>
          <w:numId w:val="0"/>
        </w:numPr>
        <w:ind w:left="576" w:hanging="576"/>
        <w:jc w:val="center"/>
        <w:rPr>
          <w:rFonts w:asciiTheme="minorHAnsi" w:hAnsiTheme="minorHAnsi" w:cstheme="minorHAnsi"/>
          <w:color w:val="0070C0"/>
          <w:sz w:val="28"/>
          <w:lang w:val="en-US"/>
        </w:rPr>
        <w:sectPr w:rsidR="000D3E24" w:rsidRPr="003B3607" w:rsidSect="00910314">
          <w:footnotePr>
            <w:numRestart w:val="eachSect"/>
          </w:footnotePr>
          <w:pgSz w:w="11906" w:h="16838" w:code="9"/>
          <w:pgMar w:top="1418" w:right="1418" w:bottom="1418" w:left="1418" w:header="709" w:footer="709" w:gutter="0"/>
          <w:cols w:space="708"/>
          <w:docGrid w:linePitch="360"/>
        </w:sectPr>
      </w:pPr>
    </w:p>
    <w:p w14:paraId="62256A1A" w14:textId="77777777" w:rsidR="00A955ED" w:rsidRPr="00822A8F" w:rsidRDefault="00CE206D" w:rsidP="003E7B92">
      <w:pPr>
        <w:pStyle w:val="Heading2"/>
        <w:numPr>
          <w:ilvl w:val="0"/>
          <w:numId w:val="0"/>
        </w:numPr>
        <w:ind w:left="576" w:hanging="576"/>
        <w:jc w:val="center"/>
        <w:rPr>
          <w:rFonts w:asciiTheme="minorHAnsi" w:hAnsiTheme="minorHAnsi" w:cstheme="minorHAnsi"/>
          <w:color w:val="0070C0"/>
          <w:sz w:val="28"/>
          <w:lang w:val="en-US"/>
        </w:rPr>
      </w:pPr>
      <w:bookmarkStart w:id="41" w:name="_Toc519309695"/>
      <w:r w:rsidRPr="00822A8F">
        <w:rPr>
          <w:rFonts w:asciiTheme="minorHAnsi" w:hAnsiTheme="minorHAnsi" w:cstheme="minorHAnsi"/>
          <w:color w:val="0070C0"/>
          <w:sz w:val="28"/>
          <w:lang w:val="en-US"/>
        </w:rPr>
        <w:lastRenderedPageBreak/>
        <w:t xml:space="preserve">V. </w:t>
      </w:r>
      <w:r w:rsidR="00A955ED" w:rsidRPr="00822A8F">
        <w:rPr>
          <w:rFonts w:asciiTheme="minorHAnsi" w:hAnsiTheme="minorHAnsi" w:cstheme="minorHAnsi"/>
          <w:color w:val="0070C0"/>
          <w:sz w:val="28"/>
          <w:lang w:val="en-US"/>
        </w:rPr>
        <w:t xml:space="preserve">ENVIRONMENTAL </w:t>
      </w:r>
      <w:r w:rsidR="00D542BA">
        <w:rPr>
          <w:rFonts w:asciiTheme="minorHAnsi" w:hAnsiTheme="minorHAnsi" w:cstheme="minorHAnsi"/>
          <w:color w:val="0070C0"/>
          <w:sz w:val="28"/>
          <w:lang w:val="en-US"/>
        </w:rPr>
        <w:t>AND</w:t>
      </w:r>
      <w:r w:rsidR="00A955ED" w:rsidRPr="00822A8F">
        <w:rPr>
          <w:rFonts w:asciiTheme="minorHAnsi" w:hAnsiTheme="minorHAnsi" w:cstheme="minorHAnsi"/>
          <w:color w:val="0070C0"/>
          <w:sz w:val="28"/>
          <w:lang w:val="en-US"/>
        </w:rPr>
        <w:t xml:space="preserve"> SOCIAL</w:t>
      </w:r>
      <w:r w:rsidR="00D542BA">
        <w:rPr>
          <w:rFonts w:asciiTheme="minorHAnsi" w:hAnsiTheme="minorHAnsi" w:cstheme="minorHAnsi"/>
          <w:color w:val="0070C0"/>
          <w:sz w:val="28"/>
          <w:lang w:val="en-US"/>
        </w:rPr>
        <w:t xml:space="preserve"> </w:t>
      </w:r>
      <w:r w:rsidR="00B43C1A">
        <w:rPr>
          <w:rFonts w:asciiTheme="minorHAnsi" w:hAnsiTheme="minorHAnsi" w:cstheme="minorHAnsi"/>
          <w:color w:val="0070C0"/>
          <w:sz w:val="28"/>
          <w:lang w:val="en-US"/>
        </w:rPr>
        <w:t>EVALUATION</w:t>
      </w:r>
      <w:r w:rsidR="00D542BA">
        <w:rPr>
          <w:rFonts w:asciiTheme="minorHAnsi" w:hAnsiTheme="minorHAnsi" w:cstheme="minorHAnsi"/>
          <w:color w:val="0070C0"/>
          <w:sz w:val="28"/>
          <w:lang w:val="en-US"/>
        </w:rPr>
        <w:t xml:space="preserve"> OF THE PROJECT</w:t>
      </w:r>
      <w:bookmarkEnd w:id="38"/>
      <w:bookmarkEnd w:id="41"/>
    </w:p>
    <w:p w14:paraId="50645F1B" w14:textId="77777777" w:rsidR="00591510" w:rsidRPr="00591510" w:rsidRDefault="00591510" w:rsidP="00591510">
      <w:pPr>
        <w:pStyle w:val="ListParagraph"/>
        <w:ind w:left="0"/>
        <w:jc w:val="both"/>
        <w:rPr>
          <w:rFonts w:cstheme="minorHAnsi"/>
          <w:color w:val="0070C0"/>
          <w:lang w:val="en-US"/>
        </w:rPr>
      </w:pPr>
      <w:bookmarkStart w:id="42" w:name="_Toc473972352"/>
      <w:bookmarkStart w:id="43" w:name="_Toc358813305"/>
    </w:p>
    <w:p w14:paraId="35A16BB8" w14:textId="77777777" w:rsidR="00591510" w:rsidRDefault="00591510" w:rsidP="002E1C48">
      <w:pPr>
        <w:pStyle w:val="ListParagraph"/>
        <w:numPr>
          <w:ilvl w:val="0"/>
          <w:numId w:val="5"/>
        </w:numPr>
        <w:ind w:left="0" w:firstLine="0"/>
        <w:jc w:val="both"/>
        <w:rPr>
          <w:rFonts w:cstheme="minorHAnsi"/>
          <w:color w:val="0070C0"/>
          <w:lang w:val="en-US"/>
        </w:rPr>
      </w:pPr>
      <w:r w:rsidRPr="00591510">
        <w:rPr>
          <w:lang w:val="en-US"/>
        </w:rPr>
        <w:t xml:space="preserve">This </w:t>
      </w:r>
      <w:r>
        <w:rPr>
          <w:lang w:val="en-US"/>
        </w:rPr>
        <w:t>chapter</w:t>
      </w:r>
      <w:r w:rsidRPr="00591510">
        <w:rPr>
          <w:lang w:val="en-US"/>
        </w:rPr>
        <w:t xml:space="preserve"> </w:t>
      </w:r>
      <w:r w:rsidRPr="002E1C48">
        <w:rPr>
          <w:bCs/>
          <w:szCs w:val="24"/>
          <w:lang w:val="en-US"/>
        </w:rPr>
        <w:t>considers</w:t>
      </w:r>
      <w:r w:rsidRPr="00591510">
        <w:rPr>
          <w:lang w:val="en-US"/>
        </w:rPr>
        <w:t xml:space="preserve"> potential environmental and social concerns likely to arise from the</w:t>
      </w:r>
      <w:r>
        <w:rPr>
          <w:lang w:val="en-US"/>
        </w:rPr>
        <w:t xml:space="preserve">se activities </w:t>
      </w:r>
      <w:r w:rsidR="00FC6FC5">
        <w:rPr>
          <w:lang w:val="en-US"/>
        </w:rPr>
        <w:t xml:space="preserve">undertaken in Nigeria </w:t>
      </w:r>
      <w:r w:rsidRPr="00591510">
        <w:rPr>
          <w:color w:val="000000" w:themeColor="text1"/>
          <w:lang w:val="en-US"/>
        </w:rPr>
        <w:t>under</w:t>
      </w:r>
      <w:r>
        <w:rPr>
          <w:lang w:val="en-US"/>
        </w:rPr>
        <w:t xml:space="preserve"> the </w:t>
      </w:r>
      <w:r w:rsidR="000029BD">
        <w:rPr>
          <w:lang w:val="en-US"/>
        </w:rPr>
        <w:t xml:space="preserve">ACE </w:t>
      </w:r>
      <w:r w:rsidR="002D094F">
        <w:rPr>
          <w:lang w:val="en-US"/>
        </w:rPr>
        <w:t xml:space="preserve">Impact </w:t>
      </w:r>
      <w:r>
        <w:rPr>
          <w:lang w:val="en-US"/>
        </w:rPr>
        <w:t>Project.</w:t>
      </w:r>
    </w:p>
    <w:p w14:paraId="0CAE54AD" w14:textId="77777777" w:rsidR="00BC5F34" w:rsidRPr="00822A8F" w:rsidRDefault="00BC5F34" w:rsidP="00BC5F34">
      <w:pPr>
        <w:pStyle w:val="Heading3"/>
        <w:numPr>
          <w:ilvl w:val="0"/>
          <w:numId w:val="0"/>
        </w:numPr>
        <w:ind w:left="720" w:hanging="720"/>
        <w:rPr>
          <w:rFonts w:asciiTheme="minorHAnsi" w:hAnsiTheme="minorHAnsi" w:cstheme="minorHAnsi"/>
          <w:color w:val="0070C0"/>
          <w:lang w:val="en-US"/>
        </w:rPr>
      </w:pPr>
      <w:bookmarkStart w:id="44" w:name="_Toc519309696"/>
      <w:r w:rsidRPr="00822A8F">
        <w:rPr>
          <w:rFonts w:asciiTheme="minorHAnsi" w:hAnsiTheme="minorHAnsi" w:cstheme="minorHAnsi"/>
          <w:color w:val="0070C0"/>
          <w:lang w:val="en-US"/>
        </w:rPr>
        <w:t>V.1 Typolog</w:t>
      </w:r>
      <w:r w:rsidR="00D542BA">
        <w:rPr>
          <w:rFonts w:asciiTheme="minorHAnsi" w:hAnsiTheme="minorHAnsi" w:cstheme="minorHAnsi"/>
          <w:color w:val="0070C0"/>
          <w:lang w:val="en-US"/>
        </w:rPr>
        <w:t>y of the</w:t>
      </w:r>
      <w:r w:rsidRPr="00822A8F">
        <w:rPr>
          <w:rFonts w:asciiTheme="minorHAnsi" w:hAnsiTheme="minorHAnsi" w:cstheme="minorHAnsi"/>
          <w:color w:val="0070C0"/>
          <w:lang w:val="en-US"/>
        </w:rPr>
        <w:t xml:space="preserve"> activit</w:t>
      </w:r>
      <w:r w:rsidR="00D542BA">
        <w:rPr>
          <w:rFonts w:asciiTheme="minorHAnsi" w:hAnsiTheme="minorHAnsi" w:cstheme="minorHAnsi"/>
          <w:color w:val="0070C0"/>
          <w:lang w:val="en-US"/>
        </w:rPr>
        <w:t xml:space="preserve">ies of the </w:t>
      </w:r>
      <w:r w:rsidRPr="00822A8F">
        <w:rPr>
          <w:rFonts w:asciiTheme="minorHAnsi" w:hAnsiTheme="minorHAnsi" w:cstheme="minorHAnsi"/>
          <w:color w:val="0070C0"/>
          <w:lang w:val="en-US"/>
        </w:rPr>
        <w:t>Proje</w:t>
      </w:r>
      <w:r w:rsidR="00D542BA">
        <w:rPr>
          <w:rFonts w:asciiTheme="minorHAnsi" w:hAnsiTheme="minorHAnsi" w:cstheme="minorHAnsi"/>
          <w:color w:val="0070C0"/>
          <w:lang w:val="en-US"/>
        </w:rPr>
        <w:t>c</w:t>
      </w:r>
      <w:r w:rsidRPr="00822A8F">
        <w:rPr>
          <w:rFonts w:asciiTheme="minorHAnsi" w:hAnsiTheme="minorHAnsi" w:cstheme="minorHAnsi"/>
          <w:color w:val="0070C0"/>
          <w:lang w:val="en-US"/>
        </w:rPr>
        <w:t>t</w:t>
      </w:r>
      <w:bookmarkEnd w:id="44"/>
      <w:r w:rsidRPr="00822A8F">
        <w:rPr>
          <w:rFonts w:asciiTheme="minorHAnsi" w:hAnsiTheme="minorHAnsi" w:cstheme="minorHAnsi"/>
          <w:color w:val="0070C0"/>
          <w:lang w:val="en-US"/>
        </w:rPr>
        <w:t xml:space="preserve"> </w:t>
      </w:r>
    </w:p>
    <w:p w14:paraId="16F33ABB" w14:textId="77777777" w:rsidR="00D542BA" w:rsidRDefault="00D542BA" w:rsidP="002E1C48">
      <w:pPr>
        <w:pStyle w:val="ListParagraph"/>
        <w:numPr>
          <w:ilvl w:val="0"/>
          <w:numId w:val="5"/>
        </w:numPr>
        <w:ind w:left="0" w:firstLine="0"/>
        <w:jc w:val="both"/>
        <w:rPr>
          <w:color w:val="000000" w:themeColor="text1"/>
          <w:lang w:val="en-US"/>
        </w:rPr>
      </w:pPr>
      <w:r w:rsidRPr="00D542BA">
        <w:rPr>
          <w:color w:val="000000" w:themeColor="text1"/>
          <w:lang w:val="en-US"/>
        </w:rPr>
        <w:t xml:space="preserve">The Centers of Excellence sites </w:t>
      </w:r>
      <w:r w:rsidR="00C12A81">
        <w:rPr>
          <w:color w:val="000000" w:themeColor="text1"/>
          <w:lang w:val="en-US"/>
        </w:rPr>
        <w:t xml:space="preserve">to be built or rehabilitated </w:t>
      </w:r>
      <w:r w:rsidRPr="00D542BA">
        <w:rPr>
          <w:color w:val="000000" w:themeColor="text1"/>
          <w:lang w:val="en-US"/>
        </w:rPr>
        <w:t xml:space="preserve">have not yet been </w:t>
      </w:r>
      <w:r>
        <w:rPr>
          <w:color w:val="000000" w:themeColor="text1"/>
          <w:lang w:val="en-US"/>
        </w:rPr>
        <w:t>selected</w:t>
      </w:r>
      <w:r w:rsidR="00B43C1A">
        <w:rPr>
          <w:color w:val="000000" w:themeColor="text1"/>
          <w:lang w:val="en-US"/>
        </w:rPr>
        <w:t xml:space="preserve"> in Nigeria</w:t>
      </w:r>
      <w:r w:rsidRPr="00D542BA">
        <w:rPr>
          <w:color w:val="000000" w:themeColor="text1"/>
          <w:lang w:val="en-US"/>
        </w:rPr>
        <w:t xml:space="preserve">. However, the </w:t>
      </w:r>
      <w:r w:rsidRPr="002E1C48">
        <w:rPr>
          <w:bCs/>
          <w:szCs w:val="24"/>
          <w:lang w:val="en-US"/>
        </w:rPr>
        <w:t>main</w:t>
      </w:r>
      <w:r w:rsidRPr="00D542BA">
        <w:rPr>
          <w:color w:val="000000" w:themeColor="text1"/>
          <w:lang w:val="en-US"/>
        </w:rPr>
        <w:t xml:space="preserve"> work that will likely be done under the </w:t>
      </w:r>
      <w:r w:rsidR="000029BD">
        <w:rPr>
          <w:color w:val="000000" w:themeColor="text1"/>
          <w:lang w:val="en-US"/>
        </w:rPr>
        <w:t xml:space="preserve">ACE </w:t>
      </w:r>
      <w:r w:rsidR="00EB624D">
        <w:rPr>
          <w:color w:val="000000" w:themeColor="text1"/>
          <w:lang w:val="en-US"/>
        </w:rPr>
        <w:t>Impact</w:t>
      </w:r>
      <w:r w:rsidRPr="00D542BA">
        <w:rPr>
          <w:color w:val="000000" w:themeColor="text1"/>
          <w:lang w:val="en-US"/>
        </w:rPr>
        <w:t xml:space="preserve"> Project and that may have an environmental and social impact is as follows:</w:t>
      </w:r>
    </w:p>
    <w:p w14:paraId="0C20CF29" w14:textId="77777777" w:rsidR="002D094F" w:rsidRDefault="002D094F" w:rsidP="002D094F">
      <w:pPr>
        <w:pStyle w:val="ListParagraph"/>
        <w:ind w:left="0"/>
        <w:jc w:val="both"/>
        <w:rPr>
          <w:color w:val="000000" w:themeColor="text1"/>
          <w:lang w:val="en-US"/>
        </w:rPr>
      </w:pPr>
    </w:p>
    <w:p w14:paraId="61B80659" w14:textId="77777777" w:rsidR="00D542BA" w:rsidRDefault="00D542BA" w:rsidP="00DD77D2">
      <w:pPr>
        <w:pStyle w:val="ListParagraph"/>
        <w:numPr>
          <w:ilvl w:val="0"/>
          <w:numId w:val="62"/>
        </w:numPr>
        <w:jc w:val="both"/>
        <w:rPr>
          <w:color w:val="000000" w:themeColor="text1"/>
          <w:lang w:val="en-US"/>
        </w:rPr>
      </w:pPr>
      <w:r w:rsidRPr="00D542BA">
        <w:rPr>
          <w:color w:val="000000" w:themeColor="text1"/>
          <w:lang w:val="en-US"/>
        </w:rPr>
        <w:t xml:space="preserve">Construction of new buildings </w:t>
      </w:r>
      <w:r w:rsidR="00290A68">
        <w:rPr>
          <w:color w:val="000000" w:themeColor="text1"/>
          <w:lang w:val="en-US"/>
        </w:rPr>
        <w:t xml:space="preserve">or other facilities </w:t>
      </w:r>
      <w:r w:rsidRPr="00D542BA">
        <w:rPr>
          <w:color w:val="000000" w:themeColor="text1"/>
          <w:lang w:val="en-US"/>
        </w:rPr>
        <w:t>within the current boundaries of university campuses,</w:t>
      </w:r>
    </w:p>
    <w:p w14:paraId="6BD875D9" w14:textId="77777777" w:rsidR="00D542BA" w:rsidRDefault="00D542BA" w:rsidP="00DD77D2">
      <w:pPr>
        <w:pStyle w:val="ListParagraph"/>
        <w:numPr>
          <w:ilvl w:val="0"/>
          <w:numId w:val="62"/>
        </w:numPr>
        <w:jc w:val="both"/>
        <w:rPr>
          <w:color w:val="000000" w:themeColor="text1"/>
          <w:lang w:val="en-US"/>
        </w:rPr>
      </w:pPr>
      <w:r w:rsidRPr="00D542BA">
        <w:rPr>
          <w:color w:val="000000" w:themeColor="text1"/>
          <w:lang w:val="en-US"/>
        </w:rPr>
        <w:t>Extension of current buildings</w:t>
      </w:r>
      <w:r w:rsidR="00290A68">
        <w:rPr>
          <w:color w:val="000000" w:themeColor="text1"/>
          <w:lang w:val="en-US"/>
        </w:rPr>
        <w:t xml:space="preserve"> and facilities</w:t>
      </w:r>
    </w:p>
    <w:p w14:paraId="6A2DE6C9" w14:textId="77777777" w:rsidR="00D542BA" w:rsidRDefault="00D542BA" w:rsidP="00DD77D2">
      <w:pPr>
        <w:pStyle w:val="ListParagraph"/>
        <w:numPr>
          <w:ilvl w:val="0"/>
          <w:numId w:val="62"/>
        </w:numPr>
        <w:jc w:val="both"/>
        <w:rPr>
          <w:color w:val="000000" w:themeColor="text1"/>
          <w:lang w:val="en-US"/>
        </w:rPr>
      </w:pPr>
      <w:r w:rsidRPr="00D542BA">
        <w:rPr>
          <w:color w:val="000000" w:themeColor="text1"/>
          <w:lang w:val="en-US"/>
        </w:rPr>
        <w:t>Rehabilitation of old buildings</w:t>
      </w:r>
      <w:r w:rsidR="00290A68">
        <w:rPr>
          <w:color w:val="000000" w:themeColor="text1"/>
          <w:lang w:val="en-US"/>
        </w:rPr>
        <w:t xml:space="preserve"> and facilities</w:t>
      </w:r>
      <w:r w:rsidRPr="00D542BA">
        <w:rPr>
          <w:color w:val="000000" w:themeColor="text1"/>
          <w:lang w:val="en-US"/>
        </w:rPr>
        <w:t>, including adjustments of recent buildings that do not meet current standards.</w:t>
      </w:r>
    </w:p>
    <w:p w14:paraId="7DFBAF04" w14:textId="77777777" w:rsidR="00BC5F34" w:rsidRPr="00D542BA" w:rsidRDefault="00BC5F34" w:rsidP="00BC5F34">
      <w:pPr>
        <w:pStyle w:val="Heading3"/>
        <w:numPr>
          <w:ilvl w:val="0"/>
          <w:numId w:val="0"/>
        </w:numPr>
        <w:ind w:left="720" w:hanging="720"/>
        <w:rPr>
          <w:rFonts w:asciiTheme="minorHAnsi" w:hAnsiTheme="minorHAnsi" w:cstheme="minorHAnsi"/>
          <w:color w:val="0070C0"/>
          <w:lang w:val="en-US"/>
        </w:rPr>
      </w:pPr>
      <w:bookmarkStart w:id="45" w:name="_Toc507485585"/>
      <w:bookmarkStart w:id="46" w:name="_Toc519309697"/>
      <w:r w:rsidRPr="00D542BA">
        <w:rPr>
          <w:rFonts w:asciiTheme="minorHAnsi" w:hAnsiTheme="minorHAnsi" w:cstheme="minorHAnsi"/>
          <w:color w:val="0070C0"/>
          <w:lang w:val="en-US"/>
        </w:rPr>
        <w:t xml:space="preserve">V.2 </w:t>
      </w:r>
      <w:r w:rsidR="00D542BA" w:rsidRPr="00D542BA">
        <w:rPr>
          <w:rFonts w:asciiTheme="minorHAnsi" w:hAnsiTheme="minorHAnsi" w:cstheme="minorHAnsi"/>
          <w:color w:val="0070C0"/>
          <w:lang w:val="en-US"/>
        </w:rPr>
        <w:t>General environmental and social impacts</w:t>
      </w:r>
      <w:bookmarkEnd w:id="45"/>
      <w:bookmarkEnd w:id="46"/>
    </w:p>
    <w:p w14:paraId="3B763247" w14:textId="77777777" w:rsidR="00D542BA" w:rsidRPr="00822A8F" w:rsidRDefault="00D542BA" w:rsidP="002E1C48">
      <w:pPr>
        <w:pStyle w:val="ListParagraph"/>
        <w:numPr>
          <w:ilvl w:val="0"/>
          <w:numId w:val="5"/>
        </w:numPr>
        <w:ind w:left="0" w:firstLine="0"/>
        <w:jc w:val="both"/>
        <w:rPr>
          <w:color w:val="000000" w:themeColor="text1"/>
          <w:lang w:val="en-US"/>
        </w:rPr>
      </w:pPr>
      <w:r w:rsidRPr="00D542BA">
        <w:rPr>
          <w:color w:val="000000" w:themeColor="text1"/>
          <w:lang w:val="en-US"/>
        </w:rPr>
        <w:t xml:space="preserve">Overall, in relation to </w:t>
      </w:r>
      <w:r w:rsidR="003546C2" w:rsidRPr="002E1C48">
        <w:rPr>
          <w:bCs/>
          <w:szCs w:val="24"/>
          <w:lang w:val="en-US"/>
        </w:rPr>
        <w:t>these</w:t>
      </w:r>
      <w:r>
        <w:rPr>
          <w:color w:val="000000" w:themeColor="text1"/>
          <w:lang w:val="en-US"/>
        </w:rPr>
        <w:t xml:space="preserve"> activities</w:t>
      </w:r>
      <w:r w:rsidRPr="00D542BA">
        <w:rPr>
          <w:color w:val="000000" w:themeColor="text1"/>
          <w:lang w:val="en-US"/>
        </w:rPr>
        <w:t xml:space="preserve"> work, all the negative or harmful environmental </w:t>
      </w:r>
      <w:r w:rsidR="009A0091">
        <w:rPr>
          <w:color w:val="000000" w:themeColor="text1"/>
          <w:lang w:val="en-US"/>
        </w:rPr>
        <w:t xml:space="preserve">and social </w:t>
      </w:r>
      <w:r w:rsidRPr="00D542BA">
        <w:rPr>
          <w:color w:val="000000" w:themeColor="text1"/>
          <w:lang w:val="en-US"/>
        </w:rPr>
        <w:t xml:space="preserve">impacts that are likely to be generated by the Project will be </w:t>
      </w:r>
      <w:r w:rsidRPr="00D542BA">
        <w:rPr>
          <w:b/>
          <w:i/>
          <w:color w:val="000000" w:themeColor="text1"/>
          <w:lang w:val="en-US"/>
        </w:rPr>
        <w:t>limited in time and space</w:t>
      </w:r>
      <w:r w:rsidRPr="00D542BA">
        <w:rPr>
          <w:color w:val="000000" w:themeColor="text1"/>
          <w:lang w:val="en-US"/>
        </w:rPr>
        <w:t>.</w:t>
      </w:r>
    </w:p>
    <w:p w14:paraId="40739127" w14:textId="77777777" w:rsidR="003C23C8" w:rsidRPr="00822A8F" w:rsidRDefault="003C23C8" w:rsidP="003C23C8">
      <w:pPr>
        <w:pStyle w:val="ListParagraph"/>
        <w:ind w:left="0"/>
        <w:jc w:val="both"/>
        <w:rPr>
          <w:color w:val="000000" w:themeColor="text1"/>
          <w:lang w:val="en-US"/>
        </w:rPr>
      </w:pPr>
    </w:p>
    <w:p w14:paraId="2C946A53" w14:textId="77777777" w:rsidR="00A434CF" w:rsidRPr="00A434CF" w:rsidRDefault="00A434CF" w:rsidP="00DD77D2">
      <w:pPr>
        <w:pStyle w:val="ListParagraph"/>
        <w:numPr>
          <w:ilvl w:val="0"/>
          <w:numId w:val="18"/>
        </w:numPr>
        <w:jc w:val="both"/>
        <w:rPr>
          <w:color w:val="000000" w:themeColor="text1"/>
          <w:lang w:val="en-US"/>
        </w:rPr>
      </w:pPr>
      <w:r w:rsidRPr="00EB624D">
        <w:rPr>
          <w:color w:val="000000" w:themeColor="text1"/>
          <w:lang w:val="en-US"/>
        </w:rPr>
        <w:t>T</w:t>
      </w:r>
      <w:r w:rsidRPr="00A434CF">
        <w:rPr>
          <w:color w:val="000000" w:themeColor="text1"/>
          <w:lang w:val="en-US"/>
        </w:rPr>
        <w:t xml:space="preserve">he activities envisaged under the </w:t>
      </w:r>
      <w:r w:rsidR="00B43C1A">
        <w:rPr>
          <w:color w:val="000000" w:themeColor="text1"/>
          <w:lang w:val="en-US"/>
        </w:rPr>
        <w:t xml:space="preserve">ACE Impact </w:t>
      </w:r>
      <w:r w:rsidRPr="00A434CF">
        <w:rPr>
          <w:color w:val="000000" w:themeColor="text1"/>
          <w:lang w:val="en-US"/>
        </w:rPr>
        <w:t xml:space="preserve">Project </w:t>
      </w:r>
      <w:r w:rsidRPr="00B43C1A">
        <w:rPr>
          <w:b/>
          <w:i/>
          <w:color w:val="000000" w:themeColor="text1"/>
          <w:lang w:val="en-US"/>
        </w:rPr>
        <w:t>exclude any form of acquisition of land or property</w:t>
      </w:r>
      <w:r w:rsidRPr="00A434CF">
        <w:rPr>
          <w:color w:val="000000" w:themeColor="text1"/>
          <w:lang w:val="en-US"/>
        </w:rPr>
        <w:t xml:space="preserve"> </w:t>
      </w:r>
      <w:r w:rsidRPr="00EF1FB7">
        <w:rPr>
          <w:b/>
          <w:i/>
          <w:color w:val="000000" w:themeColor="text1"/>
          <w:lang w:val="en-US"/>
        </w:rPr>
        <w:t>or resettlement or physi</w:t>
      </w:r>
      <w:r w:rsidR="00B60DE3">
        <w:rPr>
          <w:b/>
          <w:i/>
          <w:color w:val="000000" w:themeColor="text1"/>
          <w:lang w:val="en-US"/>
        </w:rPr>
        <w:t xml:space="preserve">cal displacement of populations </w:t>
      </w:r>
      <w:r w:rsidR="00B60DE3" w:rsidRPr="003B728B">
        <w:rPr>
          <w:color w:val="000000" w:themeColor="text1"/>
          <w:lang w:val="en-US"/>
        </w:rPr>
        <w:t xml:space="preserve">(all work will be done in </w:t>
      </w:r>
      <w:r w:rsidR="00A37CD1">
        <w:rPr>
          <w:color w:val="000000" w:themeColor="text1"/>
          <w:lang w:val="en-US"/>
        </w:rPr>
        <w:t>land</w:t>
      </w:r>
      <w:r w:rsidR="00B60DE3" w:rsidRPr="003B728B">
        <w:rPr>
          <w:color w:val="000000" w:themeColor="text1"/>
          <w:lang w:val="en-US"/>
        </w:rPr>
        <w:t xml:space="preserve"> belonging to the universities).</w:t>
      </w:r>
    </w:p>
    <w:p w14:paraId="54BFADDF" w14:textId="77777777" w:rsidR="00BC5F34" w:rsidRPr="00822A8F" w:rsidRDefault="00BC5F34" w:rsidP="00BC5F34">
      <w:pPr>
        <w:pStyle w:val="ListParagraph"/>
        <w:ind w:left="360"/>
        <w:jc w:val="both"/>
        <w:rPr>
          <w:sz w:val="6"/>
          <w:lang w:val="en-US"/>
        </w:rPr>
      </w:pPr>
    </w:p>
    <w:p w14:paraId="587E14EF" w14:textId="77777777" w:rsidR="004E6E6D" w:rsidRPr="00822A8F" w:rsidRDefault="004E6E6D" w:rsidP="004E6E6D">
      <w:pPr>
        <w:pStyle w:val="Heading3"/>
        <w:numPr>
          <w:ilvl w:val="0"/>
          <w:numId w:val="0"/>
        </w:numPr>
        <w:ind w:left="720" w:hanging="720"/>
        <w:rPr>
          <w:rFonts w:asciiTheme="minorHAnsi" w:hAnsiTheme="minorHAnsi" w:cstheme="minorHAnsi"/>
          <w:color w:val="0070C0"/>
          <w:lang w:val="en-US"/>
        </w:rPr>
      </w:pPr>
      <w:bookmarkStart w:id="47" w:name="_Toc519309698"/>
      <w:bookmarkStart w:id="48" w:name="_Toc507485586"/>
      <w:r w:rsidRPr="00822A8F">
        <w:rPr>
          <w:rFonts w:asciiTheme="minorHAnsi" w:hAnsiTheme="minorHAnsi" w:cstheme="minorHAnsi"/>
          <w:color w:val="0070C0"/>
          <w:lang w:val="en-US"/>
        </w:rPr>
        <w:t xml:space="preserve">V.3 </w:t>
      </w:r>
      <w:r w:rsidR="00D542BA">
        <w:rPr>
          <w:rFonts w:asciiTheme="minorHAnsi" w:hAnsiTheme="minorHAnsi" w:cstheme="minorHAnsi"/>
          <w:color w:val="0070C0"/>
          <w:lang w:val="en-US"/>
        </w:rPr>
        <w:t>General positive impacts</w:t>
      </w:r>
      <w:bookmarkEnd w:id="47"/>
      <w:r w:rsidR="00D542BA">
        <w:rPr>
          <w:rFonts w:asciiTheme="minorHAnsi" w:hAnsiTheme="minorHAnsi" w:cstheme="minorHAnsi"/>
          <w:color w:val="0070C0"/>
          <w:lang w:val="en-US"/>
        </w:rPr>
        <w:t xml:space="preserve"> </w:t>
      </w:r>
      <w:bookmarkEnd w:id="48"/>
    </w:p>
    <w:p w14:paraId="77F5F541" w14:textId="77777777" w:rsidR="00D542BA" w:rsidRPr="00822A8F" w:rsidRDefault="00D542BA" w:rsidP="002E1C48">
      <w:pPr>
        <w:pStyle w:val="ListParagraph"/>
        <w:numPr>
          <w:ilvl w:val="0"/>
          <w:numId w:val="5"/>
        </w:numPr>
        <w:ind w:left="0" w:firstLine="0"/>
        <w:jc w:val="both"/>
        <w:rPr>
          <w:color w:val="000000" w:themeColor="text1"/>
          <w:lang w:val="en-US"/>
        </w:rPr>
      </w:pPr>
      <w:r w:rsidRPr="00D542BA">
        <w:rPr>
          <w:color w:val="000000" w:themeColor="text1"/>
          <w:lang w:val="en-US"/>
        </w:rPr>
        <w:t xml:space="preserve">The Project will have </w:t>
      </w:r>
      <w:r w:rsidRPr="00D542BA">
        <w:rPr>
          <w:b/>
          <w:i/>
          <w:color w:val="000000" w:themeColor="text1"/>
          <w:lang w:val="en-US"/>
        </w:rPr>
        <w:t>many positive effects</w:t>
      </w:r>
      <w:r w:rsidRPr="00D542BA">
        <w:rPr>
          <w:color w:val="000000" w:themeColor="text1"/>
          <w:lang w:val="en-US"/>
        </w:rPr>
        <w:t xml:space="preserve">, which should be sustained over the long term. </w:t>
      </w:r>
      <w:r w:rsidRPr="00D542BA">
        <w:rPr>
          <w:i/>
          <w:color w:val="000000" w:themeColor="text1"/>
          <w:lang w:val="en-US"/>
        </w:rPr>
        <w:t>In general,</w:t>
      </w:r>
      <w:r w:rsidRPr="00D542BA">
        <w:rPr>
          <w:color w:val="000000" w:themeColor="text1"/>
          <w:lang w:val="en-US"/>
        </w:rPr>
        <w:t xml:space="preserve"> it will help fight poverty and boost shared prosperity, as well as encourage investment in knowledge and skills in all sub-sectors of education. Promising investments </w:t>
      </w:r>
      <w:r w:rsidR="00DE3FF7">
        <w:rPr>
          <w:color w:val="000000" w:themeColor="text1"/>
          <w:lang w:val="en-US"/>
        </w:rPr>
        <w:t xml:space="preserve">will be made </w:t>
      </w:r>
      <w:r w:rsidRPr="00D542BA">
        <w:rPr>
          <w:color w:val="000000" w:themeColor="text1"/>
          <w:lang w:val="en-US"/>
        </w:rPr>
        <w:t xml:space="preserve">in regional infrastructure and </w:t>
      </w:r>
      <w:r w:rsidRPr="002E1C48">
        <w:rPr>
          <w:bCs/>
          <w:szCs w:val="24"/>
          <w:lang w:val="en-US"/>
        </w:rPr>
        <w:t>economic</w:t>
      </w:r>
      <w:r w:rsidRPr="00D542BA">
        <w:rPr>
          <w:color w:val="000000" w:themeColor="text1"/>
          <w:lang w:val="en-US"/>
        </w:rPr>
        <w:t xml:space="preserve"> integration, with a focus on initiatives to produce highly qualified human resources for priority growth sectors. </w:t>
      </w:r>
      <w:r w:rsidRPr="00DE3FF7">
        <w:rPr>
          <w:i/>
          <w:color w:val="000000" w:themeColor="text1"/>
          <w:lang w:val="en-US"/>
        </w:rPr>
        <w:t>More specifically</w:t>
      </w:r>
      <w:r w:rsidRPr="00D542BA">
        <w:rPr>
          <w:color w:val="000000" w:themeColor="text1"/>
          <w:lang w:val="en-US"/>
        </w:rPr>
        <w:t xml:space="preserve">, the project will contribute to raising awareness about environmental and social issues, in particular by including in the </w:t>
      </w:r>
      <w:r w:rsidR="00DE6DFA">
        <w:rPr>
          <w:color w:val="000000" w:themeColor="text1"/>
          <w:lang w:val="en-US"/>
        </w:rPr>
        <w:t>c</w:t>
      </w:r>
      <w:r w:rsidR="00DE3FF7">
        <w:rPr>
          <w:color w:val="000000" w:themeColor="text1"/>
          <w:lang w:val="en-US"/>
        </w:rPr>
        <w:t>on</w:t>
      </w:r>
      <w:r w:rsidR="00DE6DFA">
        <w:rPr>
          <w:color w:val="000000" w:themeColor="text1"/>
          <w:lang w:val="en-US"/>
        </w:rPr>
        <w:t>t</w:t>
      </w:r>
      <w:r w:rsidR="00DE3FF7">
        <w:rPr>
          <w:color w:val="000000" w:themeColor="text1"/>
          <w:lang w:val="en-US"/>
        </w:rPr>
        <w:t xml:space="preserve">ract </w:t>
      </w:r>
      <w:r w:rsidR="00DE6DFA">
        <w:rPr>
          <w:color w:val="000000" w:themeColor="text1"/>
          <w:lang w:val="en-US"/>
        </w:rPr>
        <w:t>specifications</w:t>
      </w:r>
      <w:r w:rsidR="00DE3FF7">
        <w:rPr>
          <w:color w:val="000000" w:themeColor="text1"/>
          <w:lang w:val="en-US"/>
        </w:rPr>
        <w:t xml:space="preserve"> of the building companies</w:t>
      </w:r>
      <w:r w:rsidRPr="00D542BA">
        <w:rPr>
          <w:color w:val="000000" w:themeColor="text1"/>
          <w:lang w:val="en-US"/>
        </w:rPr>
        <w:t xml:space="preserve"> clauses specific to the respect of the environmental components and accompanying risk mitigation</w:t>
      </w:r>
      <w:r w:rsidR="00DE3FF7">
        <w:rPr>
          <w:color w:val="000000" w:themeColor="text1"/>
          <w:lang w:val="en-US"/>
        </w:rPr>
        <w:t xml:space="preserve"> measures</w:t>
      </w:r>
      <w:r w:rsidRPr="00D542BA">
        <w:rPr>
          <w:color w:val="000000" w:themeColor="text1"/>
          <w:lang w:val="en-US"/>
        </w:rPr>
        <w:t>.</w:t>
      </w:r>
    </w:p>
    <w:p w14:paraId="31CEB60D" w14:textId="77777777" w:rsidR="004E6E6D" w:rsidRPr="00DE3FF7" w:rsidRDefault="004E6E6D" w:rsidP="004E6E6D">
      <w:pPr>
        <w:pStyle w:val="Heading3"/>
        <w:numPr>
          <w:ilvl w:val="0"/>
          <w:numId w:val="0"/>
        </w:numPr>
        <w:ind w:left="720" w:hanging="720"/>
        <w:rPr>
          <w:rFonts w:asciiTheme="minorHAnsi" w:hAnsiTheme="minorHAnsi" w:cstheme="minorHAnsi"/>
          <w:color w:val="0070C0"/>
          <w:lang w:val="en-US"/>
        </w:rPr>
      </w:pPr>
      <w:bookmarkStart w:id="49" w:name="_Toc507485587"/>
      <w:bookmarkStart w:id="50" w:name="_Toc519309699"/>
      <w:r w:rsidRPr="00DE3FF7">
        <w:rPr>
          <w:rFonts w:asciiTheme="minorHAnsi" w:hAnsiTheme="minorHAnsi" w:cstheme="minorHAnsi"/>
          <w:color w:val="0070C0"/>
          <w:lang w:val="en-US"/>
        </w:rPr>
        <w:t>V.4 Ris</w:t>
      </w:r>
      <w:r w:rsidR="00DE3FF7" w:rsidRPr="00DE3FF7">
        <w:rPr>
          <w:rFonts w:asciiTheme="minorHAnsi" w:hAnsiTheme="minorHAnsi" w:cstheme="minorHAnsi"/>
          <w:color w:val="0070C0"/>
          <w:lang w:val="en-US"/>
        </w:rPr>
        <w:t>ks or</w:t>
      </w:r>
      <w:r w:rsidRPr="00DE3FF7">
        <w:rPr>
          <w:rFonts w:asciiTheme="minorHAnsi" w:hAnsiTheme="minorHAnsi" w:cstheme="minorHAnsi"/>
          <w:color w:val="0070C0"/>
          <w:lang w:val="en-US"/>
        </w:rPr>
        <w:t xml:space="preserve"> </w:t>
      </w:r>
      <w:r w:rsidR="00DE3FF7" w:rsidRPr="00DE3FF7">
        <w:rPr>
          <w:rFonts w:asciiTheme="minorHAnsi" w:hAnsiTheme="minorHAnsi" w:cstheme="minorHAnsi"/>
          <w:color w:val="0070C0"/>
          <w:lang w:val="en-US"/>
        </w:rPr>
        <w:t>negative impacts during the pre</w:t>
      </w:r>
      <w:r w:rsidR="00ED0679">
        <w:rPr>
          <w:rFonts w:asciiTheme="minorHAnsi" w:hAnsiTheme="minorHAnsi" w:cstheme="minorHAnsi"/>
          <w:color w:val="0070C0"/>
          <w:lang w:val="en-US"/>
        </w:rPr>
        <w:t xml:space="preserve">-construction </w:t>
      </w:r>
      <w:r w:rsidR="00DE3FF7" w:rsidRPr="00DE3FF7">
        <w:rPr>
          <w:rFonts w:asciiTheme="minorHAnsi" w:hAnsiTheme="minorHAnsi" w:cstheme="minorHAnsi"/>
          <w:color w:val="0070C0"/>
          <w:lang w:val="en-US"/>
        </w:rPr>
        <w:t>phase</w:t>
      </w:r>
      <w:bookmarkEnd w:id="49"/>
      <w:bookmarkEnd w:id="50"/>
    </w:p>
    <w:p w14:paraId="622AD8E0" w14:textId="77777777" w:rsidR="00C57026" w:rsidRPr="00C57026" w:rsidRDefault="00DE3FF7" w:rsidP="002E1C48">
      <w:pPr>
        <w:pStyle w:val="ListParagraph"/>
        <w:numPr>
          <w:ilvl w:val="0"/>
          <w:numId w:val="5"/>
        </w:numPr>
        <w:ind w:left="0" w:firstLine="0"/>
        <w:jc w:val="both"/>
        <w:rPr>
          <w:lang w:val="en-US"/>
        </w:rPr>
      </w:pPr>
      <w:r w:rsidRPr="00DE3FF7">
        <w:rPr>
          <w:lang w:val="en-US"/>
        </w:rPr>
        <w:t>During the pre</w:t>
      </w:r>
      <w:r w:rsidR="00290A68">
        <w:rPr>
          <w:lang w:val="en-US"/>
        </w:rPr>
        <w:t>-construction</w:t>
      </w:r>
      <w:r w:rsidRPr="00DE3FF7">
        <w:rPr>
          <w:lang w:val="en-US"/>
        </w:rPr>
        <w:t xml:space="preserve"> phase</w:t>
      </w:r>
      <w:r w:rsidR="00290A68">
        <w:rPr>
          <w:lang w:val="en-US"/>
        </w:rPr>
        <w:t xml:space="preserve"> (preparation</w:t>
      </w:r>
      <w:r w:rsidRPr="00DE3FF7">
        <w:rPr>
          <w:lang w:val="en-US"/>
        </w:rPr>
        <w:t xml:space="preserve"> of the bidding documents</w:t>
      </w:r>
      <w:r w:rsidR="00290A68">
        <w:rPr>
          <w:lang w:val="en-US"/>
        </w:rPr>
        <w:t>)</w:t>
      </w:r>
      <w:r w:rsidRPr="00DE3FF7">
        <w:rPr>
          <w:lang w:val="en-US"/>
        </w:rPr>
        <w:t xml:space="preserve">, the main risk is neglect of the environmental and social aspects and their low consideration during the technical studies and / </w:t>
      </w:r>
      <w:r>
        <w:rPr>
          <w:lang w:val="en-US"/>
        </w:rPr>
        <w:t xml:space="preserve">or the preparation of </w:t>
      </w:r>
      <w:r w:rsidRPr="00DE3FF7">
        <w:rPr>
          <w:lang w:val="en-US"/>
        </w:rPr>
        <w:t xml:space="preserve">unsatisfactory environmental studies. This risk can be compounded if the information aspects and public participation </w:t>
      </w:r>
      <w:r w:rsidRPr="00C57026">
        <w:rPr>
          <w:lang w:val="en-US"/>
        </w:rPr>
        <w:t>are not taken into account.</w:t>
      </w:r>
      <w:r w:rsidR="00C57026" w:rsidRPr="00C57026">
        <w:rPr>
          <w:lang w:val="en-US"/>
        </w:rPr>
        <w:t xml:space="preserve"> Furthermore, site selection could include some potential environmental and social concerns and impacts:  for example, concerns </w:t>
      </w:r>
      <w:r w:rsidR="00EF1FB7">
        <w:rPr>
          <w:lang w:val="en-US"/>
        </w:rPr>
        <w:t>in</w:t>
      </w:r>
      <w:r w:rsidR="00C57026" w:rsidRPr="00C57026">
        <w:rPr>
          <w:lang w:val="en-US"/>
        </w:rPr>
        <w:t xml:space="preserve"> the siting of works on sections of campuses where they could conflict with adjoining land use outside the campus land, or on areas prone to or that have suffered soil erosion or damage. </w:t>
      </w:r>
    </w:p>
    <w:p w14:paraId="20CF0682" w14:textId="77777777" w:rsidR="004E6E6D" w:rsidRPr="00C57026" w:rsidRDefault="004E6E6D" w:rsidP="004E6E6D">
      <w:pPr>
        <w:pStyle w:val="ListParagraph"/>
        <w:ind w:left="360"/>
        <w:jc w:val="both"/>
        <w:rPr>
          <w:lang w:val="en-US"/>
        </w:rPr>
      </w:pPr>
    </w:p>
    <w:p w14:paraId="413969BD" w14:textId="77777777" w:rsidR="00772BA8" w:rsidRDefault="00DE3FF7" w:rsidP="002E1C48">
      <w:pPr>
        <w:pStyle w:val="ListParagraph"/>
        <w:numPr>
          <w:ilvl w:val="0"/>
          <w:numId w:val="5"/>
        </w:numPr>
        <w:ind w:left="0" w:firstLine="0"/>
        <w:jc w:val="both"/>
        <w:rPr>
          <w:lang w:val="en-US"/>
        </w:rPr>
      </w:pPr>
      <w:r w:rsidRPr="00C57026">
        <w:rPr>
          <w:lang w:val="en-US"/>
        </w:rPr>
        <w:t xml:space="preserve">Key mitigation measures for these risks will be: (i) public and stakeholder consultation during site selection and preparation and validation of studies; (ii) quality control and </w:t>
      </w:r>
      <w:r w:rsidR="00EE5C2B">
        <w:rPr>
          <w:lang w:val="en-US"/>
        </w:rPr>
        <w:t>implementation</w:t>
      </w:r>
      <w:r w:rsidRPr="00C57026">
        <w:rPr>
          <w:lang w:val="en-US"/>
        </w:rPr>
        <w:t xml:space="preserve"> of validation procedures for </w:t>
      </w:r>
      <w:r w:rsidRPr="002E1C48">
        <w:rPr>
          <w:bCs/>
          <w:szCs w:val="24"/>
          <w:lang w:val="en-US"/>
        </w:rPr>
        <w:t>environmental</w:t>
      </w:r>
      <w:r w:rsidRPr="00C57026">
        <w:rPr>
          <w:lang w:val="en-US"/>
        </w:rPr>
        <w:t xml:space="preserve"> studies and their dissemination; and (iii)  regular supervision of </w:t>
      </w:r>
      <w:r w:rsidR="00DE6DFA" w:rsidRPr="00C57026">
        <w:rPr>
          <w:lang w:val="en-US"/>
        </w:rPr>
        <w:t xml:space="preserve">building </w:t>
      </w:r>
      <w:r w:rsidR="0009205D">
        <w:rPr>
          <w:lang w:val="en-US"/>
        </w:rPr>
        <w:t xml:space="preserve">sites </w:t>
      </w:r>
      <w:r w:rsidRPr="00C57026">
        <w:rPr>
          <w:lang w:val="en-US"/>
        </w:rPr>
        <w:t xml:space="preserve">by environmental experts (in addition to the control of the relevant national institutions in relation to </w:t>
      </w:r>
      <w:r w:rsidR="00DE6DFA" w:rsidRPr="00C57026">
        <w:rPr>
          <w:lang w:val="en-US"/>
        </w:rPr>
        <w:t xml:space="preserve">contractual </w:t>
      </w:r>
      <w:r w:rsidRPr="00C57026">
        <w:rPr>
          <w:lang w:val="en-US"/>
        </w:rPr>
        <w:t>specifications).</w:t>
      </w:r>
      <w:r w:rsidR="00C57026" w:rsidRPr="00C57026">
        <w:rPr>
          <w:lang w:val="en-US"/>
        </w:rPr>
        <w:t xml:space="preserve"> Finally, mitigation measures could include </w:t>
      </w:r>
      <w:r w:rsidR="00C57026" w:rsidRPr="00C57026">
        <w:rPr>
          <w:lang w:val="en-US"/>
        </w:rPr>
        <w:lastRenderedPageBreak/>
        <w:t>relocating the nuisance activity outside the campus, and boxing up remedial civil works with the proposed construction activity.</w:t>
      </w:r>
    </w:p>
    <w:p w14:paraId="529A608F" w14:textId="77777777" w:rsidR="002D094F" w:rsidRPr="002D094F" w:rsidRDefault="002D094F" w:rsidP="002D094F">
      <w:pPr>
        <w:pStyle w:val="ListParagraph"/>
        <w:rPr>
          <w:lang w:val="en-US"/>
        </w:rPr>
      </w:pPr>
    </w:p>
    <w:p w14:paraId="0777332E" w14:textId="77777777" w:rsidR="003B3607" w:rsidRPr="00B60DE3" w:rsidRDefault="00A434CF" w:rsidP="00DD77D2">
      <w:pPr>
        <w:pStyle w:val="ListParagraph"/>
        <w:numPr>
          <w:ilvl w:val="0"/>
          <w:numId w:val="63"/>
        </w:numPr>
        <w:jc w:val="both"/>
        <w:rPr>
          <w:lang w:val="en-US"/>
        </w:rPr>
      </w:pPr>
      <w:r w:rsidRPr="00A434CF">
        <w:rPr>
          <w:lang w:val="en-US"/>
        </w:rPr>
        <w:t xml:space="preserve">The effects of </w:t>
      </w:r>
      <w:r w:rsidRPr="00A434CF">
        <w:rPr>
          <w:b/>
          <w:i/>
          <w:lang w:val="en-US"/>
        </w:rPr>
        <w:t>climate change</w:t>
      </w:r>
      <w:r w:rsidRPr="00A434CF">
        <w:rPr>
          <w:lang w:val="en-US"/>
        </w:rPr>
        <w:t xml:space="preserve"> will be taken into account in the choice of materials, the overall design of buildings and the technological options for construction (e</w:t>
      </w:r>
      <w:r>
        <w:rPr>
          <w:lang w:val="en-US"/>
        </w:rPr>
        <w:t>.</w:t>
      </w:r>
      <w:r w:rsidRPr="00A434CF">
        <w:rPr>
          <w:lang w:val="en-US"/>
        </w:rPr>
        <w:t>g</w:t>
      </w:r>
      <w:r>
        <w:rPr>
          <w:lang w:val="en-US"/>
        </w:rPr>
        <w:t>.,</w:t>
      </w:r>
      <w:r w:rsidRPr="00A434CF">
        <w:rPr>
          <w:lang w:val="en-US"/>
        </w:rPr>
        <w:t xml:space="preserve"> energy efficiency).</w:t>
      </w:r>
      <w:r w:rsidR="003B3607">
        <w:rPr>
          <w:lang w:val="en-US"/>
        </w:rPr>
        <w:t xml:space="preserve"> The building will </w:t>
      </w:r>
      <w:r w:rsidR="003B3607" w:rsidRPr="003B3607">
        <w:rPr>
          <w:lang w:val="en-US"/>
        </w:rPr>
        <w:t>be in consonance with local climatic, environmental, and meteorological conditions</w:t>
      </w:r>
      <w:r w:rsidR="00B1039F">
        <w:rPr>
          <w:lang w:val="en-US"/>
        </w:rPr>
        <w:t xml:space="preserve"> and will </w:t>
      </w:r>
      <w:r w:rsidR="00B1039F" w:rsidRPr="00B1039F">
        <w:rPr>
          <w:lang w:val="en-US"/>
        </w:rPr>
        <w:t xml:space="preserve">incorporate proper ventilation and provision of </w:t>
      </w:r>
      <w:r w:rsidR="00B1039F" w:rsidRPr="00B60DE3">
        <w:rPr>
          <w:lang w:val="en-US"/>
        </w:rPr>
        <w:t>sunshine, air movement, and maximum usage of daylight.</w:t>
      </w:r>
    </w:p>
    <w:p w14:paraId="02F32E67" w14:textId="77777777" w:rsidR="00B60DE3" w:rsidRPr="00B60DE3" w:rsidRDefault="00B60DE3" w:rsidP="00DD77D2">
      <w:pPr>
        <w:pStyle w:val="ListParagraph"/>
        <w:numPr>
          <w:ilvl w:val="0"/>
          <w:numId w:val="63"/>
        </w:numPr>
        <w:spacing w:after="0" w:line="240" w:lineRule="auto"/>
        <w:jc w:val="both"/>
        <w:rPr>
          <w:lang w:val="en-US"/>
        </w:rPr>
      </w:pPr>
      <w:r w:rsidRPr="00FC6FC5">
        <w:rPr>
          <w:b/>
          <w:i/>
          <w:lang w:val="en-US"/>
        </w:rPr>
        <w:t>Location and design of new buildings</w:t>
      </w:r>
      <w:r w:rsidRPr="00B60DE3">
        <w:rPr>
          <w:lang w:val="en-US"/>
        </w:rPr>
        <w:t xml:space="preserve"> should also take into account site-specific risks  (such as location near gullies which are prone to flooding and erosion; near water bodies and designated forests etc.).</w:t>
      </w:r>
    </w:p>
    <w:p w14:paraId="4647CBDB" w14:textId="77777777" w:rsidR="00B60DE3" w:rsidRPr="00B60DE3" w:rsidRDefault="00B60DE3" w:rsidP="00DD77D2">
      <w:pPr>
        <w:pStyle w:val="ListParagraph"/>
        <w:numPr>
          <w:ilvl w:val="0"/>
          <w:numId w:val="63"/>
        </w:numPr>
        <w:spacing w:after="0" w:line="240" w:lineRule="auto"/>
        <w:jc w:val="both"/>
        <w:rPr>
          <w:lang w:val="en-US"/>
        </w:rPr>
      </w:pPr>
      <w:r w:rsidRPr="009905A9">
        <w:rPr>
          <w:b/>
          <w:i/>
          <w:lang w:val="en-US"/>
        </w:rPr>
        <w:t>Sourcing of construction materials</w:t>
      </w:r>
      <w:r w:rsidRPr="00B60DE3">
        <w:rPr>
          <w:lang w:val="en-US"/>
        </w:rPr>
        <w:t xml:space="preserve"> should be considered, especially given the risk of contractors using non-registered quarries, illegal sand-mining or creating new quarries through illegal extractions. </w:t>
      </w:r>
    </w:p>
    <w:p w14:paraId="4B64715E" w14:textId="77777777" w:rsidR="00DE6DFA" w:rsidRPr="00DE6DFA" w:rsidRDefault="00DE6DFA" w:rsidP="00DD77D2">
      <w:pPr>
        <w:pStyle w:val="ListParagraph"/>
        <w:numPr>
          <w:ilvl w:val="0"/>
          <w:numId w:val="63"/>
        </w:numPr>
        <w:jc w:val="both"/>
        <w:rPr>
          <w:lang w:val="en-US"/>
        </w:rPr>
      </w:pPr>
      <w:r w:rsidRPr="00B60DE3">
        <w:rPr>
          <w:lang w:val="en-US"/>
        </w:rPr>
        <w:t xml:space="preserve">The design of the buildings under </w:t>
      </w:r>
      <w:r w:rsidR="000029BD" w:rsidRPr="00B60DE3">
        <w:rPr>
          <w:lang w:val="en-US"/>
        </w:rPr>
        <w:t xml:space="preserve">ACE </w:t>
      </w:r>
      <w:r w:rsidR="00EB624D" w:rsidRPr="00B60DE3">
        <w:rPr>
          <w:lang w:val="en-US"/>
        </w:rPr>
        <w:t xml:space="preserve">Impact </w:t>
      </w:r>
      <w:r w:rsidRPr="00B60DE3">
        <w:rPr>
          <w:lang w:val="en-US"/>
        </w:rPr>
        <w:t xml:space="preserve">will take into account </w:t>
      </w:r>
      <w:r w:rsidRPr="00B60DE3">
        <w:rPr>
          <w:b/>
          <w:i/>
          <w:lang w:val="en-US"/>
        </w:rPr>
        <w:t xml:space="preserve">the gender </w:t>
      </w:r>
      <w:r w:rsidR="0009205D" w:rsidRPr="00B60DE3">
        <w:rPr>
          <w:b/>
          <w:i/>
          <w:lang w:val="en-US"/>
        </w:rPr>
        <w:t>dimension</w:t>
      </w:r>
      <w:r w:rsidRPr="00B60DE3">
        <w:rPr>
          <w:b/>
          <w:i/>
          <w:lang w:val="en-US"/>
        </w:rPr>
        <w:t>,</w:t>
      </w:r>
      <w:r w:rsidRPr="00B60DE3">
        <w:rPr>
          <w:lang w:val="en-US"/>
        </w:rPr>
        <w:t xml:space="preserve"> especially in relation to the</w:t>
      </w:r>
      <w:r w:rsidRPr="00DE6DFA">
        <w:rPr>
          <w:lang w:val="en-US"/>
        </w:rPr>
        <w:t xml:space="preserve"> provision of a sufficient number of separate men's and women's washrooms (with the installation of lavatories, washbasins and urinals, etc.).</w:t>
      </w:r>
    </w:p>
    <w:p w14:paraId="675E07B3" w14:textId="77777777" w:rsidR="005138BE" w:rsidRPr="00B93E7E" w:rsidRDefault="00B93E7E" w:rsidP="00DD77D2">
      <w:pPr>
        <w:pStyle w:val="ListParagraph"/>
        <w:numPr>
          <w:ilvl w:val="0"/>
          <w:numId w:val="63"/>
        </w:numPr>
        <w:jc w:val="both"/>
        <w:rPr>
          <w:rFonts w:cstheme="minorHAnsi"/>
          <w:szCs w:val="20"/>
          <w:shd w:val="clear" w:color="auto" w:fill="FFFFFF"/>
          <w:lang w:val="en-US"/>
        </w:rPr>
      </w:pPr>
      <w:r w:rsidRPr="001561EE">
        <w:rPr>
          <w:lang w:val="en-US"/>
        </w:rPr>
        <w:t xml:space="preserve">All </w:t>
      </w:r>
      <w:r>
        <w:rPr>
          <w:lang w:val="en-US"/>
        </w:rPr>
        <w:t>facilities</w:t>
      </w:r>
      <w:r w:rsidRPr="001561EE">
        <w:rPr>
          <w:lang w:val="en-US"/>
        </w:rPr>
        <w:t xml:space="preserve">, whether to be built or rehabilitated, will be </w:t>
      </w:r>
      <w:r>
        <w:rPr>
          <w:lang w:val="en-US"/>
        </w:rPr>
        <w:t xml:space="preserve">properly </w:t>
      </w:r>
      <w:r w:rsidRPr="001561EE">
        <w:rPr>
          <w:lang w:val="en-US"/>
        </w:rPr>
        <w:t xml:space="preserve">designed in strict compliance with national standards for the protection and promotion of </w:t>
      </w:r>
      <w:r w:rsidRPr="00095C6C">
        <w:rPr>
          <w:b/>
          <w:i/>
          <w:lang w:val="en-US"/>
        </w:rPr>
        <w:t>persons with disabilities</w:t>
      </w:r>
      <w:r>
        <w:rPr>
          <w:lang w:val="en-US"/>
        </w:rPr>
        <w:t>, by removing barriers for their inclusion and improving thei</w:t>
      </w:r>
      <w:r w:rsidR="00AD2BF4">
        <w:rPr>
          <w:lang w:val="en-US"/>
        </w:rPr>
        <w:t>r</w:t>
      </w:r>
      <w:r>
        <w:rPr>
          <w:lang w:val="en-US"/>
        </w:rPr>
        <w:t xml:space="preserve"> accessibility to physical infrastructure.</w:t>
      </w:r>
      <w:r w:rsidR="002D094F" w:rsidRPr="00340265">
        <w:rPr>
          <w:rStyle w:val="FootnoteReference"/>
          <w:lang w:val="en-US"/>
        </w:rPr>
        <w:footnoteReference w:id="9"/>
      </w:r>
    </w:p>
    <w:p w14:paraId="1D5A5517" w14:textId="77777777" w:rsidR="005138BE" w:rsidRPr="00340265" w:rsidRDefault="005138BE" w:rsidP="00DD77D2">
      <w:pPr>
        <w:pStyle w:val="ListParagraph"/>
        <w:numPr>
          <w:ilvl w:val="1"/>
          <w:numId w:val="23"/>
        </w:numPr>
        <w:spacing w:after="0" w:line="240" w:lineRule="auto"/>
        <w:jc w:val="both"/>
        <w:rPr>
          <w:rFonts w:cstheme="minorHAnsi"/>
          <w:szCs w:val="20"/>
          <w:shd w:val="clear" w:color="auto" w:fill="FFFFFF"/>
          <w:lang w:val="en-US"/>
        </w:rPr>
      </w:pPr>
      <w:r w:rsidRPr="00340265">
        <w:rPr>
          <w:rFonts w:cstheme="minorHAnsi"/>
          <w:szCs w:val="20"/>
          <w:shd w:val="clear" w:color="auto" w:fill="FFFFFF"/>
          <w:lang w:val="en-US"/>
        </w:rPr>
        <w:t xml:space="preserve">Major measures </w:t>
      </w:r>
      <w:r w:rsidR="00DE6DFA" w:rsidRPr="00340265">
        <w:rPr>
          <w:rFonts w:cstheme="minorHAnsi"/>
          <w:szCs w:val="20"/>
          <w:shd w:val="clear" w:color="auto" w:fill="FFFFFF"/>
          <w:lang w:val="en-US"/>
        </w:rPr>
        <w:t xml:space="preserve">to be planned </w:t>
      </w:r>
      <w:r w:rsidRPr="00340265">
        <w:rPr>
          <w:rFonts w:cstheme="minorHAnsi"/>
          <w:szCs w:val="20"/>
          <w:shd w:val="clear" w:color="auto" w:fill="FFFFFF"/>
          <w:lang w:val="en-US"/>
        </w:rPr>
        <w:t xml:space="preserve">are as follows: </w:t>
      </w:r>
      <w:r w:rsidR="00290A68" w:rsidRPr="00340265">
        <w:rPr>
          <w:rFonts w:cstheme="minorHAnsi"/>
          <w:szCs w:val="20"/>
          <w:shd w:val="clear" w:color="auto" w:fill="FFFFFF"/>
          <w:lang w:val="en-US"/>
        </w:rPr>
        <w:t xml:space="preserve">access </w:t>
      </w:r>
      <w:r w:rsidRPr="00340265">
        <w:rPr>
          <w:rFonts w:cstheme="minorHAnsi"/>
          <w:szCs w:val="20"/>
          <w:shd w:val="clear" w:color="auto" w:fill="FFFFFF"/>
          <w:lang w:val="en-US"/>
        </w:rPr>
        <w:t>ramps should have resting places and be of low slope; pathways should be of limited slope and include sufficient turning radius; doors should be light and easy to turn, and entrances should be sufficiently wide; parking space should be close to the main entrance; furniture, counters, equipment, power sockets, and plugs should be placed at suitable heights reachable by persons who use wheelchairs; handrails should be easy to grasp; etc.</w:t>
      </w:r>
    </w:p>
    <w:p w14:paraId="2D7F1EE2" w14:textId="77777777" w:rsidR="004E6E6D" w:rsidRPr="00DE6DFA" w:rsidRDefault="004E6E6D" w:rsidP="004E6E6D">
      <w:pPr>
        <w:pStyle w:val="Heading3"/>
        <w:numPr>
          <w:ilvl w:val="0"/>
          <w:numId w:val="0"/>
        </w:numPr>
        <w:ind w:left="720" w:hanging="720"/>
        <w:rPr>
          <w:rFonts w:asciiTheme="minorHAnsi" w:hAnsiTheme="minorHAnsi" w:cstheme="minorHAnsi"/>
          <w:color w:val="0070C0"/>
          <w:lang w:val="en-US"/>
        </w:rPr>
      </w:pPr>
      <w:bookmarkStart w:id="51" w:name="_Toc507485588"/>
      <w:bookmarkStart w:id="52" w:name="_Toc519309700"/>
      <w:r w:rsidRPr="00DE6DFA">
        <w:rPr>
          <w:rFonts w:asciiTheme="minorHAnsi" w:hAnsiTheme="minorHAnsi" w:cstheme="minorHAnsi"/>
          <w:color w:val="0070C0"/>
          <w:lang w:val="en-US"/>
        </w:rPr>
        <w:t>V.5 Ris</w:t>
      </w:r>
      <w:r w:rsidR="00DE6DFA" w:rsidRPr="00DE6DFA">
        <w:rPr>
          <w:rFonts w:asciiTheme="minorHAnsi" w:hAnsiTheme="minorHAnsi" w:cstheme="minorHAnsi"/>
          <w:color w:val="0070C0"/>
          <w:lang w:val="en-US"/>
        </w:rPr>
        <w:t>ks or negative</w:t>
      </w:r>
      <w:r w:rsidRPr="00DE6DFA">
        <w:rPr>
          <w:rFonts w:asciiTheme="minorHAnsi" w:hAnsiTheme="minorHAnsi" w:cstheme="minorHAnsi"/>
          <w:color w:val="0070C0"/>
          <w:lang w:val="en-US"/>
        </w:rPr>
        <w:t xml:space="preserve"> impacts </w:t>
      </w:r>
      <w:bookmarkEnd w:id="51"/>
      <w:r w:rsidR="00591510">
        <w:rPr>
          <w:rFonts w:asciiTheme="minorHAnsi" w:hAnsiTheme="minorHAnsi" w:cstheme="minorHAnsi"/>
          <w:color w:val="0070C0"/>
          <w:lang w:val="en-US"/>
        </w:rPr>
        <w:t>at the construction phase</w:t>
      </w:r>
      <w:bookmarkEnd w:id="52"/>
    </w:p>
    <w:p w14:paraId="00D0A18B" w14:textId="77777777" w:rsidR="00DE6DFA" w:rsidRDefault="003546C2" w:rsidP="002E1C48">
      <w:pPr>
        <w:pStyle w:val="ListParagraph"/>
        <w:numPr>
          <w:ilvl w:val="0"/>
          <w:numId w:val="5"/>
        </w:numPr>
        <w:ind w:left="0" w:firstLine="0"/>
        <w:jc w:val="both"/>
        <w:rPr>
          <w:color w:val="000000" w:themeColor="text1"/>
        </w:rPr>
      </w:pPr>
      <w:r>
        <w:rPr>
          <w:color w:val="000000" w:themeColor="text1"/>
          <w:lang w:val="en-US"/>
        </w:rPr>
        <w:t>Construction</w:t>
      </w:r>
      <w:r w:rsidR="00CC7210">
        <w:rPr>
          <w:color w:val="000000" w:themeColor="text1"/>
          <w:lang w:val="en-US"/>
        </w:rPr>
        <w:t xml:space="preserve"> phase risks and impacts at the construction phase will be</w:t>
      </w:r>
      <w:r w:rsidR="00DE6DFA" w:rsidRPr="00DE6DFA">
        <w:rPr>
          <w:color w:val="000000" w:themeColor="text1"/>
          <w:lang w:val="en-US"/>
        </w:rPr>
        <w:t xml:space="preserve"> site specific. Despite the fact that they are </w:t>
      </w:r>
      <w:r w:rsidR="00DE6DFA" w:rsidRPr="002E1C48">
        <w:rPr>
          <w:bCs/>
          <w:szCs w:val="24"/>
          <w:lang w:val="en-US"/>
        </w:rPr>
        <w:t>manageable</w:t>
      </w:r>
      <w:r w:rsidR="00DE6DFA" w:rsidRPr="00DE6DFA">
        <w:rPr>
          <w:color w:val="000000" w:themeColor="text1"/>
          <w:lang w:val="en-US"/>
        </w:rPr>
        <w:t xml:space="preserve"> </w:t>
      </w:r>
      <w:r w:rsidR="001304A3">
        <w:rPr>
          <w:color w:val="000000" w:themeColor="text1"/>
          <w:lang w:val="en-US"/>
        </w:rPr>
        <w:t>a</w:t>
      </w:r>
      <w:r w:rsidR="00DE6DFA" w:rsidRPr="00DE6DFA">
        <w:rPr>
          <w:color w:val="000000" w:themeColor="text1"/>
          <w:lang w:val="en-US"/>
        </w:rPr>
        <w:t xml:space="preserve">nd small, this phase will have </w:t>
      </w:r>
      <w:r w:rsidR="00DE6DFA" w:rsidRPr="001304A3">
        <w:rPr>
          <w:b/>
          <w:i/>
          <w:color w:val="000000" w:themeColor="text1"/>
          <w:lang w:val="en-US"/>
        </w:rPr>
        <w:t>low to moderate impacts</w:t>
      </w:r>
      <w:r w:rsidR="00DE6DFA" w:rsidRPr="00DE6DFA">
        <w:rPr>
          <w:color w:val="000000" w:themeColor="text1"/>
          <w:lang w:val="en-US"/>
        </w:rPr>
        <w:t xml:space="preserve"> and could be a source of inconvenience for workers and all those living or working on university campuses. </w:t>
      </w:r>
      <w:r w:rsidR="00F85823">
        <w:rPr>
          <w:color w:val="000000" w:themeColor="text1"/>
          <w:lang w:val="en-US"/>
        </w:rPr>
        <w:t>Among</w:t>
      </w:r>
      <w:r w:rsidR="00DE6DFA" w:rsidRPr="00DE6DFA">
        <w:rPr>
          <w:color w:val="000000" w:themeColor="text1"/>
        </w:rPr>
        <w:t xml:space="preserve"> these impacts, the most important are:</w:t>
      </w:r>
    </w:p>
    <w:p w14:paraId="5ED1F203" w14:textId="77777777" w:rsidR="002D094F" w:rsidRPr="001304A3" w:rsidRDefault="002D094F" w:rsidP="002D094F">
      <w:pPr>
        <w:spacing w:after="0" w:line="240" w:lineRule="auto"/>
        <w:jc w:val="both"/>
        <w:rPr>
          <w:b/>
          <w:i/>
          <w:color w:val="000000" w:themeColor="text1"/>
          <w:lang w:val="en-US"/>
        </w:rPr>
      </w:pPr>
      <w:r w:rsidRPr="001304A3">
        <w:rPr>
          <w:b/>
          <w:i/>
          <w:color w:val="000000" w:themeColor="text1"/>
          <w:lang w:val="en-US"/>
        </w:rPr>
        <w:t>Air quality, noise</w:t>
      </w:r>
      <w:r w:rsidR="009A6789">
        <w:rPr>
          <w:b/>
          <w:i/>
          <w:color w:val="000000" w:themeColor="text1"/>
          <w:lang w:val="en-US"/>
        </w:rPr>
        <w:t>/vibrations</w:t>
      </w:r>
      <w:r w:rsidRPr="001304A3">
        <w:rPr>
          <w:b/>
          <w:i/>
          <w:color w:val="000000" w:themeColor="text1"/>
          <w:lang w:val="en-US"/>
        </w:rPr>
        <w:t xml:space="preserve">, water and sanitation, </w:t>
      </w:r>
      <w:r w:rsidR="009A0091">
        <w:rPr>
          <w:b/>
          <w:i/>
          <w:color w:val="000000" w:themeColor="text1"/>
          <w:lang w:val="en-US"/>
        </w:rPr>
        <w:t xml:space="preserve">solid </w:t>
      </w:r>
      <w:r w:rsidRPr="001304A3">
        <w:rPr>
          <w:b/>
          <w:i/>
          <w:color w:val="000000" w:themeColor="text1"/>
          <w:lang w:val="en-US"/>
        </w:rPr>
        <w:t>waste</w:t>
      </w:r>
    </w:p>
    <w:p w14:paraId="373E56DA" w14:textId="77777777" w:rsidR="002D094F" w:rsidRPr="001304A3" w:rsidRDefault="002D094F" w:rsidP="00DD77D2">
      <w:pPr>
        <w:pStyle w:val="ListParagraph"/>
        <w:numPr>
          <w:ilvl w:val="0"/>
          <w:numId w:val="27"/>
        </w:numPr>
        <w:spacing w:after="0" w:line="240" w:lineRule="auto"/>
        <w:ind w:left="360"/>
        <w:jc w:val="both"/>
        <w:rPr>
          <w:color w:val="000000" w:themeColor="text1"/>
          <w:lang w:val="en-US"/>
        </w:rPr>
      </w:pPr>
      <w:r w:rsidRPr="001304A3">
        <w:rPr>
          <w:color w:val="000000" w:themeColor="text1"/>
          <w:lang w:val="en-US"/>
        </w:rPr>
        <w:t>Pollution and nuisance (noise, dust) due to the construction of infrastructures (buildings).</w:t>
      </w:r>
    </w:p>
    <w:p w14:paraId="6D96AE80" w14:textId="77777777" w:rsidR="002D094F" w:rsidRPr="001304A3" w:rsidRDefault="002D094F" w:rsidP="00DD77D2">
      <w:pPr>
        <w:pStyle w:val="ListParagraph"/>
        <w:numPr>
          <w:ilvl w:val="0"/>
          <w:numId w:val="27"/>
        </w:numPr>
        <w:spacing w:after="0" w:line="240" w:lineRule="auto"/>
        <w:ind w:left="360"/>
        <w:jc w:val="both"/>
        <w:rPr>
          <w:color w:val="000000" w:themeColor="text1"/>
          <w:lang w:val="en-US"/>
        </w:rPr>
      </w:pPr>
      <w:r w:rsidRPr="001304A3">
        <w:rPr>
          <w:color w:val="000000" w:themeColor="text1"/>
          <w:lang w:val="en-US"/>
        </w:rPr>
        <w:t>Dust generated by excavation work, improper storage of construction materials and cuttings, and the movement of construction machinery.</w:t>
      </w:r>
    </w:p>
    <w:p w14:paraId="48B16560" w14:textId="77777777" w:rsidR="002D094F" w:rsidRDefault="002D094F" w:rsidP="00DD77D2">
      <w:pPr>
        <w:pStyle w:val="ListParagraph"/>
        <w:numPr>
          <w:ilvl w:val="0"/>
          <w:numId w:val="27"/>
        </w:numPr>
        <w:spacing w:after="0" w:line="240" w:lineRule="auto"/>
        <w:ind w:left="360"/>
        <w:jc w:val="both"/>
        <w:rPr>
          <w:color w:val="000000" w:themeColor="text1"/>
          <w:lang w:val="en-US"/>
        </w:rPr>
      </w:pPr>
      <w:r w:rsidRPr="00275A6F">
        <w:rPr>
          <w:color w:val="000000" w:themeColor="text1"/>
          <w:lang w:val="en-US"/>
        </w:rPr>
        <w:t>Solid and liquid waste from construction sites.</w:t>
      </w:r>
    </w:p>
    <w:p w14:paraId="588AFDE6" w14:textId="77777777" w:rsidR="002D094F" w:rsidRPr="001304A3" w:rsidRDefault="002D094F" w:rsidP="00DD77D2">
      <w:pPr>
        <w:pStyle w:val="ListParagraph"/>
        <w:numPr>
          <w:ilvl w:val="0"/>
          <w:numId w:val="27"/>
        </w:numPr>
        <w:spacing w:after="0" w:line="240" w:lineRule="auto"/>
        <w:ind w:left="360"/>
        <w:jc w:val="both"/>
        <w:rPr>
          <w:color w:val="000000" w:themeColor="text1"/>
          <w:lang w:val="en-US"/>
        </w:rPr>
      </w:pPr>
      <w:r w:rsidRPr="001304A3">
        <w:rPr>
          <w:color w:val="000000" w:themeColor="text1"/>
          <w:lang w:val="en-US"/>
        </w:rPr>
        <w:t>Noise and vibrations due to construction machinery and noisy equipment (jackhammers, air compressors, etc.).</w:t>
      </w:r>
    </w:p>
    <w:p w14:paraId="673B3B37" w14:textId="77777777" w:rsidR="002D094F" w:rsidRPr="001304A3" w:rsidRDefault="002D094F" w:rsidP="00DD77D2">
      <w:pPr>
        <w:pStyle w:val="ListParagraph"/>
        <w:numPr>
          <w:ilvl w:val="0"/>
          <w:numId w:val="27"/>
        </w:numPr>
        <w:spacing w:after="0" w:line="240" w:lineRule="auto"/>
        <w:ind w:left="360"/>
        <w:jc w:val="both"/>
        <w:rPr>
          <w:color w:val="000000" w:themeColor="text1"/>
          <w:lang w:val="en-US"/>
        </w:rPr>
      </w:pPr>
      <w:r w:rsidRPr="001304A3">
        <w:rPr>
          <w:color w:val="000000" w:themeColor="text1"/>
          <w:lang w:val="en-US"/>
        </w:rPr>
        <w:t>Presence of polluting paints, with resin and potentially toxic or dangerous solvents (for asthmatics, for example), asbestos and lead in products used for the rehabilitation of buildings.</w:t>
      </w:r>
    </w:p>
    <w:p w14:paraId="665BA4F0" w14:textId="77777777" w:rsidR="002D094F" w:rsidRPr="001304A3" w:rsidRDefault="002D094F" w:rsidP="00DD77D2">
      <w:pPr>
        <w:pStyle w:val="ListParagraph"/>
        <w:numPr>
          <w:ilvl w:val="0"/>
          <w:numId w:val="27"/>
        </w:numPr>
        <w:spacing w:after="0" w:line="240" w:lineRule="auto"/>
        <w:ind w:left="360"/>
        <w:jc w:val="both"/>
        <w:rPr>
          <w:color w:val="000000" w:themeColor="text1"/>
          <w:lang w:val="en-US"/>
        </w:rPr>
      </w:pPr>
      <w:r w:rsidRPr="001304A3">
        <w:rPr>
          <w:color w:val="000000" w:themeColor="text1"/>
          <w:lang w:val="en-US"/>
        </w:rPr>
        <w:t>Occasional forms of pollution generated in construction sites by waste (some works could also affect the sewerage and waste disposal networks).</w:t>
      </w:r>
    </w:p>
    <w:p w14:paraId="64D383F8" w14:textId="77777777" w:rsidR="002D094F" w:rsidRPr="001304A3" w:rsidRDefault="002D094F" w:rsidP="00DD77D2">
      <w:pPr>
        <w:pStyle w:val="ListParagraph"/>
        <w:numPr>
          <w:ilvl w:val="0"/>
          <w:numId w:val="27"/>
        </w:numPr>
        <w:spacing w:after="0" w:line="240" w:lineRule="auto"/>
        <w:ind w:left="360"/>
        <w:jc w:val="both"/>
        <w:rPr>
          <w:color w:val="000000" w:themeColor="text1"/>
          <w:lang w:val="en-US"/>
        </w:rPr>
      </w:pPr>
      <w:r w:rsidRPr="001304A3">
        <w:rPr>
          <w:color w:val="000000" w:themeColor="text1"/>
          <w:lang w:val="en-US"/>
        </w:rPr>
        <w:lastRenderedPageBreak/>
        <w:t>Increased volumes of used oil due to certain work requiring the use of vehicles and various Class DD hazardous waste devices - these oils include hydraulic oils, motor, gearbox and lubricating oils and insulating and heat carrying fluids.</w:t>
      </w:r>
    </w:p>
    <w:p w14:paraId="217AB9CE" w14:textId="77777777" w:rsidR="002D094F" w:rsidRPr="001304A3" w:rsidRDefault="002D094F" w:rsidP="00DD77D2">
      <w:pPr>
        <w:pStyle w:val="ListParagraph"/>
        <w:numPr>
          <w:ilvl w:val="0"/>
          <w:numId w:val="27"/>
        </w:numPr>
        <w:spacing w:after="0" w:line="240" w:lineRule="auto"/>
        <w:ind w:left="360"/>
        <w:jc w:val="both"/>
        <w:rPr>
          <w:color w:val="000000" w:themeColor="text1"/>
          <w:lang w:val="en-US"/>
        </w:rPr>
      </w:pPr>
      <w:r w:rsidRPr="001304A3">
        <w:rPr>
          <w:color w:val="000000" w:themeColor="text1"/>
          <w:lang w:val="en-US"/>
        </w:rPr>
        <w:t>Impact of some works on sources of drinking water.</w:t>
      </w:r>
    </w:p>
    <w:p w14:paraId="7C36DF36" w14:textId="77777777" w:rsidR="002D094F" w:rsidRPr="001304A3" w:rsidRDefault="002D094F" w:rsidP="00DD77D2">
      <w:pPr>
        <w:pStyle w:val="ListParagraph"/>
        <w:numPr>
          <w:ilvl w:val="0"/>
          <w:numId w:val="27"/>
        </w:numPr>
        <w:spacing w:after="0" w:line="240" w:lineRule="auto"/>
        <w:ind w:left="360"/>
        <w:jc w:val="both"/>
        <w:rPr>
          <w:color w:val="000000" w:themeColor="text1"/>
          <w:lang w:val="en-US"/>
        </w:rPr>
      </w:pPr>
      <w:r w:rsidRPr="001304A3">
        <w:rPr>
          <w:color w:val="000000" w:themeColor="text1"/>
          <w:lang w:val="en-US"/>
        </w:rPr>
        <w:t xml:space="preserve">Damage to </w:t>
      </w:r>
      <w:r w:rsidR="009A6789">
        <w:rPr>
          <w:color w:val="000000" w:themeColor="text1"/>
          <w:lang w:val="en-US"/>
        </w:rPr>
        <w:t xml:space="preserve">public utilities and </w:t>
      </w:r>
      <w:r w:rsidRPr="001304A3">
        <w:rPr>
          <w:color w:val="000000" w:themeColor="text1"/>
          <w:lang w:val="en-US"/>
        </w:rPr>
        <w:t>some underground networks and even temporary suspension of certain services (water, electricity, etc.).</w:t>
      </w:r>
    </w:p>
    <w:p w14:paraId="601E107A" w14:textId="77777777" w:rsidR="006C4CB8" w:rsidRDefault="006C4CB8" w:rsidP="00DD77D2">
      <w:pPr>
        <w:pStyle w:val="ListParagraph"/>
        <w:numPr>
          <w:ilvl w:val="0"/>
          <w:numId w:val="27"/>
        </w:numPr>
        <w:spacing w:after="0" w:line="240" w:lineRule="auto"/>
        <w:ind w:left="360"/>
        <w:jc w:val="both"/>
        <w:rPr>
          <w:color w:val="000000" w:themeColor="text1"/>
          <w:lang w:val="en-US"/>
        </w:rPr>
      </w:pPr>
      <w:r>
        <w:rPr>
          <w:color w:val="000000" w:themeColor="text1"/>
          <w:lang w:val="en-US"/>
        </w:rPr>
        <w:t>Emissions of ozone depleting s</w:t>
      </w:r>
      <w:r w:rsidRPr="001748F3">
        <w:rPr>
          <w:color w:val="000000" w:themeColor="text1"/>
          <w:lang w:val="en-US"/>
        </w:rPr>
        <w:t>ubstances if air conditioners contain R22 fluid hydro</w:t>
      </w:r>
      <w:r>
        <w:rPr>
          <w:color w:val="000000" w:themeColor="text1"/>
          <w:lang w:val="en-US"/>
        </w:rPr>
        <w:t>-</w:t>
      </w:r>
      <w:r w:rsidRPr="001748F3">
        <w:rPr>
          <w:color w:val="000000" w:themeColor="text1"/>
          <w:lang w:val="en-US"/>
        </w:rPr>
        <w:t>chloro</w:t>
      </w:r>
      <w:r>
        <w:rPr>
          <w:color w:val="000000" w:themeColor="text1"/>
          <w:lang w:val="en-US"/>
        </w:rPr>
        <w:t>-</w:t>
      </w:r>
      <w:r w:rsidRPr="001748F3">
        <w:rPr>
          <w:color w:val="000000" w:themeColor="text1"/>
          <w:lang w:val="en-US"/>
        </w:rPr>
        <w:t>fluoro</w:t>
      </w:r>
      <w:r>
        <w:rPr>
          <w:color w:val="000000" w:themeColor="text1"/>
          <w:lang w:val="en-US"/>
        </w:rPr>
        <w:t>-</w:t>
      </w:r>
      <w:r w:rsidRPr="001748F3">
        <w:rPr>
          <w:color w:val="000000" w:themeColor="text1"/>
          <w:lang w:val="en-US"/>
        </w:rPr>
        <w:t>carbons (HCFCs).</w:t>
      </w:r>
    </w:p>
    <w:p w14:paraId="7C6B0DE1" w14:textId="77777777" w:rsidR="002D094F" w:rsidRPr="001304A3" w:rsidRDefault="002D094F" w:rsidP="00DD77D2">
      <w:pPr>
        <w:pStyle w:val="ListParagraph"/>
        <w:numPr>
          <w:ilvl w:val="0"/>
          <w:numId w:val="27"/>
        </w:numPr>
        <w:spacing w:after="0" w:line="240" w:lineRule="auto"/>
        <w:ind w:left="360"/>
        <w:jc w:val="both"/>
        <w:rPr>
          <w:color w:val="000000" w:themeColor="text1"/>
          <w:lang w:val="en-US"/>
        </w:rPr>
      </w:pPr>
      <w:r w:rsidRPr="001304A3">
        <w:rPr>
          <w:color w:val="000000" w:themeColor="text1"/>
          <w:lang w:val="en-US"/>
        </w:rPr>
        <w:t xml:space="preserve">Emissions of </w:t>
      </w:r>
      <w:r w:rsidR="00EF1FB7">
        <w:rPr>
          <w:color w:val="000000" w:themeColor="text1"/>
          <w:lang w:val="en-US"/>
        </w:rPr>
        <w:t>greenhouse gas (</w:t>
      </w:r>
      <w:r w:rsidRPr="001304A3">
        <w:rPr>
          <w:color w:val="000000" w:themeColor="text1"/>
          <w:lang w:val="en-US"/>
        </w:rPr>
        <w:t>GHG</w:t>
      </w:r>
      <w:r w:rsidR="00EF1FB7">
        <w:rPr>
          <w:color w:val="000000" w:themeColor="text1"/>
          <w:lang w:val="en-US"/>
        </w:rPr>
        <w:t>)</w:t>
      </w:r>
      <w:r w:rsidRPr="001304A3">
        <w:rPr>
          <w:color w:val="000000" w:themeColor="text1"/>
          <w:lang w:val="en-US"/>
        </w:rPr>
        <w:t xml:space="preserve"> related to the exhaust gases of construction vehicles, as well as olfactory nuisances, health risks and pollution.</w:t>
      </w:r>
    </w:p>
    <w:p w14:paraId="320070B8" w14:textId="77777777" w:rsidR="002D094F" w:rsidRPr="00822A8F" w:rsidRDefault="002D094F" w:rsidP="002D094F">
      <w:pPr>
        <w:spacing w:after="0" w:line="240" w:lineRule="auto"/>
        <w:rPr>
          <w:i/>
          <w:color w:val="000000" w:themeColor="text1"/>
          <w:sz w:val="12"/>
          <w:lang w:val="en-US"/>
        </w:rPr>
      </w:pPr>
    </w:p>
    <w:p w14:paraId="55F0FF9C" w14:textId="77777777" w:rsidR="002D094F" w:rsidRPr="001304A3" w:rsidRDefault="002D094F" w:rsidP="002D094F">
      <w:pPr>
        <w:spacing w:after="0" w:line="240" w:lineRule="auto"/>
        <w:jc w:val="both"/>
        <w:rPr>
          <w:b/>
          <w:i/>
          <w:color w:val="000000" w:themeColor="text1"/>
          <w:lang w:val="en-US"/>
        </w:rPr>
      </w:pPr>
      <w:r w:rsidRPr="001304A3">
        <w:rPr>
          <w:b/>
          <w:i/>
          <w:color w:val="000000" w:themeColor="text1"/>
          <w:lang w:val="en-US"/>
        </w:rPr>
        <w:t>Vegetation and soils</w:t>
      </w:r>
    </w:p>
    <w:p w14:paraId="198AE96D" w14:textId="77777777" w:rsidR="002D094F" w:rsidRPr="00245AAE" w:rsidRDefault="002D094F" w:rsidP="00DD77D2">
      <w:pPr>
        <w:pStyle w:val="ListParagraph"/>
        <w:numPr>
          <w:ilvl w:val="0"/>
          <w:numId w:val="28"/>
        </w:numPr>
        <w:spacing w:after="0" w:line="240" w:lineRule="auto"/>
        <w:ind w:left="360"/>
        <w:jc w:val="both"/>
        <w:rPr>
          <w:color w:val="000000" w:themeColor="text1"/>
          <w:lang w:val="en-US"/>
        </w:rPr>
      </w:pPr>
      <w:r w:rsidRPr="00245AAE">
        <w:rPr>
          <w:color w:val="000000" w:themeColor="text1"/>
          <w:lang w:val="en-US"/>
        </w:rPr>
        <w:t>Uprooting of trees and cutting of shrubs made necessary by certain activities, with reduction of green spaces.</w:t>
      </w:r>
    </w:p>
    <w:p w14:paraId="0129C7B4" w14:textId="77777777" w:rsidR="002D094F" w:rsidRPr="00245AAE" w:rsidRDefault="002D094F" w:rsidP="00DD77D2">
      <w:pPr>
        <w:pStyle w:val="ListParagraph"/>
        <w:numPr>
          <w:ilvl w:val="0"/>
          <w:numId w:val="28"/>
        </w:numPr>
        <w:spacing w:after="0" w:line="240" w:lineRule="auto"/>
        <w:ind w:left="360"/>
        <w:jc w:val="both"/>
        <w:rPr>
          <w:color w:val="000000" w:themeColor="text1"/>
          <w:lang w:val="en-US"/>
        </w:rPr>
      </w:pPr>
      <w:r w:rsidRPr="00245AAE">
        <w:rPr>
          <w:color w:val="000000" w:themeColor="text1"/>
          <w:lang w:val="en-US"/>
        </w:rPr>
        <w:t>Risks of localized soil degradation, despite the fact that washout works will be limited in depth.</w:t>
      </w:r>
    </w:p>
    <w:p w14:paraId="3ADEF458" w14:textId="77777777" w:rsidR="002D094F" w:rsidRPr="00245AAE" w:rsidRDefault="002D094F" w:rsidP="00DD77D2">
      <w:pPr>
        <w:pStyle w:val="ListParagraph"/>
        <w:numPr>
          <w:ilvl w:val="0"/>
          <w:numId w:val="28"/>
        </w:numPr>
        <w:spacing w:after="0" w:line="240" w:lineRule="auto"/>
        <w:ind w:left="360"/>
        <w:jc w:val="both"/>
        <w:rPr>
          <w:color w:val="000000" w:themeColor="text1"/>
          <w:lang w:val="en-US"/>
        </w:rPr>
      </w:pPr>
      <w:r w:rsidRPr="00245AAE">
        <w:rPr>
          <w:color w:val="000000" w:themeColor="text1"/>
          <w:lang w:val="en-US"/>
        </w:rPr>
        <w:t>Certai</w:t>
      </w:r>
      <w:r w:rsidR="009310E9">
        <w:rPr>
          <w:color w:val="000000" w:themeColor="text1"/>
          <w:lang w:val="en-US"/>
        </w:rPr>
        <w:t>n forms of soil erosion due to construction activities</w:t>
      </w:r>
      <w:r w:rsidRPr="00245AAE">
        <w:rPr>
          <w:color w:val="000000" w:themeColor="text1"/>
          <w:lang w:val="en-US"/>
        </w:rPr>
        <w:t xml:space="preserve">: in particular, </w:t>
      </w:r>
      <w:r>
        <w:rPr>
          <w:color w:val="000000" w:themeColor="text1"/>
          <w:lang w:val="en-US"/>
        </w:rPr>
        <w:t>the artificializ</w:t>
      </w:r>
      <w:r w:rsidRPr="00245AAE">
        <w:rPr>
          <w:color w:val="000000" w:themeColor="text1"/>
          <w:lang w:val="en-US"/>
        </w:rPr>
        <w:t>ation of the soil could contribute to making the soil impermeable, thus limiting the infiltration of rainwater and increasing the runoff, with a saturation of the networks of sanitation .</w:t>
      </w:r>
    </w:p>
    <w:p w14:paraId="1650B767" w14:textId="77777777" w:rsidR="002D094F" w:rsidRDefault="002D094F" w:rsidP="00DD77D2">
      <w:pPr>
        <w:pStyle w:val="ListParagraph"/>
        <w:numPr>
          <w:ilvl w:val="0"/>
          <w:numId w:val="28"/>
        </w:numPr>
        <w:spacing w:after="0" w:line="240" w:lineRule="auto"/>
        <w:ind w:left="360"/>
        <w:jc w:val="both"/>
        <w:rPr>
          <w:color w:val="000000" w:themeColor="text1"/>
          <w:lang w:val="en-US"/>
        </w:rPr>
      </w:pPr>
      <w:r w:rsidRPr="00245AAE">
        <w:rPr>
          <w:color w:val="000000" w:themeColor="text1"/>
          <w:lang w:val="en-US"/>
        </w:rPr>
        <w:t>Risk of subsidence and landslides due to possible excavation work.</w:t>
      </w:r>
    </w:p>
    <w:p w14:paraId="3198AAC8" w14:textId="77777777" w:rsidR="002D094F" w:rsidRPr="00245AAE" w:rsidRDefault="002D094F" w:rsidP="00DD77D2">
      <w:pPr>
        <w:pStyle w:val="ListParagraph"/>
        <w:numPr>
          <w:ilvl w:val="0"/>
          <w:numId w:val="28"/>
        </w:numPr>
        <w:spacing w:after="0" w:line="240" w:lineRule="auto"/>
        <w:ind w:left="360"/>
        <w:jc w:val="both"/>
        <w:rPr>
          <w:color w:val="000000" w:themeColor="text1"/>
          <w:lang w:val="en-US"/>
        </w:rPr>
      </w:pPr>
      <w:r w:rsidRPr="00245AAE">
        <w:rPr>
          <w:color w:val="000000" w:themeColor="text1"/>
          <w:lang w:val="en-US"/>
        </w:rPr>
        <w:t>Risks of floods, without the adoption of soil waterproofing techniques.</w:t>
      </w:r>
    </w:p>
    <w:p w14:paraId="48DC959E" w14:textId="77777777" w:rsidR="002D094F" w:rsidRPr="00822A8F" w:rsidRDefault="002D094F" w:rsidP="002D094F">
      <w:pPr>
        <w:spacing w:after="0" w:line="240" w:lineRule="auto"/>
        <w:jc w:val="both"/>
        <w:rPr>
          <w:b/>
          <w:i/>
          <w:color w:val="000000" w:themeColor="text1"/>
          <w:lang w:val="en-US"/>
        </w:rPr>
      </w:pPr>
    </w:p>
    <w:p w14:paraId="5164BBDE" w14:textId="77777777" w:rsidR="002D094F" w:rsidRPr="00727358" w:rsidRDefault="002D094F" w:rsidP="002D094F">
      <w:pPr>
        <w:spacing w:after="0" w:line="240" w:lineRule="auto"/>
        <w:jc w:val="both"/>
        <w:rPr>
          <w:b/>
          <w:i/>
          <w:color w:val="000000" w:themeColor="text1"/>
          <w:lang w:val="en-US"/>
        </w:rPr>
      </w:pPr>
      <w:r w:rsidRPr="002C1FD2">
        <w:rPr>
          <w:b/>
          <w:i/>
          <w:color w:val="000000" w:themeColor="text1"/>
          <w:lang w:val="en-US"/>
        </w:rPr>
        <w:t>Hygiene, health and safety of workers, residents and users</w:t>
      </w:r>
    </w:p>
    <w:p w14:paraId="20881BF3" w14:textId="77777777" w:rsidR="002D094F" w:rsidRPr="00727358" w:rsidRDefault="002D094F" w:rsidP="00DD77D2">
      <w:pPr>
        <w:pStyle w:val="ListParagraph"/>
        <w:numPr>
          <w:ilvl w:val="0"/>
          <w:numId w:val="29"/>
        </w:numPr>
        <w:spacing w:after="0" w:line="240" w:lineRule="auto"/>
        <w:ind w:left="360"/>
        <w:jc w:val="both"/>
        <w:rPr>
          <w:color w:val="000000" w:themeColor="text1"/>
          <w:lang w:val="en-US"/>
        </w:rPr>
      </w:pPr>
      <w:r w:rsidRPr="00727358">
        <w:rPr>
          <w:color w:val="000000" w:themeColor="text1"/>
          <w:lang w:val="en-US"/>
        </w:rPr>
        <w:t>Accidents caused by construction machinery traffic and possible non-compliance with safety instructions.</w:t>
      </w:r>
    </w:p>
    <w:p w14:paraId="20A50D20" w14:textId="77777777" w:rsidR="002D094F" w:rsidRPr="00727358" w:rsidRDefault="002D094F" w:rsidP="00DD77D2">
      <w:pPr>
        <w:pStyle w:val="ListParagraph"/>
        <w:numPr>
          <w:ilvl w:val="0"/>
          <w:numId w:val="29"/>
        </w:numPr>
        <w:spacing w:after="0" w:line="240" w:lineRule="auto"/>
        <w:ind w:left="360"/>
        <w:jc w:val="both"/>
        <w:rPr>
          <w:color w:val="000000" w:themeColor="text1"/>
          <w:lang w:val="en-US"/>
        </w:rPr>
      </w:pPr>
      <w:r w:rsidRPr="00727358">
        <w:rPr>
          <w:color w:val="000000" w:themeColor="text1"/>
          <w:lang w:val="en-US"/>
        </w:rPr>
        <w:t xml:space="preserve">Risk of accidents around </w:t>
      </w:r>
      <w:r w:rsidR="009310E9">
        <w:rPr>
          <w:color w:val="000000" w:themeColor="text1"/>
          <w:lang w:val="en-US"/>
        </w:rPr>
        <w:t xml:space="preserve">unreported </w:t>
      </w:r>
      <w:r w:rsidRPr="00727358">
        <w:rPr>
          <w:color w:val="000000" w:themeColor="text1"/>
          <w:lang w:val="en-US"/>
        </w:rPr>
        <w:t>excavations and open trenches, unmarked and poorly lit.</w:t>
      </w:r>
    </w:p>
    <w:p w14:paraId="76F541EA" w14:textId="77777777" w:rsidR="002D094F" w:rsidRPr="00727358" w:rsidRDefault="002D094F" w:rsidP="00DD77D2">
      <w:pPr>
        <w:pStyle w:val="ListParagraph"/>
        <w:numPr>
          <w:ilvl w:val="0"/>
          <w:numId w:val="29"/>
        </w:numPr>
        <w:spacing w:after="0" w:line="240" w:lineRule="auto"/>
        <w:ind w:left="360"/>
        <w:jc w:val="both"/>
        <w:rPr>
          <w:color w:val="000000" w:themeColor="text1"/>
          <w:lang w:val="en-US"/>
        </w:rPr>
      </w:pPr>
      <w:r w:rsidRPr="00727358">
        <w:rPr>
          <w:color w:val="000000" w:themeColor="text1"/>
          <w:lang w:val="en-US"/>
        </w:rPr>
        <w:t xml:space="preserve">Safety of university </w:t>
      </w:r>
      <w:r>
        <w:rPr>
          <w:color w:val="000000" w:themeColor="text1"/>
          <w:lang w:val="en-US"/>
        </w:rPr>
        <w:t>users</w:t>
      </w:r>
      <w:r w:rsidRPr="00727358">
        <w:rPr>
          <w:color w:val="000000" w:themeColor="text1"/>
          <w:lang w:val="en-US"/>
        </w:rPr>
        <w:t xml:space="preserve"> due to poor organization of work sites and work areas (e.g., poor gear location, improper storage of construction materials and equipment, etc.) and no signaling of certain areas at risk (for extension work or installation of equipment).</w:t>
      </w:r>
    </w:p>
    <w:p w14:paraId="39EE9E2D" w14:textId="77777777" w:rsidR="002D094F" w:rsidRPr="00727358" w:rsidRDefault="002D094F" w:rsidP="00DD77D2">
      <w:pPr>
        <w:pStyle w:val="ListParagraph"/>
        <w:numPr>
          <w:ilvl w:val="0"/>
          <w:numId w:val="29"/>
        </w:numPr>
        <w:spacing w:after="0" w:line="240" w:lineRule="auto"/>
        <w:ind w:left="360"/>
        <w:jc w:val="both"/>
        <w:rPr>
          <w:color w:val="000000" w:themeColor="text1"/>
          <w:lang w:val="en-US"/>
        </w:rPr>
      </w:pPr>
      <w:r w:rsidRPr="00727358">
        <w:rPr>
          <w:color w:val="000000" w:themeColor="text1"/>
          <w:lang w:val="en-US"/>
        </w:rPr>
        <w:t>Accidents of workers (scaffolding falls, misuse of equipment, electrocutions, etc.).</w:t>
      </w:r>
    </w:p>
    <w:p w14:paraId="1236FB0B" w14:textId="77777777" w:rsidR="002D094F" w:rsidRPr="00340265" w:rsidRDefault="002D094F" w:rsidP="002D094F">
      <w:pPr>
        <w:spacing w:after="0" w:line="240" w:lineRule="auto"/>
        <w:jc w:val="both"/>
        <w:rPr>
          <w:b/>
          <w:i/>
          <w:color w:val="000000" w:themeColor="text1"/>
          <w:sz w:val="12"/>
          <w:lang w:val="en-US"/>
        </w:rPr>
      </w:pPr>
    </w:p>
    <w:p w14:paraId="62498E8A" w14:textId="77777777" w:rsidR="002D094F" w:rsidRPr="002C1FD2" w:rsidRDefault="002D094F" w:rsidP="002D094F">
      <w:pPr>
        <w:spacing w:after="0" w:line="240" w:lineRule="auto"/>
        <w:jc w:val="both"/>
        <w:rPr>
          <w:b/>
          <w:i/>
          <w:color w:val="000000" w:themeColor="text1"/>
          <w:lang w:val="en-US"/>
        </w:rPr>
      </w:pPr>
      <w:r w:rsidRPr="002C1FD2">
        <w:rPr>
          <w:b/>
          <w:i/>
          <w:color w:val="000000" w:themeColor="text1"/>
          <w:lang w:val="en-US"/>
        </w:rPr>
        <w:t>Natural risks</w:t>
      </w:r>
    </w:p>
    <w:p w14:paraId="3AEE3127" w14:textId="77777777" w:rsidR="002D094F" w:rsidRPr="00EA015B" w:rsidRDefault="009310E9" w:rsidP="00DD77D2">
      <w:pPr>
        <w:pStyle w:val="ListParagraph"/>
        <w:numPr>
          <w:ilvl w:val="0"/>
          <w:numId w:val="29"/>
        </w:numPr>
        <w:spacing w:after="0" w:line="240" w:lineRule="auto"/>
        <w:ind w:left="360"/>
        <w:jc w:val="both"/>
        <w:rPr>
          <w:color w:val="000000" w:themeColor="text1"/>
          <w:lang w:val="en-US"/>
        </w:rPr>
      </w:pPr>
      <w:r w:rsidRPr="00727358">
        <w:rPr>
          <w:color w:val="000000" w:themeColor="text1"/>
          <w:lang w:val="en-US"/>
        </w:rPr>
        <w:t xml:space="preserve">Some of the proposed development could be affected by risks associated with </w:t>
      </w:r>
      <w:r>
        <w:rPr>
          <w:color w:val="000000" w:themeColor="text1"/>
          <w:lang w:val="en-US"/>
        </w:rPr>
        <w:t xml:space="preserve">the effects of climate change </w:t>
      </w:r>
      <w:r w:rsidRPr="00EA015B">
        <w:rPr>
          <w:color w:val="000000" w:themeColor="text1"/>
          <w:lang w:val="en-US"/>
        </w:rPr>
        <w:t>(in particular, risks associated with floods caused by heavy rains).</w:t>
      </w:r>
    </w:p>
    <w:p w14:paraId="5EE08A05" w14:textId="77777777" w:rsidR="002D094F" w:rsidRPr="00340265" w:rsidRDefault="002D094F" w:rsidP="002D094F">
      <w:pPr>
        <w:spacing w:after="0" w:line="240" w:lineRule="auto"/>
        <w:jc w:val="both"/>
        <w:rPr>
          <w:b/>
          <w:i/>
          <w:color w:val="000000" w:themeColor="text1"/>
          <w:sz w:val="12"/>
          <w:lang w:val="en-US"/>
        </w:rPr>
      </w:pPr>
    </w:p>
    <w:p w14:paraId="671BCE63" w14:textId="77777777" w:rsidR="002D094F" w:rsidRPr="00A934C5" w:rsidRDefault="002D094F" w:rsidP="002D094F">
      <w:pPr>
        <w:spacing w:after="0" w:line="240" w:lineRule="auto"/>
        <w:jc w:val="both"/>
        <w:rPr>
          <w:b/>
          <w:i/>
          <w:color w:val="000000" w:themeColor="text1"/>
          <w:lang w:val="en-US"/>
        </w:rPr>
      </w:pPr>
      <w:r w:rsidRPr="00A934C5">
        <w:rPr>
          <w:b/>
          <w:i/>
          <w:color w:val="000000" w:themeColor="text1"/>
          <w:lang w:val="en-US"/>
        </w:rPr>
        <w:t xml:space="preserve">Risks of </w:t>
      </w:r>
      <w:r>
        <w:rPr>
          <w:b/>
          <w:i/>
          <w:color w:val="000000" w:themeColor="text1"/>
          <w:lang w:val="en-US"/>
        </w:rPr>
        <w:t>conflicts between the workers and local populations</w:t>
      </w:r>
    </w:p>
    <w:p w14:paraId="30C98D5F" w14:textId="77777777" w:rsidR="002D094F" w:rsidRPr="00A934C5" w:rsidRDefault="002D094F" w:rsidP="00DD77D2">
      <w:pPr>
        <w:pStyle w:val="ListParagraph"/>
        <w:numPr>
          <w:ilvl w:val="0"/>
          <w:numId w:val="29"/>
        </w:numPr>
        <w:spacing w:after="0" w:line="240" w:lineRule="auto"/>
        <w:ind w:left="360"/>
        <w:jc w:val="both"/>
        <w:rPr>
          <w:color w:val="000000" w:themeColor="text1"/>
          <w:lang w:val="en-US"/>
        </w:rPr>
      </w:pPr>
      <w:r w:rsidRPr="00A934C5">
        <w:rPr>
          <w:color w:val="000000" w:themeColor="text1"/>
          <w:lang w:val="en-US"/>
        </w:rPr>
        <w:t>The works may have impacts on university campuses, with the likely restriction of vehicle and pedestrian traffic in the vicinity of construction sites, noise and dust-related inconvenience, space congestion caused by building materials</w:t>
      </w:r>
      <w:r w:rsidR="00936FE7">
        <w:rPr>
          <w:color w:val="000000" w:themeColor="text1"/>
          <w:lang w:val="en-US"/>
        </w:rPr>
        <w:t>,</w:t>
      </w:r>
      <w:r w:rsidRPr="00A934C5">
        <w:rPr>
          <w:color w:val="000000" w:themeColor="text1"/>
          <w:lang w:val="en-US"/>
        </w:rPr>
        <w:t xml:space="preserve"> construction and construction waste, </w:t>
      </w:r>
      <w:r w:rsidR="00E510CA" w:rsidRPr="00A934C5">
        <w:rPr>
          <w:color w:val="000000" w:themeColor="text1"/>
          <w:lang w:val="en-US"/>
        </w:rPr>
        <w:t>not to mention negative impact</w:t>
      </w:r>
      <w:r w:rsidR="00E510CA">
        <w:rPr>
          <w:color w:val="000000" w:themeColor="text1"/>
          <w:lang w:val="en-US"/>
        </w:rPr>
        <w:t>s due to</w:t>
      </w:r>
      <w:r w:rsidR="00E510CA" w:rsidRPr="00A934C5">
        <w:rPr>
          <w:color w:val="000000" w:themeColor="text1"/>
          <w:lang w:val="en-US"/>
        </w:rPr>
        <w:t xml:space="preserve"> the transformation of the landscape.</w:t>
      </w:r>
    </w:p>
    <w:p w14:paraId="3F415472" w14:textId="77777777" w:rsidR="002D094F" w:rsidRPr="00822A8F" w:rsidRDefault="002D094F" w:rsidP="002D094F">
      <w:pPr>
        <w:autoSpaceDE w:val="0"/>
        <w:autoSpaceDN w:val="0"/>
        <w:adjustRightInd w:val="0"/>
        <w:jc w:val="both"/>
        <w:rPr>
          <w:rFonts w:ascii="Arial Narrow" w:hAnsi="Arial Narrow" w:cs="Arial Narrow"/>
          <w:b/>
          <w:i/>
          <w:color w:val="000000"/>
          <w:sz w:val="6"/>
          <w:highlight w:val="yellow"/>
          <w:lang w:val="en-US"/>
        </w:rPr>
      </w:pPr>
    </w:p>
    <w:p w14:paraId="48517893" w14:textId="77777777" w:rsidR="007E6C07" w:rsidRDefault="007E6C07" w:rsidP="00714709">
      <w:pPr>
        <w:pStyle w:val="ListParagraph"/>
        <w:numPr>
          <w:ilvl w:val="0"/>
          <w:numId w:val="69"/>
        </w:numPr>
        <w:autoSpaceDE w:val="0"/>
        <w:autoSpaceDN w:val="0"/>
        <w:adjustRightInd w:val="0"/>
        <w:jc w:val="both"/>
        <w:rPr>
          <w:rFonts w:cstheme="minorHAnsi"/>
          <w:color w:val="000000"/>
          <w:lang w:val="en-US"/>
        </w:rPr>
      </w:pPr>
      <w:r>
        <w:rPr>
          <w:rFonts w:cstheme="minorHAnsi"/>
          <w:color w:val="000000"/>
          <w:lang w:val="en-US"/>
        </w:rPr>
        <w:t>T</w:t>
      </w:r>
      <w:r w:rsidRPr="00A934C5">
        <w:rPr>
          <w:rFonts w:cstheme="minorHAnsi"/>
          <w:color w:val="000000"/>
          <w:lang w:val="en-US"/>
        </w:rPr>
        <w:t>o avoid social tension, it is d</w:t>
      </w:r>
      <w:r>
        <w:rPr>
          <w:rFonts w:cstheme="minorHAnsi"/>
          <w:color w:val="000000"/>
          <w:lang w:val="en-US"/>
        </w:rPr>
        <w:t>esirable to recruit</w:t>
      </w:r>
      <w:r w:rsidR="00E510CA">
        <w:rPr>
          <w:rFonts w:cstheme="minorHAnsi"/>
          <w:color w:val="000000"/>
          <w:lang w:val="en-US"/>
        </w:rPr>
        <w:t xml:space="preserve"> a</w:t>
      </w:r>
      <w:r>
        <w:rPr>
          <w:rFonts w:cstheme="minorHAnsi"/>
          <w:color w:val="000000"/>
          <w:lang w:val="en-US"/>
        </w:rPr>
        <w:t xml:space="preserve"> </w:t>
      </w:r>
      <w:r w:rsidRPr="00B93D2A">
        <w:rPr>
          <w:rFonts w:cstheme="minorHAnsi"/>
          <w:b/>
          <w:i/>
          <w:color w:val="000000"/>
          <w:lang w:val="en-US"/>
        </w:rPr>
        <w:t>local workforce.</w:t>
      </w:r>
      <w:r>
        <w:rPr>
          <w:rFonts w:cstheme="minorHAnsi"/>
          <w:color w:val="000000"/>
          <w:lang w:val="en-US"/>
        </w:rPr>
        <w:t xml:space="preserve">  </w:t>
      </w:r>
    </w:p>
    <w:p w14:paraId="788B6D1A" w14:textId="77777777" w:rsidR="00B60DE3" w:rsidRPr="00B60DE3" w:rsidRDefault="00B60DE3" w:rsidP="00714709">
      <w:pPr>
        <w:pStyle w:val="ListParagraph"/>
        <w:numPr>
          <w:ilvl w:val="0"/>
          <w:numId w:val="69"/>
        </w:numPr>
        <w:autoSpaceDE w:val="0"/>
        <w:autoSpaceDN w:val="0"/>
        <w:adjustRightInd w:val="0"/>
        <w:spacing w:after="0" w:line="240" w:lineRule="auto"/>
        <w:jc w:val="both"/>
        <w:rPr>
          <w:rFonts w:cstheme="minorHAnsi"/>
          <w:color w:val="000000"/>
          <w:lang w:val="en-US"/>
        </w:rPr>
      </w:pPr>
      <w:r w:rsidRPr="00B60DE3">
        <w:rPr>
          <w:lang w:val="en-US"/>
        </w:rPr>
        <w:t xml:space="preserve">Although it is expected that selected contractors would recruit a local workforce, it can be expected that </w:t>
      </w:r>
      <w:r w:rsidRPr="00B60DE3">
        <w:rPr>
          <w:b/>
          <w:i/>
          <w:lang w:val="en-US"/>
        </w:rPr>
        <w:t>skilled and unskilled workers</w:t>
      </w:r>
      <w:r w:rsidRPr="00B60DE3">
        <w:rPr>
          <w:lang w:val="en-US"/>
        </w:rPr>
        <w:t xml:space="preserve"> may be brought in for temporary periods from outside the community. This would potentially increase risks of sexual harassment, prostitution and underage sex on vulnerable sections of the local population, especially women and minors</w:t>
      </w:r>
      <w:r w:rsidR="009905A9">
        <w:rPr>
          <w:lang w:val="en-US"/>
        </w:rPr>
        <w:t xml:space="preserve"> as well as risks of communicable diseases (</w:t>
      </w:r>
      <w:r w:rsidR="00F85823">
        <w:rPr>
          <w:lang w:val="en-US"/>
        </w:rPr>
        <w:t>including</w:t>
      </w:r>
      <w:r w:rsidR="009905A9">
        <w:rPr>
          <w:lang w:val="en-US"/>
        </w:rPr>
        <w:t xml:space="preserve"> HIV/AIDS)</w:t>
      </w:r>
      <w:r w:rsidRPr="00B60DE3">
        <w:rPr>
          <w:lang w:val="en-US"/>
        </w:rPr>
        <w:t>.</w:t>
      </w:r>
      <w:r w:rsidRPr="00B60DE3">
        <w:rPr>
          <w:rStyle w:val="FootnoteReference"/>
          <w:color w:val="000000" w:themeColor="text1"/>
          <w:lang w:val="en-US"/>
        </w:rPr>
        <w:t xml:space="preserve"> </w:t>
      </w:r>
      <w:r w:rsidRPr="00B60DE3">
        <w:rPr>
          <w:rStyle w:val="FootnoteReference"/>
          <w:color w:val="000000" w:themeColor="text1"/>
          <w:lang w:val="en-US"/>
        </w:rPr>
        <w:footnoteReference w:id="10"/>
      </w:r>
    </w:p>
    <w:p w14:paraId="17E56626" w14:textId="77777777" w:rsidR="009905A9" w:rsidRPr="009905A9" w:rsidRDefault="009905A9" w:rsidP="0084582F">
      <w:pPr>
        <w:spacing w:after="0" w:line="240" w:lineRule="auto"/>
        <w:jc w:val="both"/>
        <w:rPr>
          <w:b/>
          <w:i/>
          <w:color w:val="000000" w:themeColor="text1"/>
          <w:sz w:val="12"/>
          <w:lang w:val="en-US"/>
        </w:rPr>
      </w:pPr>
    </w:p>
    <w:p w14:paraId="568C8244" w14:textId="77777777" w:rsidR="0084582F" w:rsidRPr="00A934C5" w:rsidRDefault="0084582F" w:rsidP="0084582F">
      <w:pPr>
        <w:spacing w:after="0" w:line="240" w:lineRule="auto"/>
        <w:jc w:val="both"/>
        <w:rPr>
          <w:b/>
          <w:i/>
          <w:color w:val="000000" w:themeColor="text1"/>
          <w:lang w:val="en-US"/>
        </w:rPr>
      </w:pPr>
      <w:r>
        <w:rPr>
          <w:b/>
          <w:i/>
          <w:color w:val="000000" w:themeColor="text1"/>
          <w:lang w:val="en-US"/>
        </w:rPr>
        <w:t>Physical cultural resources</w:t>
      </w:r>
      <w:r w:rsidR="009905A9">
        <w:rPr>
          <w:b/>
          <w:i/>
          <w:color w:val="000000" w:themeColor="text1"/>
          <w:lang w:val="en-US"/>
        </w:rPr>
        <w:t xml:space="preserve">  </w:t>
      </w:r>
    </w:p>
    <w:p w14:paraId="676E48F6" w14:textId="77777777" w:rsidR="002D094F" w:rsidRPr="0084582F" w:rsidRDefault="0084582F" w:rsidP="00714709">
      <w:pPr>
        <w:pStyle w:val="ListParagraph"/>
        <w:numPr>
          <w:ilvl w:val="0"/>
          <w:numId w:val="29"/>
        </w:numPr>
        <w:spacing w:after="0" w:line="240" w:lineRule="auto"/>
        <w:ind w:left="360"/>
        <w:jc w:val="both"/>
        <w:rPr>
          <w:color w:val="000000" w:themeColor="text1"/>
          <w:lang w:val="en-US"/>
        </w:rPr>
      </w:pPr>
      <w:r w:rsidRPr="00A934C5">
        <w:rPr>
          <w:color w:val="000000" w:themeColor="text1"/>
          <w:lang w:val="en-US"/>
        </w:rPr>
        <w:t>Some historic and archaeological buildings may be affected by the work and some excavations may reveal archae</w:t>
      </w:r>
      <w:r>
        <w:rPr>
          <w:color w:val="000000" w:themeColor="text1"/>
          <w:lang w:val="en-US"/>
        </w:rPr>
        <w:t>ological and historical remains</w:t>
      </w:r>
      <w:r w:rsidR="002D094F" w:rsidRPr="0084582F">
        <w:rPr>
          <w:color w:val="000000" w:themeColor="text1"/>
          <w:lang w:val="en-US"/>
        </w:rPr>
        <w:t>.</w:t>
      </w:r>
      <w:r w:rsidR="002D094F">
        <w:rPr>
          <w:rStyle w:val="FootnoteReference"/>
          <w:color w:val="000000" w:themeColor="text1"/>
          <w:lang w:val="en-US"/>
        </w:rPr>
        <w:footnoteReference w:id="11"/>
      </w:r>
    </w:p>
    <w:p w14:paraId="0CF1F28B" w14:textId="77777777" w:rsidR="002C1FD2" w:rsidRPr="00CC7210" w:rsidRDefault="004E6E6D" w:rsidP="002C1FD2">
      <w:pPr>
        <w:pStyle w:val="Heading3"/>
        <w:numPr>
          <w:ilvl w:val="0"/>
          <w:numId w:val="0"/>
        </w:numPr>
        <w:ind w:left="720" w:hanging="720"/>
        <w:rPr>
          <w:rFonts w:asciiTheme="minorHAnsi" w:hAnsiTheme="minorHAnsi" w:cstheme="minorHAnsi"/>
          <w:color w:val="0070C0"/>
          <w:lang w:val="en-US"/>
        </w:rPr>
      </w:pPr>
      <w:bookmarkStart w:id="53" w:name="_Toc507485589"/>
      <w:bookmarkStart w:id="54" w:name="_Toc519309701"/>
      <w:r w:rsidRPr="002C1FD2">
        <w:rPr>
          <w:rFonts w:asciiTheme="minorHAnsi" w:hAnsiTheme="minorHAnsi" w:cstheme="minorHAnsi"/>
          <w:color w:val="0070C0"/>
          <w:lang w:val="en-US"/>
        </w:rPr>
        <w:lastRenderedPageBreak/>
        <w:t>V.6 Ris</w:t>
      </w:r>
      <w:r w:rsidR="002C1FD2" w:rsidRPr="002C1FD2">
        <w:rPr>
          <w:rFonts w:asciiTheme="minorHAnsi" w:hAnsiTheme="minorHAnsi" w:cstheme="minorHAnsi"/>
          <w:color w:val="0070C0"/>
          <w:lang w:val="en-US"/>
        </w:rPr>
        <w:t>ks</w:t>
      </w:r>
      <w:r w:rsidRPr="002C1FD2">
        <w:rPr>
          <w:rFonts w:asciiTheme="minorHAnsi" w:hAnsiTheme="minorHAnsi" w:cstheme="minorHAnsi"/>
          <w:color w:val="0070C0"/>
          <w:lang w:val="en-US"/>
        </w:rPr>
        <w:t xml:space="preserve"> o</w:t>
      </w:r>
      <w:r w:rsidR="002C1FD2" w:rsidRPr="002C1FD2">
        <w:rPr>
          <w:rFonts w:asciiTheme="minorHAnsi" w:hAnsiTheme="minorHAnsi" w:cstheme="minorHAnsi"/>
          <w:color w:val="0070C0"/>
          <w:lang w:val="en-US"/>
        </w:rPr>
        <w:t>r negative</w:t>
      </w:r>
      <w:r w:rsidRPr="002C1FD2">
        <w:rPr>
          <w:rFonts w:asciiTheme="minorHAnsi" w:hAnsiTheme="minorHAnsi" w:cstheme="minorHAnsi"/>
          <w:color w:val="0070C0"/>
          <w:lang w:val="en-US"/>
        </w:rPr>
        <w:t xml:space="preserve"> impacts </w:t>
      </w:r>
      <w:r w:rsidR="002C1FD2" w:rsidRPr="002C1FD2">
        <w:rPr>
          <w:rFonts w:asciiTheme="minorHAnsi" w:hAnsiTheme="minorHAnsi" w:cstheme="minorHAnsi"/>
          <w:color w:val="0070C0"/>
          <w:lang w:val="en-US"/>
        </w:rPr>
        <w:t>during the</w:t>
      </w:r>
      <w:r w:rsidRPr="002C1FD2">
        <w:rPr>
          <w:rFonts w:asciiTheme="minorHAnsi" w:hAnsiTheme="minorHAnsi" w:cstheme="minorHAnsi"/>
          <w:color w:val="0070C0"/>
          <w:lang w:val="en-US"/>
        </w:rPr>
        <w:t xml:space="preserve"> </w:t>
      </w:r>
      <w:bookmarkEnd w:id="53"/>
      <w:r w:rsidR="00DF6589">
        <w:rPr>
          <w:rFonts w:asciiTheme="minorHAnsi" w:hAnsiTheme="minorHAnsi" w:cstheme="minorHAnsi"/>
          <w:color w:val="0070C0"/>
          <w:lang w:val="en-US"/>
        </w:rPr>
        <w:t>maintenance</w:t>
      </w:r>
      <w:r w:rsidR="002C1FD2" w:rsidRPr="002C1FD2">
        <w:rPr>
          <w:rFonts w:asciiTheme="minorHAnsi" w:hAnsiTheme="minorHAnsi" w:cstheme="minorHAnsi"/>
          <w:color w:val="0070C0"/>
          <w:lang w:val="en-US"/>
        </w:rPr>
        <w:t xml:space="preserve"> phase</w:t>
      </w:r>
      <w:bookmarkEnd w:id="54"/>
      <w:r w:rsidRPr="002C1FD2">
        <w:rPr>
          <w:rFonts w:asciiTheme="minorHAnsi" w:hAnsiTheme="minorHAnsi" w:cstheme="minorHAnsi"/>
          <w:color w:val="0070C0"/>
          <w:lang w:val="en-US"/>
        </w:rPr>
        <w:t xml:space="preserve"> </w:t>
      </w:r>
    </w:p>
    <w:p w14:paraId="38F2648F" w14:textId="77777777" w:rsidR="00290CD1" w:rsidRPr="00290CD1" w:rsidRDefault="0084582F" w:rsidP="002E1C48">
      <w:pPr>
        <w:pStyle w:val="ListParagraph"/>
        <w:numPr>
          <w:ilvl w:val="0"/>
          <w:numId w:val="5"/>
        </w:numPr>
        <w:ind w:left="0" w:firstLine="0"/>
        <w:jc w:val="both"/>
        <w:rPr>
          <w:lang w:val="en-US"/>
        </w:rPr>
      </w:pPr>
      <w:r>
        <w:rPr>
          <w:lang w:val="en-US"/>
        </w:rPr>
        <w:t>During the</w:t>
      </w:r>
      <w:r w:rsidRPr="00CC7210">
        <w:rPr>
          <w:lang w:val="en-US"/>
        </w:rPr>
        <w:t xml:space="preserve"> </w:t>
      </w:r>
      <w:r>
        <w:rPr>
          <w:lang w:val="en-US"/>
        </w:rPr>
        <w:t>o</w:t>
      </w:r>
      <w:r w:rsidRPr="00CC7210">
        <w:rPr>
          <w:lang w:val="en-US"/>
        </w:rPr>
        <w:t xml:space="preserve">ccupancy and </w:t>
      </w:r>
      <w:r>
        <w:rPr>
          <w:lang w:val="en-US"/>
        </w:rPr>
        <w:t>m</w:t>
      </w:r>
      <w:r w:rsidRPr="00CC7210">
        <w:rPr>
          <w:lang w:val="en-US"/>
        </w:rPr>
        <w:t>aintenance phase</w:t>
      </w:r>
      <w:r w:rsidRPr="002C1FD2">
        <w:rPr>
          <w:lang w:val="en-US"/>
        </w:rPr>
        <w:t xml:space="preserve">, project activities should not pose any particular environmental and social problems. Potential negative impacts </w:t>
      </w:r>
      <w:r w:rsidR="00E510CA">
        <w:rPr>
          <w:lang w:val="en-US"/>
        </w:rPr>
        <w:t>migh</w:t>
      </w:r>
      <w:r w:rsidR="00DF6589">
        <w:rPr>
          <w:lang w:val="en-US"/>
        </w:rPr>
        <w:t>t</w:t>
      </w:r>
      <w:r w:rsidRPr="002C1FD2">
        <w:rPr>
          <w:lang w:val="en-US"/>
        </w:rPr>
        <w:t xml:space="preserve"> generally be due to: inadequate design; the lack of a </w:t>
      </w:r>
      <w:r w:rsidRPr="002E1C48">
        <w:rPr>
          <w:bCs/>
          <w:szCs w:val="24"/>
          <w:lang w:val="en-US"/>
        </w:rPr>
        <w:t>system</w:t>
      </w:r>
      <w:r w:rsidRPr="002C1FD2">
        <w:rPr>
          <w:lang w:val="en-US"/>
        </w:rPr>
        <w:t xml:space="preserve"> for the </w:t>
      </w:r>
      <w:r w:rsidRPr="0060428D">
        <w:rPr>
          <w:rFonts w:cstheme="minorHAnsi"/>
          <w:color w:val="000000"/>
          <w:lang w:val="en-US"/>
        </w:rPr>
        <w:t>collection</w:t>
      </w:r>
      <w:r w:rsidRPr="002C1FD2">
        <w:rPr>
          <w:lang w:val="en-US"/>
        </w:rPr>
        <w:t xml:space="preserve"> and transfer of waste, in particular </w:t>
      </w:r>
      <w:r w:rsidR="00DA3A87">
        <w:rPr>
          <w:lang w:val="en-US"/>
        </w:rPr>
        <w:t>solid</w:t>
      </w:r>
      <w:r>
        <w:rPr>
          <w:lang w:val="en-US"/>
        </w:rPr>
        <w:t xml:space="preserve"> </w:t>
      </w:r>
      <w:r w:rsidRPr="002C1FD2">
        <w:rPr>
          <w:lang w:val="en-US"/>
        </w:rPr>
        <w:t xml:space="preserve">waste; a possible lack of an effective, regulatory and adapted sanitation system; lack of </w:t>
      </w:r>
      <w:r>
        <w:rPr>
          <w:lang w:val="en-US"/>
        </w:rPr>
        <w:t xml:space="preserve">regular </w:t>
      </w:r>
      <w:r w:rsidRPr="002C1FD2">
        <w:rPr>
          <w:lang w:val="en-US"/>
        </w:rPr>
        <w:t>maintenance</w:t>
      </w:r>
      <w:r>
        <w:rPr>
          <w:lang w:val="en-US"/>
        </w:rPr>
        <w:t xml:space="preserve"> procedures</w:t>
      </w:r>
      <w:r w:rsidRPr="002C1FD2">
        <w:rPr>
          <w:lang w:val="en-US"/>
        </w:rPr>
        <w:t>; insufficient enforcement of security measures; and the lack of appropriate measures fo</w:t>
      </w:r>
      <w:r>
        <w:rPr>
          <w:lang w:val="en-US"/>
        </w:rPr>
        <w:t>r people with disabilities.</w:t>
      </w:r>
      <w:r w:rsidR="008A04C4" w:rsidRPr="00B45ACC">
        <w:rPr>
          <w:rFonts w:cstheme="minorHAnsi"/>
          <w:lang w:val="en-US"/>
        </w:rPr>
        <w:t xml:space="preserve"> </w:t>
      </w:r>
    </w:p>
    <w:p w14:paraId="4608A647" w14:textId="77777777" w:rsidR="00290CD1" w:rsidRPr="00290CD1" w:rsidRDefault="00290CD1" w:rsidP="00290CD1">
      <w:pPr>
        <w:pStyle w:val="ListParagraph"/>
        <w:ind w:left="0"/>
        <w:jc w:val="both"/>
        <w:rPr>
          <w:lang w:val="en-US"/>
        </w:rPr>
      </w:pPr>
    </w:p>
    <w:p w14:paraId="54DFD3F3" w14:textId="77777777" w:rsidR="004E6E6D" w:rsidRPr="002C1FD2" w:rsidRDefault="003F4B91" w:rsidP="002E1C48">
      <w:pPr>
        <w:pStyle w:val="ListParagraph"/>
        <w:numPr>
          <w:ilvl w:val="0"/>
          <w:numId w:val="5"/>
        </w:numPr>
        <w:ind w:left="0" w:firstLine="0"/>
        <w:jc w:val="both"/>
        <w:rPr>
          <w:lang w:val="en-US"/>
        </w:rPr>
      </w:pPr>
      <w:r w:rsidRPr="003F4B91">
        <w:rPr>
          <w:rFonts w:cstheme="minorHAnsi"/>
          <w:lang w:val="en-US"/>
        </w:rPr>
        <w:t>Regulations of the</w:t>
      </w:r>
      <w:r w:rsidR="00290CD1" w:rsidRPr="00B45ACC">
        <w:rPr>
          <w:rFonts w:cstheme="minorHAnsi"/>
          <w:color w:val="2C2F34"/>
          <w:shd w:val="clear" w:color="auto" w:fill="FFFFFF"/>
          <w:lang w:val="en-US"/>
        </w:rPr>
        <w:t xml:space="preserve"> </w:t>
      </w:r>
      <w:r w:rsidR="00290CD1" w:rsidRPr="00290CD1">
        <w:rPr>
          <w:rFonts w:cstheme="minorHAnsi"/>
          <w:b/>
          <w:i/>
          <w:color w:val="2C2F34"/>
          <w:shd w:val="clear" w:color="auto" w:fill="FFFFFF"/>
          <w:lang w:val="en-US"/>
        </w:rPr>
        <w:t>National Emergency Management Agency (NEMA</w:t>
      </w:r>
      <w:r w:rsidR="00290CD1" w:rsidRPr="00B45ACC">
        <w:rPr>
          <w:rFonts w:cstheme="minorHAnsi"/>
          <w:color w:val="2C2F34"/>
          <w:shd w:val="clear" w:color="auto" w:fill="FFFFFF"/>
          <w:lang w:val="en-US"/>
        </w:rPr>
        <w:t>)</w:t>
      </w:r>
      <w:r>
        <w:rPr>
          <w:rFonts w:cstheme="minorHAnsi"/>
          <w:color w:val="2C2F34"/>
          <w:shd w:val="clear" w:color="auto" w:fill="FFFFFF"/>
          <w:lang w:val="en-US"/>
        </w:rPr>
        <w:t xml:space="preserve"> </w:t>
      </w:r>
      <w:r w:rsidR="00290CD1" w:rsidRPr="00B45ACC">
        <w:rPr>
          <w:rFonts w:cstheme="minorHAnsi"/>
          <w:lang w:val="en-US"/>
        </w:rPr>
        <w:t xml:space="preserve">will be strictly </w:t>
      </w:r>
      <w:r w:rsidR="00CB6F5E">
        <w:rPr>
          <w:rFonts w:cstheme="minorHAnsi"/>
          <w:lang w:val="en-US"/>
        </w:rPr>
        <w:t>adhered to</w:t>
      </w:r>
      <w:r w:rsidR="00EF1FB7">
        <w:rPr>
          <w:rFonts w:cstheme="minorHAnsi"/>
          <w:lang w:val="en-US"/>
        </w:rPr>
        <w:t xml:space="preserve"> under the Project</w:t>
      </w:r>
      <w:r w:rsidR="00290CD1" w:rsidRPr="00B45ACC">
        <w:rPr>
          <w:rFonts w:cstheme="minorHAnsi"/>
          <w:lang w:val="en-US"/>
        </w:rPr>
        <w:t xml:space="preserve"> (in terms of fires or explosions, with the installation of smoke detectors, </w:t>
      </w:r>
      <w:r w:rsidR="00290CD1" w:rsidRPr="002E1C48">
        <w:rPr>
          <w:bCs/>
          <w:szCs w:val="24"/>
          <w:lang w:val="en-US"/>
        </w:rPr>
        <w:t>extinguishers</w:t>
      </w:r>
      <w:r w:rsidR="00290CD1" w:rsidRPr="00B45ACC">
        <w:rPr>
          <w:rFonts w:cstheme="minorHAnsi"/>
          <w:lang w:val="en-US"/>
        </w:rPr>
        <w:t xml:space="preserve">, </w:t>
      </w:r>
      <w:r>
        <w:rPr>
          <w:rFonts w:cstheme="minorHAnsi"/>
          <w:lang w:val="en-US"/>
        </w:rPr>
        <w:t xml:space="preserve">and </w:t>
      </w:r>
      <w:r w:rsidR="00290CD1" w:rsidRPr="00B45ACC">
        <w:rPr>
          <w:rFonts w:cstheme="minorHAnsi"/>
          <w:lang w:val="en-US"/>
        </w:rPr>
        <w:t xml:space="preserve">alarm devices). </w:t>
      </w:r>
      <w:r w:rsidR="002C1FD2" w:rsidRPr="00B45ACC">
        <w:rPr>
          <w:rFonts w:cstheme="minorHAnsi"/>
          <w:lang w:val="en-US"/>
        </w:rPr>
        <w:t xml:space="preserve"> All these risks can cause a malfunction or</w:t>
      </w:r>
      <w:r w:rsidR="002C1FD2" w:rsidRPr="002C1FD2">
        <w:rPr>
          <w:lang w:val="en-US"/>
        </w:rPr>
        <w:t xml:space="preserve"> a deterioration of the works and generate certain negative impacts.</w:t>
      </w:r>
    </w:p>
    <w:p w14:paraId="29D2E92B" w14:textId="77777777" w:rsidR="001D004A" w:rsidRPr="00822A8F" w:rsidRDefault="001D004A" w:rsidP="001D004A">
      <w:pPr>
        <w:pStyle w:val="ListParagraph"/>
        <w:autoSpaceDE w:val="0"/>
        <w:autoSpaceDN w:val="0"/>
        <w:adjustRightInd w:val="0"/>
        <w:spacing w:after="0" w:line="240" w:lineRule="auto"/>
        <w:ind w:left="1080"/>
        <w:jc w:val="both"/>
        <w:rPr>
          <w:rFonts w:cstheme="minorHAnsi"/>
          <w:sz w:val="14"/>
          <w:szCs w:val="24"/>
          <w:lang w:val="en-US"/>
        </w:rPr>
      </w:pPr>
    </w:p>
    <w:p w14:paraId="1B47F2EF" w14:textId="77777777" w:rsidR="008A04C4" w:rsidRDefault="0060428D" w:rsidP="00DD77D2">
      <w:pPr>
        <w:pStyle w:val="ListParagraph"/>
        <w:numPr>
          <w:ilvl w:val="0"/>
          <w:numId w:val="7"/>
        </w:numPr>
        <w:autoSpaceDE w:val="0"/>
        <w:autoSpaceDN w:val="0"/>
        <w:adjustRightInd w:val="0"/>
        <w:spacing w:after="0" w:line="240" w:lineRule="auto"/>
        <w:jc w:val="both"/>
        <w:rPr>
          <w:rFonts w:cstheme="minorHAnsi"/>
          <w:szCs w:val="24"/>
          <w:lang w:val="en-US"/>
        </w:rPr>
      </w:pPr>
      <w:r>
        <w:rPr>
          <w:rFonts w:cstheme="minorHAnsi"/>
          <w:szCs w:val="24"/>
          <w:lang w:val="en-US"/>
        </w:rPr>
        <w:t>In compliance with</w:t>
      </w:r>
      <w:r w:rsidR="008A04C4">
        <w:rPr>
          <w:rFonts w:cstheme="minorHAnsi"/>
          <w:szCs w:val="24"/>
          <w:lang w:val="en-US"/>
        </w:rPr>
        <w:t xml:space="preserve"> national regulations</w:t>
      </w:r>
      <w:r w:rsidR="001D004A" w:rsidRPr="00822A8F">
        <w:rPr>
          <w:rFonts w:cstheme="minorHAnsi"/>
          <w:szCs w:val="24"/>
          <w:lang w:val="en-US"/>
        </w:rPr>
        <w:t xml:space="preserve">, </w:t>
      </w:r>
      <w:r w:rsidR="003546C2">
        <w:rPr>
          <w:rFonts w:cstheme="minorHAnsi"/>
          <w:szCs w:val="24"/>
          <w:lang w:val="en-US"/>
        </w:rPr>
        <w:t>building</w:t>
      </w:r>
      <w:r w:rsidR="00EA015B">
        <w:rPr>
          <w:rFonts w:cstheme="minorHAnsi"/>
          <w:szCs w:val="24"/>
          <w:lang w:val="en-US"/>
        </w:rPr>
        <w:t xml:space="preserve"> companies working will be</w:t>
      </w:r>
      <w:r w:rsidR="008A04C4" w:rsidRPr="008A04C4">
        <w:rPr>
          <w:rFonts w:cstheme="minorHAnsi"/>
          <w:szCs w:val="24"/>
          <w:lang w:val="en-US"/>
        </w:rPr>
        <w:t xml:space="preserve"> required </w:t>
      </w:r>
      <w:r w:rsidR="008A04C4" w:rsidRPr="00EF1FB7">
        <w:rPr>
          <w:rFonts w:cstheme="minorHAnsi"/>
          <w:b/>
          <w:i/>
          <w:szCs w:val="24"/>
          <w:lang w:val="en-US"/>
        </w:rPr>
        <w:t>to regularly monitor</w:t>
      </w:r>
      <w:r w:rsidR="008A04C4" w:rsidRPr="008A04C4">
        <w:rPr>
          <w:rFonts w:cstheme="minorHAnsi"/>
          <w:szCs w:val="24"/>
          <w:lang w:val="en-US"/>
        </w:rPr>
        <w:t xml:space="preserve"> compliance with safety and health standards, and to periodicall</w:t>
      </w:r>
      <w:r w:rsidR="008A04C4">
        <w:rPr>
          <w:rFonts w:cstheme="minorHAnsi"/>
          <w:szCs w:val="24"/>
          <w:lang w:val="en-US"/>
        </w:rPr>
        <w:t>y carry out measurements, analys</w:t>
      </w:r>
      <w:r w:rsidR="008A04C4" w:rsidRPr="008A04C4">
        <w:rPr>
          <w:rFonts w:cstheme="minorHAnsi"/>
          <w:szCs w:val="24"/>
          <w:lang w:val="en-US"/>
        </w:rPr>
        <w:t>es and assessments of environmental conditions and, where appropriate, undertake collective or individual protection measures to prevent damage to the safety and health of workers.</w:t>
      </w:r>
    </w:p>
    <w:p w14:paraId="323F8C46" w14:textId="77777777" w:rsidR="004E6E6D" w:rsidRPr="0060428D" w:rsidRDefault="004E6E6D" w:rsidP="004E6E6D">
      <w:pPr>
        <w:pStyle w:val="ListParagraph"/>
        <w:autoSpaceDE w:val="0"/>
        <w:autoSpaceDN w:val="0"/>
        <w:adjustRightInd w:val="0"/>
        <w:spacing w:after="0" w:line="240" w:lineRule="auto"/>
        <w:ind w:left="360"/>
        <w:rPr>
          <w:rFonts w:cstheme="minorHAnsi"/>
          <w:sz w:val="10"/>
          <w:szCs w:val="24"/>
          <w:lang w:val="en-US"/>
        </w:rPr>
      </w:pPr>
    </w:p>
    <w:p w14:paraId="4AF51DEA" w14:textId="77777777" w:rsidR="004E6E6D" w:rsidRPr="00822A8F" w:rsidRDefault="004E6E6D" w:rsidP="004E6E6D">
      <w:pPr>
        <w:pStyle w:val="ListParagraph"/>
        <w:ind w:left="0"/>
        <w:jc w:val="both"/>
        <w:rPr>
          <w:bCs/>
          <w:iCs/>
          <w:sz w:val="10"/>
          <w:lang w:val="en-US"/>
        </w:rPr>
      </w:pPr>
    </w:p>
    <w:p w14:paraId="38897499" w14:textId="77777777" w:rsidR="008A04C4" w:rsidRPr="00766680" w:rsidRDefault="008A04C4" w:rsidP="002E1C48">
      <w:pPr>
        <w:pStyle w:val="ListParagraph"/>
        <w:numPr>
          <w:ilvl w:val="0"/>
          <w:numId w:val="5"/>
        </w:numPr>
        <w:ind w:left="0" w:firstLine="0"/>
        <w:jc w:val="both"/>
        <w:rPr>
          <w:rFonts w:cstheme="minorHAnsi"/>
          <w:bCs/>
          <w:lang w:val="en-US"/>
        </w:rPr>
      </w:pPr>
      <w:r w:rsidRPr="008A04C4">
        <w:rPr>
          <w:rFonts w:cstheme="minorHAnsi"/>
          <w:bCs/>
          <w:lang w:val="en-US"/>
        </w:rPr>
        <w:t xml:space="preserve">The </w:t>
      </w:r>
      <w:r w:rsidRPr="0060428D">
        <w:rPr>
          <w:rFonts w:cstheme="minorHAnsi"/>
          <w:color w:val="000000"/>
          <w:lang w:val="en-US"/>
        </w:rPr>
        <w:t>environmental</w:t>
      </w:r>
      <w:r w:rsidRPr="008A04C4">
        <w:rPr>
          <w:rFonts w:cstheme="minorHAnsi"/>
          <w:bCs/>
          <w:lang w:val="en-US"/>
        </w:rPr>
        <w:t xml:space="preserve"> and social risks of the Project and the corresponding mitigation measures are summarized in </w:t>
      </w:r>
      <w:r w:rsidRPr="002E1C48">
        <w:rPr>
          <w:bCs/>
          <w:szCs w:val="24"/>
          <w:lang w:val="en-US"/>
        </w:rPr>
        <w:t>Table</w:t>
      </w:r>
      <w:r w:rsidR="001746B6">
        <w:rPr>
          <w:rFonts w:cstheme="minorHAnsi"/>
          <w:bCs/>
          <w:lang w:val="en-US"/>
        </w:rPr>
        <w:t xml:space="preserve"> 1 below </w:t>
      </w:r>
      <w:r w:rsidRPr="001746B6">
        <w:rPr>
          <w:rFonts w:cstheme="minorHAnsi"/>
          <w:bCs/>
          <w:lang w:val="en-US"/>
        </w:rPr>
        <w:t>(t</w:t>
      </w:r>
      <w:r w:rsidRPr="00766680">
        <w:rPr>
          <w:rFonts w:cstheme="minorHAnsi"/>
          <w:bCs/>
          <w:lang w:val="en-US"/>
        </w:rPr>
        <w:t xml:space="preserve">he indicative list of environmental and social clauses to be included in the contracts of the contracting companies and their respective </w:t>
      </w:r>
      <w:r w:rsidR="00766680">
        <w:rPr>
          <w:rFonts w:cstheme="minorHAnsi"/>
          <w:bCs/>
          <w:lang w:val="en-US"/>
        </w:rPr>
        <w:t>Worksites-</w:t>
      </w:r>
      <w:r w:rsidRPr="00766680">
        <w:rPr>
          <w:rFonts w:cstheme="minorHAnsi"/>
          <w:bCs/>
          <w:lang w:val="en-US"/>
        </w:rPr>
        <w:t>ESMP).</w:t>
      </w:r>
    </w:p>
    <w:p w14:paraId="0C4ADC37" w14:textId="77777777" w:rsidR="00D83EEB" w:rsidRPr="0060428D" w:rsidRDefault="00D83EEB" w:rsidP="00D83EEB">
      <w:pPr>
        <w:pStyle w:val="Heading3"/>
        <w:numPr>
          <w:ilvl w:val="0"/>
          <w:numId w:val="0"/>
        </w:numPr>
        <w:ind w:left="720" w:hanging="720"/>
        <w:rPr>
          <w:rFonts w:asciiTheme="minorHAnsi" w:hAnsiTheme="minorHAnsi" w:cstheme="minorHAnsi"/>
          <w:lang w:val="en-US"/>
        </w:rPr>
      </w:pPr>
      <w:bookmarkStart w:id="55" w:name="_Toc519309702"/>
      <w:r w:rsidRPr="0060428D">
        <w:rPr>
          <w:rFonts w:asciiTheme="minorHAnsi" w:hAnsiTheme="minorHAnsi" w:cstheme="minorHAnsi"/>
          <w:lang w:val="en-US"/>
        </w:rPr>
        <w:t>V.7 M</w:t>
      </w:r>
      <w:r w:rsidR="0060428D" w:rsidRPr="0060428D">
        <w:rPr>
          <w:rFonts w:asciiTheme="minorHAnsi" w:hAnsiTheme="minorHAnsi" w:cstheme="minorHAnsi"/>
          <w:lang w:val="en-US"/>
        </w:rPr>
        <w:t>easures mitigating the adverse impacts of the project</w:t>
      </w:r>
      <w:bookmarkEnd w:id="55"/>
      <w:r w:rsidR="0060428D" w:rsidRPr="0060428D">
        <w:rPr>
          <w:rFonts w:asciiTheme="minorHAnsi" w:hAnsiTheme="minorHAnsi" w:cstheme="minorHAnsi"/>
          <w:lang w:val="en-US"/>
        </w:rPr>
        <w:t xml:space="preserve"> </w:t>
      </w:r>
    </w:p>
    <w:p w14:paraId="2EEEDA29" w14:textId="77777777" w:rsidR="008A04C4" w:rsidRDefault="002D094F" w:rsidP="002E1C48">
      <w:pPr>
        <w:pStyle w:val="ListParagraph"/>
        <w:numPr>
          <w:ilvl w:val="0"/>
          <w:numId w:val="5"/>
        </w:numPr>
        <w:ind w:left="0" w:firstLine="0"/>
        <w:jc w:val="both"/>
        <w:rPr>
          <w:rFonts w:cstheme="minorHAnsi"/>
          <w:lang w:val="en-US"/>
        </w:rPr>
      </w:pPr>
      <w:r>
        <w:rPr>
          <w:rFonts w:cstheme="minorHAnsi"/>
          <w:lang w:val="en-US"/>
        </w:rPr>
        <w:t>Different</w:t>
      </w:r>
      <w:r w:rsidR="008A04C4" w:rsidRPr="008A04C4">
        <w:rPr>
          <w:rFonts w:cstheme="minorHAnsi"/>
          <w:lang w:val="en-US"/>
        </w:rPr>
        <w:t xml:space="preserve"> measures will be planned to reduce the </w:t>
      </w:r>
      <w:r w:rsidR="00253EDA">
        <w:rPr>
          <w:rFonts w:cstheme="minorHAnsi"/>
          <w:lang w:val="en-US"/>
        </w:rPr>
        <w:t>potential</w:t>
      </w:r>
      <w:r w:rsidR="008A04C4" w:rsidRPr="008A04C4">
        <w:rPr>
          <w:rFonts w:cstheme="minorHAnsi"/>
          <w:lang w:val="en-US"/>
        </w:rPr>
        <w:t xml:space="preserve"> impacts during implementation the various activities planned under th</w:t>
      </w:r>
      <w:r w:rsidR="00253EDA">
        <w:rPr>
          <w:rFonts w:cstheme="minorHAnsi"/>
          <w:lang w:val="en-US"/>
        </w:rPr>
        <w:t>e</w:t>
      </w:r>
      <w:r w:rsidR="008A04C4" w:rsidRPr="008A04C4">
        <w:rPr>
          <w:rFonts w:cstheme="minorHAnsi"/>
          <w:lang w:val="en-US"/>
        </w:rPr>
        <w:t xml:space="preserve"> </w:t>
      </w:r>
      <w:r w:rsidR="000029BD">
        <w:rPr>
          <w:rFonts w:cstheme="minorHAnsi"/>
          <w:lang w:val="en-US"/>
        </w:rPr>
        <w:t xml:space="preserve">ACE </w:t>
      </w:r>
      <w:r w:rsidR="00DA4C42">
        <w:rPr>
          <w:rFonts w:cstheme="minorHAnsi"/>
          <w:lang w:val="en-US"/>
        </w:rPr>
        <w:t>Impact</w:t>
      </w:r>
      <w:r w:rsidR="00253EDA">
        <w:rPr>
          <w:rFonts w:cstheme="minorHAnsi"/>
          <w:lang w:val="en-US"/>
        </w:rPr>
        <w:t xml:space="preserve"> P</w:t>
      </w:r>
      <w:r w:rsidR="008A04C4" w:rsidRPr="008A04C4">
        <w:rPr>
          <w:rFonts w:cstheme="minorHAnsi"/>
          <w:lang w:val="en-US"/>
        </w:rPr>
        <w:t>roject:</w:t>
      </w:r>
    </w:p>
    <w:p w14:paraId="1C3428DE" w14:textId="77777777" w:rsidR="008A04C4" w:rsidRDefault="008A04C4" w:rsidP="008A04C4">
      <w:pPr>
        <w:pStyle w:val="ListParagraph"/>
        <w:spacing w:after="0" w:line="240" w:lineRule="auto"/>
        <w:rPr>
          <w:rFonts w:cstheme="minorHAnsi"/>
          <w:lang w:val="en-US"/>
        </w:rPr>
      </w:pPr>
    </w:p>
    <w:p w14:paraId="18109B8D" w14:textId="77777777" w:rsidR="008A04C4" w:rsidRPr="008A04C4" w:rsidRDefault="008A04C4" w:rsidP="00DD77D2">
      <w:pPr>
        <w:pStyle w:val="ListParagraph"/>
        <w:numPr>
          <w:ilvl w:val="0"/>
          <w:numId w:val="46"/>
        </w:numPr>
        <w:spacing w:after="0" w:line="240" w:lineRule="auto"/>
        <w:rPr>
          <w:rFonts w:cstheme="minorHAnsi"/>
          <w:lang w:val="en-US"/>
        </w:rPr>
      </w:pPr>
      <w:r w:rsidRPr="00253EDA">
        <w:rPr>
          <w:rFonts w:cstheme="minorHAnsi"/>
          <w:i/>
          <w:lang w:val="en-US"/>
        </w:rPr>
        <w:t>Normative measures</w:t>
      </w:r>
      <w:r w:rsidRPr="008A04C4">
        <w:rPr>
          <w:rFonts w:cstheme="minorHAnsi"/>
          <w:lang w:val="en-US"/>
        </w:rPr>
        <w:t xml:space="preserve"> to be complied with by the </w:t>
      </w:r>
      <w:r w:rsidR="00E05811">
        <w:rPr>
          <w:rFonts w:cstheme="minorHAnsi"/>
          <w:lang w:val="en-US"/>
        </w:rPr>
        <w:t>sub-project promoter</w:t>
      </w:r>
      <w:r w:rsidRPr="008A04C4">
        <w:rPr>
          <w:rFonts w:cstheme="minorHAnsi"/>
          <w:lang w:val="en-US"/>
        </w:rPr>
        <w:t xml:space="preserve"> and its contractors (companies carrying out the works), in accordance with national regulations and World Bank OP 4.01</w:t>
      </w:r>
      <w:r w:rsidR="00EF1FB7">
        <w:rPr>
          <w:rFonts w:cstheme="minorHAnsi"/>
          <w:lang w:val="en-US"/>
        </w:rPr>
        <w:t xml:space="preserve"> and OP 4.11</w:t>
      </w:r>
      <w:r w:rsidRPr="008A04C4">
        <w:rPr>
          <w:rFonts w:cstheme="minorHAnsi"/>
          <w:lang w:val="en-US"/>
        </w:rPr>
        <w:t>;</w:t>
      </w:r>
    </w:p>
    <w:p w14:paraId="502C2DF7" w14:textId="77777777" w:rsidR="008A04C4" w:rsidRPr="008A04C4" w:rsidRDefault="008A04C4" w:rsidP="008A04C4">
      <w:pPr>
        <w:spacing w:after="0" w:line="240" w:lineRule="auto"/>
        <w:rPr>
          <w:rFonts w:cstheme="minorHAnsi"/>
          <w:lang w:val="en-US"/>
        </w:rPr>
      </w:pPr>
    </w:p>
    <w:p w14:paraId="49EC29FB" w14:textId="77777777" w:rsidR="00EA015B" w:rsidRDefault="008A04C4" w:rsidP="00DD77D2">
      <w:pPr>
        <w:pStyle w:val="ListParagraph"/>
        <w:numPr>
          <w:ilvl w:val="0"/>
          <w:numId w:val="46"/>
        </w:numPr>
        <w:spacing w:after="0" w:line="240" w:lineRule="auto"/>
        <w:rPr>
          <w:rFonts w:cstheme="minorHAnsi"/>
          <w:lang w:val="en-US"/>
        </w:rPr>
      </w:pPr>
      <w:r w:rsidRPr="00EA015B">
        <w:rPr>
          <w:rFonts w:cstheme="minorHAnsi"/>
          <w:i/>
          <w:lang w:val="en-US"/>
        </w:rPr>
        <w:t>Mitigation measures</w:t>
      </w:r>
      <w:r w:rsidRPr="00EA015B">
        <w:rPr>
          <w:rFonts w:cstheme="minorHAnsi"/>
          <w:lang w:val="en-US"/>
        </w:rPr>
        <w:t xml:space="preserve"> to reduce potential negative e</w:t>
      </w:r>
      <w:r w:rsidR="003F29E5">
        <w:rPr>
          <w:rFonts w:cstheme="minorHAnsi"/>
          <w:lang w:val="en-US"/>
        </w:rPr>
        <w:t>nvironmental and social effects.</w:t>
      </w:r>
    </w:p>
    <w:p w14:paraId="04136671" w14:textId="77777777" w:rsidR="00D83EEB" w:rsidRPr="002D094F" w:rsidRDefault="00D83EEB" w:rsidP="002D094F">
      <w:pPr>
        <w:spacing w:after="0" w:line="240" w:lineRule="auto"/>
        <w:jc w:val="both"/>
        <w:rPr>
          <w:rFonts w:cstheme="minorHAnsi"/>
          <w:bCs/>
          <w:lang w:val="en-US"/>
        </w:rPr>
      </w:pPr>
    </w:p>
    <w:p w14:paraId="774DB1DF" w14:textId="77777777" w:rsidR="00EA015B" w:rsidRPr="00EA015B" w:rsidRDefault="00EA015B" w:rsidP="00D83EEB">
      <w:pPr>
        <w:jc w:val="both"/>
        <w:rPr>
          <w:rFonts w:cstheme="minorHAnsi"/>
          <w:bCs/>
          <w:lang w:val="en-US"/>
        </w:rPr>
      </w:pPr>
    </w:p>
    <w:p w14:paraId="7AADBA62" w14:textId="77777777" w:rsidR="00EA015B" w:rsidRPr="00822A8F" w:rsidRDefault="00EA015B" w:rsidP="00D83EEB">
      <w:pPr>
        <w:jc w:val="both"/>
        <w:rPr>
          <w:rFonts w:cstheme="minorHAnsi"/>
          <w:bCs/>
          <w:lang w:val="en-US"/>
        </w:rPr>
        <w:sectPr w:rsidR="00EA015B" w:rsidRPr="00822A8F" w:rsidSect="00305ECE">
          <w:footnotePr>
            <w:numRestart w:val="eachSect"/>
          </w:footnotePr>
          <w:pgSz w:w="11906" w:h="16838" w:code="9"/>
          <w:pgMar w:top="1418" w:right="1418" w:bottom="1418" w:left="1418" w:header="709" w:footer="709" w:gutter="0"/>
          <w:cols w:space="708"/>
          <w:docGrid w:linePitch="360"/>
        </w:sectPr>
      </w:pPr>
    </w:p>
    <w:p w14:paraId="75D443E6" w14:textId="77777777" w:rsidR="000E37A0" w:rsidRPr="00FB2566" w:rsidRDefault="00FB2566" w:rsidP="00516298">
      <w:pPr>
        <w:pStyle w:val="Caption"/>
        <w:rPr>
          <w:rFonts w:cstheme="minorHAnsi"/>
          <w:bCs w:val="0"/>
          <w:color w:val="auto"/>
          <w:sz w:val="22"/>
          <w:szCs w:val="22"/>
          <w:lang w:val="en-US"/>
        </w:rPr>
      </w:pPr>
      <w:bookmarkStart w:id="56" w:name="_Toc517449205"/>
      <w:r w:rsidRPr="00162398">
        <w:rPr>
          <w:color w:val="auto"/>
          <w:sz w:val="22"/>
          <w:lang w:val="en-US"/>
        </w:rPr>
        <w:lastRenderedPageBreak/>
        <w:t>T</w:t>
      </w:r>
      <w:r w:rsidRPr="00BC5227">
        <w:rPr>
          <w:color w:val="auto"/>
          <w:sz w:val="22"/>
          <w:lang w:val="en-US"/>
        </w:rPr>
        <w:t xml:space="preserve">able </w:t>
      </w:r>
      <w:r w:rsidRPr="00BC5227">
        <w:rPr>
          <w:color w:val="auto"/>
          <w:sz w:val="22"/>
          <w:lang w:val="en-US"/>
        </w:rPr>
        <w:fldChar w:fldCharType="begin"/>
      </w:r>
      <w:r w:rsidRPr="00BC5227">
        <w:rPr>
          <w:color w:val="auto"/>
          <w:sz w:val="22"/>
          <w:lang w:val="en-US"/>
        </w:rPr>
        <w:instrText xml:space="preserve"> SEQ Tableau \* ARABIC </w:instrText>
      </w:r>
      <w:r w:rsidRPr="00BC5227">
        <w:rPr>
          <w:color w:val="auto"/>
          <w:sz w:val="22"/>
          <w:lang w:val="en-US"/>
        </w:rPr>
        <w:fldChar w:fldCharType="separate"/>
      </w:r>
      <w:r w:rsidRPr="00BC5227">
        <w:rPr>
          <w:noProof/>
          <w:color w:val="auto"/>
          <w:sz w:val="22"/>
          <w:lang w:val="en-US"/>
        </w:rPr>
        <w:t>1</w:t>
      </w:r>
      <w:r w:rsidRPr="00BC5227">
        <w:rPr>
          <w:color w:val="auto"/>
          <w:sz w:val="22"/>
          <w:lang w:val="en-US"/>
        </w:rPr>
        <w:fldChar w:fldCharType="end"/>
      </w:r>
      <w:r w:rsidRPr="00BC5227">
        <w:rPr>
          <w:color w:val="auto"/>
          <w:sz w:val="22"/>
          <w:lang w:val="en-US"/>
        </w:rPr>
        <w:t xml:space="preserve"> : Check list. Environmental and social risks </w:t>
      </w:r>
      <w:bookmarkEnd w:id="56"/>
      <w:r w:rsidRPr="00BC5227">
        <w:rPr>
          <w:rFonts w:cstheme="minorHAnsi"/>
          <w:bCs w:val="0"/>
          <w:color w:val="auto"/>
          <w:sz w:val="22"/>
          <w:lang w:val="en-US"/>
        </w:rPr>
        <w:t>and mitigating measures</w:t>
      </w:r>
      <w:r w:rsidR="000E37A0" w:rsidRPr="00FB2566">
        <w:rPr>
          <w:rFonts w:cstheme="minorHAnsi"/>
          <w:bCs w:val="0"/>
          <w:color w:val="auto"/>
          <w:sz w:val="22"/>
          <w:szCs w:val="22"/>
          <w:lang w:val="en-US"/>
        </w:rPr>
        <w:tab/>
      </w:r>
      <w:r w:rsidR="000E37A0" w:rsidRPr="00FB2566">
        <w:rPr>
          <w:rFonts w:cstheme="minorHAnsi"/>
          <w:bCs w:val="0"/>
          <w:color w:val="auto"/>
          <w:sz w:val="22"/>
          <w:szCs w:val="22"/>
          <w:lang w:val="en-US"/>
        </w:rPr>
        <w:tab/>
      </w:r>
      <w:r w:rsidR="000E37A0" w:rsidRPr="00FB2566">
        <w:rPr>
          <w:rFonts w:cstheme="minorHAnsi"/>
          <w:bCs w:val="0"/>
          <w:color w:val="auto"/>
          <w:sz w:val="22"/>
          <w:szCs w:val="22"/>
          <w:lang w:val="en-US"/>
        </w:rPr>
        <w:tab/>
      </w:r>
      <w:r w:rsidR="000E37A0" w:rsidRPr="00FB2566">
        <w:rPr>
          <w:rFonts w:cstheme="minorHAnsi"/>
          <w:bCs w:val="0"/>
          <w:color w:val="auto"/>
          <w:sz w:val="22"/>
          <w:szCs w:val="22"/>
          <w:lang w:val="en-US"/>
        </w:rPr>
        <w:tab/>
      </w:r>
      <w:r w:rsidR="000E37A0" w:rsidRPr="00FB2566">
        <w:rPr>
          <w:rFonts w:cstheme="minorHAnsi"/>
          <w:bCs w:val="0"/>
          <w:color w:val="auto"/>
          <w:sz w:val="22"/>
          <w:szCs w:val="22"/>
          <w:lang w:val="en-US"/>
        </w:rPr>
        <w:tab/>
      </w:r>
      <w:r w:rsidR="000E37A0" w:rsidRPr="00FB2566">
        <w:rPr>
          <w:rFonts w:cstheme="minorHAnsi"/>
          <w:bCs w:val="0"/>
          <w:color w:val="auto"/>
          <w:sz w:val="22"/>
          <w:szCs w:val="22"/>
          <w:lang w:val="en-US"/>
        </w:rPr>
        <w:tab/>
      </w:r>
      <w:r w:rsidR="000E37A0" w:rsidRPr="00FB2566">
        <w:rPr>
          <w:rFonts w:cstheme="minorHAnsi"/>
          <w:bCs w:val="0"/>
          <w:color w:val="auto"/>
          <w:sz w:val="22"/>
          <w:szCs w:val="22"/>
          <w:lang w:val="en-US"/>
        </w:rPr>
        <w:tab/>
      </w:r>
      <w:r w:rsidR="000E37A0" w:rsidRPr="00FB2566">
        <w:rPr>
          <w:rFonts w:cstheme="minorHAnsi"/>
          <w:bCs w:val="0"/>
          <w:color w:val="auto"/>
          <w:sz w:val="22"/>
          <w:szCs w:val="22"/>
          <w:lang w:val="en-US"/>
        </w:rPr>
        <w:tab/>
        <w:t xml:space="preserve">        </w:t>
      </w:r>
    </w:p>
    <w:tbl>
      <w:tblPr>
        <w:tblStyle w:val="TableGrid"/>
        <w:tblW w:w="13892" w:type="dxa"/>
        <w:tblInd w:w="-5" w:type="dxa"/>
        <w:tblLayout w:type="fixed"/>
        <w:tblLook w:val="04A0" w:firstRow="1" w:lastRow="0" w:firstColumn="1" w:lastColumn="0" w:noHBand="0" w:noVBand="1"/>
      </w:tblPr>
      <w:tblGrid>
        <w:gridCol w:w="2127"/>
        <w:gridCol w:w="2976"/>
        <w:gridCol w:w="1843"/>
        <w:gridCol w:w="6946"/>
      </w:tblGrid>
      <w:tr w:rsidR="00FB2566" w:rsidRPr="00822A8F" w14:paraId="3E970B8F" w14:textId="77777777" w:rsidTr="00714709">
        <w:tc>
          <w:tcPr>
            <w:tcW w:w="2127" w:type="dxa"/>
            <w:shd w:val="clear" w:color="auto" w:fill="BDD6EE" w:themeFill="accent1" w:themeFillTint="66"/>
            <w:vAlign w:val="center"/>
          </w:tcPr>
          <w:p w14:paraId="6B3DC9F6" w14:textId="77777777" w:rsidR="00FB2566" w:rsidRPr="00BC5227" w:rsidRDefault="00FB2566" w:rsidP="00FB2566">
            <w:pPr>
              <w:spacing w:after="120"/>
              <w:jc w:val="center"/>
              <w:rPr>
                <w:rFonts w:cstheme="minorHAnsi"/>
                <w:b/>
                <w:color w:val="000000" w:themeColor="text1"/>
                <w:sz w:val="18"/>
                <w:szCs w:val="18"/>
                <w:lang w:val="en-US"/>
              </w:rPr>
            </w:pPr>
            <w:r w:rsidRPr="00BC5227">
              <w:rPr>
                <w:rFonts w:cstheme="minorHAnsi"/>
                <w:b/>
                <w:color w:val="000000" w:themeColor="text1"/>
                <w:sz w:val="18"/>
                <w:szCs w:val="18"/>
                <w:lang w:val="en-US"/>
              </w:rPr>
              <w:t>Types of risk</w:t>
            </w:r>
          </w:p>
        </w:tc>
        <w:tc>
          <w:tcPr>
            <w:tcW w:w="2976" w:type="dxa"/>
            <w:shd w:val="clear" w:color="auto" w:fill="BDD6EE" w:themeFill="accent1" w:themeFillTint="66"/>
            <w:vAlign w:val="center"/>
          </w:tcPr>
          <w:p w14:paraId="3C79C280" w14:textId="77777777" w:rsidR="00FB2566" w:rsidRPr="00BC5227" w:rsidRDefault="00FB2566" w:rsidP="00FB2566">
            <w:pPr>
              <w:spacing w:after="120"/>
              <w:jc w:val="center"/>
              <w:rPr>
                <w:rFonts w:cstheme="minorHAnsi"/>
                <w:b/>
                <w:color w:val="000000" w:themeColor="text1"/>
                <w:sz w:val="18"/>
                <w:szCs w:val="18"/>
                <w:lang w:val="en-US"/>
              </w:rPr>
            </w:pPr>
            <w:r w:rsidRPr="00BC5227">
              <w:rPr>
                <w:rFonts w:cstheme="minorHAnsi"/>
                <w:b/>
                <w:color w:val="000000" w:themeColor="text1"/>
                <w:sz w:val="18"/>
                <w:szCs w:val="18"/>
                <w:lang w:val="en-US"/>
              </w:rPr>
              <w:t>Assessment</w:t>
            </w:r>
          </w:p>
        </w:tc>
        <w:tc>
          <w:tcPr>
            <w:tcW w:w="1843" w:type="dxa"/>
            <w:shd w:val="clear" w:color="auto" w:fill="BDD6EE" w:themeFill="accent1" w:themeFillTint="66"/>
            <w:vAlign w:val="center"/>
          </w:tcPr>
          <w:p w14:paraId="26278424" w14:textId="77777777" w:rsidR="00FB2566" w:rsidRPr="00BC5227" w:rsidRDefault="00FB2566" w:rsidP="00FB2566">
            <w:pPr>
              <w:spacing w:after="120"/>
              <w:jc w:val="center"/>
              <w:rPr>
                <w:rFonts w:cstheme="minorHAnsi"/>
                <w:b/>
                <w:color w:val="000000" w:themeColor="text1"/>
                <w:sz w:val="18"/>
                <w:szCs w:val="18"/>
                <w:lang w:val="en-US"/>
              </w:rPr>
            </w:pPr>
            <w:r w:rsidRPr="00BC5227">
              <w:rPr>
                <w:rFonts w:cstheme="minorHAnsi"/>
                <w:b/>
                <w:color w:val="000000" w:themeColor="text1"/>
                <w:sz w:val="18"/>
                <w:szCs w:val="18"/>
                <w:lang w:val="en-US"/>
              </w:rPr>
              <w:t>Level of risk</w:t>
            </w:r>
            <w:r>
              <w:rPr>
                <w:rFonts w:cstheme="minorHAnsi"/>
                <w:b/>
                <w:color w:val="000000" w:themeColor="text1"/>
                <w:sz w:val="18"/>
                <w:szCs w:val="18"/>
                <w:lang w:val="en-US"/>
              </w:rPr>
              <w:t xml:space="preserve"> (*)</w:t>
            </w:r>
          </w:p>
        </w:tc>
        <w:tc>
          <w:tcPr>
            <w:tcW w:w="6946" w:type="dxa"/>
            <w:shd w:val="clear" w:color="auto" w:fill="BDD6EE" w:themeFill="accent1" w:themeFillTint="66"/>
            <w:vAlign w:val="center"/>
          </w:tcPr>
          <w:p w14:paraId="5505122C" w14:textId="77777777" w:rsidR="00FB2566" w:rsidRPr="00BC5227" w:rsidRDefault="00FB2566" w:rsidP="00FB2566">
            <w:pPr>
              <w:spacing w:after="120"/>
              <w:jc w:val="center"/>
              <w:rPr>
                <w:rFonts w:cstheme="minorHAnsi"/>
                <w:b/>
                <w:color w:val="000000" w:themeColor="text1"/>
                <w:sz w:val="18"/>
                <w:szCs w:val="18"/>
                <w:lang w:val="en-US"/>
              </w:rPr>
            </w:pPr>
            <w:r w:rsidRPr="00BC5227">
              <w:rPr>
                <w:rFonts w:cstheme="minorHAnsi"/>
                <w:b/>
                <w:color w:val="000000" w:themeColor="text1"/>
                <w:sz w:val="18"/>
                <w:szCs w:val="18"/>
                <w:lang w:val="en-US"/>
              </w:rPr>
              <w:t>Main measures</w:t>
            </w:r>
          </w:p>
        </w:tc>
      </w:tr>
      <w:tr w:rsidR="00392CCC" w:rsidRPr="002E1C48" w14:paraId="5B64CC91" w14:textId="77777777" w:rsidTr="009F4615">
        <w:trPr>
          <w:trHeight w:val="534"/>
        </w:trPr>
        <w:tc>
          <w:tcPr>
            <w:tcW w:w="2127" w:type="dxa"/>
            <w:shd w:val="clear" w:color="auto" w:fill="F2F2F2" w:themeFill="background1" w:themeFillShade="F2"/>
          </w:tcPr>
          <w:p w14:paraId="43A3442A" w14:textId="77777777" w:rsidR="00392CCC" w:rsidRPr="00BC5227" w:rsidRDefault="00392CCC" w:rsidP="00392CCC">
            <w:pPr>
              <w:rPr>
                <w:rFonts w:cstheme="minorHAnsi"/>
                <w:color w:val="000000" w:themeColor="text1"/>
                <w:sz w:val="18"/>
                <w:szCs w:val="18"/>
                <w:lang w:val="en-US"/>
              </w:rPr>
            </w:pPr>
            <w:r w:rsidRPr="00BC5227">
              <w:rPr>
                <w:rFonts w:cstheme="minorHAnsi"/>
                <w:color w:val="000000" w:themeColor="text1"/>
                <w:sz w:val="18"/>
                <w:szCs w:val="18"/>
                <w:lang w:val="en-US"/>
              </w:rPr>
              <w:t xml:space="preserve">1. </w:t>
            </w:r>
            <w:r>
              <w:rPr>
                <w:rFonts w:cstheme="minorHAnsi"/>
                <w:color w:val="000000" w:themeColor="text1"/>
                <w:sz w:val="18"/>
                <w:szCs w:val="18"/>
                <w:lang w:val="en-US"/>
              </w:rPr>
              <w:t>Tendering process</w:t>
            </w:r>
          </w:p>
          <w:p w14:paraId="697AE994" w14:textId="77777777" w:rsidR="00392CCC" w:rsidRPr="00BC5227" w:rsidRDefault="00392CCC" w:rsidP="00392CCC">
            <w:pPr>
              <w:rPr>
                <w:rFonts w:cstheme="minorHAnsi"/>
                <w:color w:val="000000" w:themeColor="text1"/>
                <w:sz w:val="18"/>
                <w:szCs w:val="18"/>
                <w:lang w:val="en-US"/>
              </w:rPr>
            </w:pPr>
            <w:r w:rsidRPr="00BC5227">
              <w:rPr>
                <w:rFonts w:cstheme="minorHAnsi"/>
                <w:color w:val="000000" w:themeColor="text1"/>
                <w:sz w:val="18"/>
                <w:szCs w:val="18"/>
                <w:lang w:val="en-US"/>
              </w:rPr>
              <w:t>(</w:t>
            </w:r>
            <w:r>
              <w:rPr>
                <w:rFonts w:cstheme="minorHAnsi"/>
                <w:color w:val="000000" w:themeColor="text1"/>
                <w:sz w:val="18"/>
                <w:szCs w:val="18"/>
                <w:lang w:val="en-US"/>
              </w:rPr>
              <w:t>pre-construction phase</w:t>
            </w:r>
            <w:r w:rsidRPr="00BC5227">
              <w:rPr>
                <w:rFonts w:cstheme="minorHAnsi"/>
                <w:color w:val="000000" w:themeColor="text1"/>
                <w:sz w:val="18"/>
                <w:szCs w:val="18"/>
                <w:lang w:val="en-US"/>
              </w:rPr>
              <w:t>)</w:t>
            </w:r>
          </w:p>
        </w:tc>
        <w:tc>
          <w:tcPr>
            <w:tcW w:w="2976" w:type="dxa"/>
          </w:tcPr>
          <w:p w14:paraId="2B5FC94E" w14:textId="77777777" w:rsidR="00392CCC" w:rsidRPr="00BC5227" w:rsidRDefault="00392CCC" w:rsidP="00392CCC">
            <w:pPr>
              <w:rPr>
                <w:rFonts w:cstheme="minorHAnsi"/>
                <w:color w:val="000000" w:themeColor="text1"/>
                <w:sz w:val="18"/>
                <w:szCs w:val="18"/>
                <w:lang w:val="en-US"/>
              </w:rPr>
            </w:pPr>
            <w:r>
              <w:rPr>
                <w:rFonts w:cstheme="minorHAnsi"/>
                <w:color w:val="000000" w:themeColor="text1"/>
                <w:sz w:val="18"/>
                <w:szCs w:val="18"/>
                <w:lang w:val="en-US"/>
              </w:rPr>
              <w:t>Neglecting environmental and social issues</w:t>
            </w:r>
            <w:r w:rsidRPr="00BC5227">
              <w:rPr>
                <w:rFonts w:cstheme="minorHAnsi"/>
                <w:color w:val="000000" w:themeColor="text1"/>
                <w:sz w:val="18"/>
                <w:szCs w:val="18"/>
                <w:lang w:val="en-US"/>
              </w:rPr>
              <w:t xml:space="preserve"> </w:t>
            </w:r>
          </w:p>
        </w:tc>
        <w:tc>
          <w:tcPr>
            <w:tcW w:w="1843" w:type="dxa"/>
          </w:tcPr>
          <w:p w14:paraId="14BA7674" w14:textId="77777777" w:rsidR="00392CCC" w:rsidRPr="00BC5227" w:rsidRDefault="00392CCC" w:rsidP="00392CCC">
            <w:pPr>
              <w:ind w:left="7"/>
              <w:rPr>
                <w:rFonts w:cstheme="minorHAnsi"/>
                <w:color w:val="000000" w:themeColor="text1"/>
                <w:sz w:val="18"/>
                <w:szCs w:val="18"/>
                <w:lang w:val="en-US"/>
              </w:rPr>
            </w:pPr>
            <w:r>
              <w:rPr>
                <w:rFonts w:cstheme="minorHAnsi"/>
                <w:color w:val="000000" w:themeColor="text1"/>
                <w:sz w:val="18"/>
                <w:szCs w:val="18"/>
                <w:lang w:val="en-US"/>
              </w:rPr>
              <w:t>Low to moderate</w:t>
            </w:r>
          </w:p>
          <w:p w14:paraId="505EEDB2" w14:textId="77777777" w:rsidR="00392CCC" w:rsidRPr="00BC5227" w:rsidRDefault="00392CCC" w:rsidP="00392CCC">
            <w:pPr>
              <w:ind w:left="7"/>
              <w:rPr>
                <w:rFonts w:cstheme="minorHAnsi"/>
                <w:color w:val="000000" w:themeColor="text1"/>
                <w:sz w:val="18"/>
                <w:szCs w:val="18"/>
                <w:lang w:val="en-US"/>
              </w:rPr>
            </w:pPr>
          </w:p>
        </w:tc>
        <w:tc>
          <w:tcPr>
            <w:tcW w:w="6946" w:type="dxa"/>
            <w:shd w:val="clear" w:color="auto" w:fill="F2F2F2" w:themeFill="background1" w:themeFillShade="F2"/>
          </w:tcPr>
          <w:p w14:paraId="64D1B049" w14:textId="77777777" w:rsidR="00392CCC" w:rsidRPr="00946530" w:rsidRDefault="00392CCC" w:rsidP="00B45ACC">
            <w:pPr>
              <w:pStyle w:val="ListParagraph"/>
              <w:ind w:left="0"/>
              <w:contextualSpacing w:val="0"/>
              <w:rPr>
                <w:rFonts w:cstheme="minorHAnsi"/>
                <w:color w:val="000000" w:themeColor="text1"/>
                <w:sz w:val="18"/>
                <w:szCs w:val="18"/>
                <w:lang w:val="en-US"/>
              </w:rPr>
            </w:pPr>
            <w:r w:rsidRPr="00946530">
              <w:rPr>
                <w:rFonts w:cstheme="minorHAnsi"/>
                <w:color w:val="000000" w:themeColor="text1"/>
                <w:sz w:val="18"/>
                <w:szCs w:val="18"/>
                <w:lang w:val="en-US"/>
              </w:rPr>
              <w:t xml:space="preserve">Preparation of appropriate Terms of Reference, which will be validated by </w:t>
            </w:r>
            <w:r w:rsidR="00B45ACC">
              <w:rPr>
                <w:rFonts w:cstheme="minorHAnsi"/>
                <w:color w:val="000000" w:themeColor="text1"/>
                <w:sz w:val="18"/>
                <w:szCs w:val="18"/>
                <w:lang w:val="en-US"/>
              </w:rPr>
              <w:t>NESREA</w:t>
            </w:r>
            <w:r w:rsidRPr="00946530">
              <w:rPr>
                <w:rFonts w:cstheme="minorHAnsi"/>
                <w:color w:val="000000" w:themeColor="text1"/>
                <w:sz w:val="18"/>
                <w:szCs w:val="18"/>
                <w:lang w:val="en-US"/>
              </w:rPr>
              <w:t xml:space="preserve"> and approved b</w:t>
            </w:r>
            <w:r w:rsidRPr="00911DDE">
              <w:rPr>
                <w:rFonts w:cstheme="minorHAnsi"/>
                <w:color w:val="000000" w:themeColor="text1"/>
                <w:sz w:val="18"/>
                <w:szCs w:val="18"/>
                <w:lang w:val="en-US"/>
              </w:rPr>
              <w:t>y the WB</w:t>
            </w:r>
            <w:r w:rsidR="00911DDE" w:rsidRPr="00911DDE">
              <w:rPr>
                <w:rFonts w:cstheme="minorHAnsi"/>
                <w:color w:val="000000" w:themeColor="text1"/>
                <w:sz w:val="18"/>
                <w:szCs w:val="18"/>
                <w:lang w:val="en-US"/>
              </w:rPr>
              <w:t>. All mitigation measures must be included into the contractor bid documents</w:t>
            </w:r>
          </w:p>
        </w:tc>
      </w:tr>
      <w:tr w:rsidR="00946530" w:rsidRPr="002E1C48" w14:paraId="1BE34F79" w14:textId="77777777" w:rsidTr="00A14CC5">
        <w:trPr>
          <w:trHeight w:val="1038"/>
        </w:trPr>
        <w:tc>
          <w:tcPr>
            <w:tcW w:w="2127" w:type="dxa"/>
            <w:shd w:val="clear" w:color="auto" w:fill="F2F2F2" w:themeFill="background1" w:themeFillShade="F2"/>
          </w:tcPr>
          <w:p w14:paraId="4508ADAB" w14:textId="77777777" w:rsidR="00946530" w:rsidRPr="00822A8F" w:rsidRDefault="00946530" w:rsidP="00946530">
            <w:pPr>
              <w:rPr>
                <w:rFonts w:cstheme="minorHAnsi"/>
                <w:color w:val="000000" w:themeColor="text1"/>
                <w:sz w:val="18"/>
                <w:szCs w:val="18"/>
                <w:lang w:val="en-US"/>
              </w:rPr>
            </w:pPr>
            <w:r w:rsidRPr="00822A8F">
              <w:rPr>
                <w:rFonts w:cstheme="minorHAnsi"/>
                <w:color w:val="000000" w:themeColor="text1"/>
                <w:sz w:val="18"/>
                <w:szCs w:val="18"/>
                <w:lang w:val="en-US"/>
              </w:rPr>
              <w:t xml:space="preserve">2. Constructions </w:t>
            </w:r>
          </w:p>
        </w:tc>
        <w:tc>
          <w:tcPr>
            <w:tcW w:w="2976" w:type="dxa"/>
            <w:shd w:val="clear" w:color="auto" w:fill="auto"/>
            <w:vAlign w:val="center"/>
          </w:tcPr>
          <w:p w14:paraId="78FB4E89" w14:textId="77777777" w:rsidR="00946530" w:rsidRPr="00BC5227" w:rsidRDefault="00946530" w:rsidP="00946530">
            <w:pPr>
              <w:rPr>
                <w:rFonts w:cstheme="minorHAnsi"/>
                <w:color w:val="000000" w:themeColor="text1"/>
                <w:sz w:val="18"/>
                <w:szCs w:val="18"/>
                <w:lang w:val="en-US"/>
              </w:rPr>
            </w:pPr>
            <w:r w:rsidRPr="00BC5227">
              <w:rPr>
                <w:rFonts w:cstheme="minorHAnsi"/>
                <w:sz w:val="18"/>
                <w:szCs w:val="18"/>
                <w:lang w:val="en-US"/>
              </w:rPr>
              <w:t>Risks related to large deep excavations; opening of trenches for laying extension and densification pipes.</w:t>
            </w:r>
          </w:p>
        </w:tc>
        <w:tc>
          <w:tcPr>
            <w:tcW w:w="1843" w:type="dxa"/>
            <w:shd w:val="clear" w:color="auto" w:fill="auto"/>
          </w:tcPr>
          <w:p w14:paraId="5C00E0AB" w14:textId="77777777" w:rsidR="00946530" w:rsidRPr="00822A8F" w:rsidRDefault="00946530" w:rsidP="00946530">
            <w:pPr>
              <w:jc w:val="center"/>
              <w:rPr>
                <w:rFonts w:cstheme="minorHAnsi"/>
                <w:color w:val="000000" w:themeColor="text1"/>
                <w:sz w:val="18"/>
                <w:szCs w:val="18"/>
                <w:lang w:val="en-US"/>
              </w:rPr>
            </w:pPr>
            <w:r>
              <w:rPr>
                <w:rFonts w:cstheme="minorHAnsi"/>
                <w:color w:val="000000" w:themeColor="text1"/>
                <w:sz w:val="18"/>
                <w:szCs w:val="18"/>
                <w:lang w:val="en-US"/>
              </w:rPr>
              <w:t>Moderate</w:t>
            </w:r>
          </w:p>
        </w:tc>
        <w:tc>
          <w:tcPr>
            <w:tcW w:w="6946" w:type="dxa"/>
            <w:shd w:val="clear" w:color="auto" w:fill="F2F2F2" w:themeFill="background1" w:themeFillShade="F2"/>
          </w:tcPr>
          <w:p w14:paraId="28B7E68D" w14:textId="77777777" w:rsidR="00946530" w:rsidRPr="00946530" w:rsidRDefault="00946530" w:rsidP="00946530">
            <w:pPr>
              <w:rPr>
                <w:rFonts w:cstheme="minorHAnsi"/>
                <w:color w:val="000000" w:themeColor="text1"/>
                <w:sz w:val="18"/>
                <w:szCs w:val="18"/>
                <w:lang w:val="en-US"/>
              </w:rPr>
            </w:pPr>
            <w:r w:rsidRPr="00946530">
              <w:rPr>
                <w:rFonts w:cstheme="minorHAnsi"/>
                <w:color w:val="000000" w:themeColor="text1"/>
                <w:sz w:val="18"/>
                <w:szCs w:val="18"/>
                <w:lang w:val="en-US"/>
              </w:rPr>
              <w:t>Selection of specialized companies</w:t>
            </w:r>
          </w:p>
          <w:p w14:paraId="32146E50" w14:textId="77777777" w:rsidR="00946530" w:rsidRPr="00946530" w:rsidRDefault="00946530" w:rsidP="00946530">
            <w:pPr>
              <w:rPr>
                <w:rFonts w:cstheme="minorHAnsi"/>
                <w:color w:val="000000" w:themeColor="text1"/>
                <w:sz w:val="18"/>
                <w:szCs w:val="18"/>
                <w:lang w:val="en-US"/>
              </w:rPr>
            </w:pPr>
            <w:r w:rsidRPr="00946530">
              <w:rPr>
                <w:rFonts w:cstheme="minorHAnsi"/>
                <w:color w:val="000000" w:themeColor="text1"/>
                <w:sz w:val="18"/>
                <w:szCs w:val="18"/>
                <w:lang w:val="en-US"/>
              </w:rPr>
              <w:t>Conduct of prior technical studies.</w:t>
            </w:r>
          </w:p>
          <w:p w14:paraId="54D8CAA7" w14:textId="77777777" w:rsidR="00946530" w:rsidRPr="00946530" w:rsidRDefault="00946530" w:rsidP="00946530">
            <w:pPr>
              <w:rPr>
                <w:rFonts w:cstheme="minorHAnsi"/>
                <w:color w:val="000000" w:themeColor="text1"/>
                <w:sz w:val="18"/>
                <w:szCs w:val="18"/>
                <w:lang w:val="en-US"/>
              </w:rPr>
            </w:pPr>
            <w:r w:rsidRPr="00946530">
              <w:rPr>
                <w:rFonts w:cstheme="minorHAnsi"/>
                <w:color w:val="000000" w:themeColor="text1"/>
                <w:sz w:val="18"/>
                <w:szCs w:val="18"/>
                <w:lang w:val="en-US"/>
              </w:rPr>
              <w:t xml:space="preserve">Preparation of detailed technical specifications for </w:t>
            </w:r>
            <w:r w:rsidR="003546C2" w:rsidRPr="00946530">
              <w:rPr>
                <w:rFonts w:cstheme="minorHAnsi"/>
                <w:color w:val="000000" w:themeColor="text1"/>
                <w:sz w:val="18"/>
                <w:szCs w:val="18"/>
                <w:lang w:val="en-US"/>
              </w:rPr>
              <w:t>contractors</w:t>
            </w:r>
          </w:p>
        </w:tc>
      </w:tr>
      <w:tr w:rsidR="00946530" w:rsidRPr="002E1C48" w14:paraId="7BC1AAAD" w14:textId="77777777" w:rsidTr="00946530">
        <w:trPr>
          <w:trHeight w:val="1832"/>
        </w:trPr>
        <w:tc>
          <w:tcPr>
            <w:tcW w:w="2127" w:type="dxa"/>
            <w:shd w:val="clear" w:color="auto" w:fill="F2F2F2" w:themeFill="background1" w:themeFillShade="F2"/>
            <w:vAlign w:val="center"/>
          </w:tcPr>
          <w:p w14:paraId="7A6C9086" w14:textId="77777777" w:rsidR="00946530" w:rsidRDefault="00946530" w:rsidP="00946530">
            <w:pPr>
              <w:rPr>
                <w:rFonts w:cstheme="minorHAnsi"/>
                <w:color w:val="000000" w:themeColor="text1"/>
                <w:sz w:val="18"/>
                <w:szCs w:val="18"/>
                <w:lang w:val="en-US"/>
              </w:rPr>
            </w:pPr>
            <w:r w:rsidRPr="00BC5227">
              <w:rPr>
                <w:rFonts w:cstheme="minorHAnsi"/>
                <w:color w:val="000000" w:themeColor="text1"/>
                <w:sz w:val="18"/>
                <w:szCs w:val="18"/>
                <w:lang w:val="en-US"/>
              </w:rPr>
              <w:t xml:space="preserve">3. </w:t>
            </w:r>
            <w:r>
              <w:rPr>
                <w:rFonts w:cstheme="minorHAnsi"/>
                <w:color w:val="000000" w:themeColor="text1"/>
                <w:sz w:val="18"/>
                <w:szCs w:val="18"/>
                <w:lang w:val="en-US"/>
              </w:rPr>
              <w:t>De</w:t>
            </w:r>
            <w:r w:rsidRPr="00BC5227">
              <w:rPr>
                <w:rFonts w:cstheme="minorHAnsi"/>
                <w:color w:val="000000" w:themeColor="text1"/>
                <w:sz w:val="18"/>
                <w:szCs w:val="18"/>
                <w:lang w:val="en-US"/>
              </w:rPr>
              <w:t>molitions o</w:t>
            </w:r>
            <w:r>
              <w:rPr>
                <w:rFonts w:cstheme="minorHAnsi"/>
                <w:color w:val="000000" w:themeColor="text1"/>
                <w:sz w:val="18"/>
                <w:szCs w:val="18"/>
                <w:lang w:val="en-US"/>
              </w:rPr>
              <w:t>r</w:t>
            </w:r>
            <w:r w:rsidRPr="00BC5227">
              <w:rPr>
                <w:rFonts w:cstheme="minorHAnsi"/>
                <w:color w:val="000000" w:themeColor="text1"/>
                <w:sz w:val="18"/>
                <w:szCs w:val="18"/>
                <w:lang w:val="en-US"/>
              </w:rPr>
              <w:t xml:space="preserve"> extensions</w:t>
            </w:r>
            <w:r>
              <w:rPr>
                <w:rFonts w:cstheme="minorHAnsi"/>
                <w:color w:val="000000" w:themeColor="text1"/>
                <w:sz w:val="18"/>
                <w:szCs w:val="18"/>
                <w:lang w:val="en-US"/>
              </w:rPr>
              <w:t xml:space="preserve"> of building</w:t>
            </w:r>
          </w:p>
          <w:p w14:paraId="31F14E08" w14:textId="77777777" w:rsidR="00946530" w:rsidRDefault="00946530" w:rsidP="00946530">
            <w:pPr>
              <w:rPr>
                <w:rFonts w:cstheme="minorHAnsi"/>
                <w:color w:val="000000" w:themeColor="text1"/>
                <w:sz w:val="18"/>
                <w:szCs w:val="18"/>
                <w:lang w:val="en-US"/>
              </w:rPr>
            </w:pPr>
          </w:p>
          <w:p w14:paraId="114B4B5F" w14:textId="77777777" w:rsidR="00946530" w:rsidRDefault="00946530" w:rsidP="00946530">
            <w:pPr>
              <w:rPr>
                <w:rFonts w:cstheme="minorHAnsi"/>
                <w:color w:val="000000" w:themeColor="text1"/>
                <w:sz w:val="18"/>
                <w:szCs w:val="18"/>
                <w:lang w:val="en-US"/>
              </w:rPr>
            </w:pPr>
          </w:p>
          <w:p w14:paraId="10973369" w14:textId="77777777" w:rsidR="00946530" w:rsidRDefault="00946530" w:rsidP="00946530">
            <w:pPr>
              <w:rPr>
                <w:rFonts w:cstheme="minorHAnsi"/>
                <w:color w:val="000000" w:themeColor="text1"/>
                <w:sz w:val="18"/>
                <w:szCs w:val="18"/>
                <w:lang w:val="en-US"/>
              </w:rPr>
            </w:pPr>
          </w:p>
          <w:p w14:paraId="139C09F4" w14:textId="77777777" w:rsidR="00946530" w:rsidRDefault="00946530" w:rsidP="00946530">
            <w:pPr>
              <w:rPr>
                <w:rFonts w:cstheme="minorHAnsi"/>
                <w:color w:val="000000" w:themeColor="text1"/>
                <w:sz w:val="18"/>
                <w:szCs w:val="18"/>
                <w:lang w:val="en-US"/>
              </w:rPr>
            </w:pPr>
          </w:p>
          <w:p w14:paraId="6436A211" w14:textId="77777777" w:rsidR="00946530" w:rsidRDefault="00946530" w:rsidP="00946530">
            <w:pPr>
              <w:rPr>
                <w:rFonts w:cstheme="minorHAnsi"/>
                <w:color w:val="000000" w:themeColor="text1"/>
                <w:sz w:val="18"/>
                <w:szCs w:val="18"/>
                <w:lang w:val="en-US"/>
              </w:rPr>
            </w:pPr>
          </w:p>
          <w:p w14:paraId="1EF44A82" w14:textId="77777777" w:rsidR="00946530" w:rsidRPr="00BC5227" w:rsidRDefault="00946530" w:rsidP="00946530">
            <w:pPr>
              <w:rPr>
                <w:rFonts w:cstheme="minorHAnsi"/>
                <w:color w:val="000000" w:themeColor="text1"/>
                <w:sz w:val="18"/>
                <w:szCs w:val="18"/>
                <w:lang w:val="en-US"/>
              </w:rPr>
            </w:pPr>
          </w:p>
        </w:tc>
        <w:tc>
          <w:tcPr>
            <w:tcW w:w="2976" w:type="dxa"/>
            <w:shd w:val="clear" w:color="auto" w:fill="auto"/>
            <w:vAlign w:val="center"/>
          </w:tcPr>
          <w:p w14:paraId="1CDB1906" w14:textId="77777777" w:rsidR="00946530" w:rsidRDefault="00946530" w:rsidP="00946530">
            <w:pPr>
              <w:rPr>
                <w:rFonts w:cstheme="minorHAnsi"/>
                <w:sz w:val="18"/>
                <w:szCs w:val="18"/>
                <w:lang w:val="en-US"/>
              </w:rPr>
            </w:pPr>
            <w:r w:rsidRPr="00BC5227">
              <w:rPr>
                <w:rFonts w:cstheme="minorHAnsi"/>
                <w:sz w:val="18"/>
                <w:szCs w:val="18"/>
                <w:lang w:val="en-US"/>
              </w:rPr>
              <w:t>Safety of workers, residents and users</w:t>
            </w:r>
          </w:p>
          <w:p w14:paraId="1C5BACB6" w14:textId="77777777" w:rsidR="00946530" w:rsidRPr="00BC5227" w:rsidRDefault="00946530" w:rsidP="00946530">
            <w:pPr>
              <w:rPr>
                <w:rFonts w:cstheme="minorHAnsi"/>
                <w:sz w:val="18"/>
                <w:szCs w:val="18"/>
                <w:lang w:val="en-US"/>
              </w:rPr>
            </w:pPr>
          </w:p>
          <w:p w14:paraId="03FD7812" w14:textId="77777777" w:rsidR="00946530" w:rsidRDefault="00946530" w:rsidP="00946530">
            <w:pPr>
              <w:rPr>
                <w:rFonts w:cstheme="minorHAnsi"/>
                <w:sz w:val="18"/>
                <w:szCs w:val="18"/>
                <w:lang w:val="en-US"/>
              </w:rPr>
            </w:pPr>
            <w:r w:rsidRPr="00BC5227">
              <w:rPr>
                <w:rFonts w:cstheme="minorHAnsi"/>
                <w:sz w:val="18"/>
                <w:szCs w:val="18"/>
                <w:lang w:val="en-US"/>
              </w:rPr>
              <w:t>Compliance with the rules in the use of large machines for the demolition of buildings</w:t>
            </w:r>
          </w:p>
          <w:p w14:paraId="2DF3F5A0" w14:textId="77777777" w:rsidR="00946530" w:rsidRPr="00BC5227" w:rsidRDefault="00946530" w:rsidP="00946530">
            <w:pPr>
              <w:rPr>
                <w:rFonts w:cstheme="minorHAnsi"/>
                <w:sz w:val="18"/>
                <w:szCs w:val="18"/>
                <w:lang w:val="en-US"/>
              </w:rPr>
            </w:pPr>
          </w:p>
        </w:tc>
        <w:tc>
          <w:tcPr>
            <w:tcW w:w="1843" w:type="dxa"/>
            <w:shd w:val="clear" w:color="auto" w:fill="auto"/>
            <w:vAlign w:val="center"/>
          </w:tcPr>
          <w:p w14:paraId="0322BF9D" w14:textId="77777777" w:rsidR="00946530" w:rsidRDefault="00946530" w:rsidP="00946530">
            <w:pPr>
              <w:ind w:left="7"/>
              <w:jc w:val="center"/>
              <w:rPr>
                <w:rFonts w:cstheme="minorHAnsi"/>
                <w:color w:val="000000" w:themeColor="text1"/>
                <w:sz w:val="18"/>
                <w:szCs w:val="18"/>
                <w:lang w:val="en-US"/>
              </w:rPr>
            </w:pPr>
            <w:r>
              <w:rPr>
                <w:rFonts w:cstheme="minorHAnsi"/>
                <w:color w:val="000000" w:themeColor="text1"/>
                <w:sz w:val="18"/>
                <w:szCs w:val="18"/>
                <w:lang w:val="en-US"/>
              </w:rPr>
              <w:t>Moderate</w:t>
            </w:r>
          </w:p>
          <w:p w14:paraId="671D9E42" w14:textId="77777777" w:rsidR="00946530" w:rsidRDefault="00946530" w:rsidP="00946530">
            <w:pPr>
              <w:ind w:left="7"/>
              <w:rPr>
                <w:rFonts w:cstheme="minorHAnsi"/>
                <w:color w:val="000000" w:themeColor="text1"/>
                <w:sz w:val="18"/>
                <w:szCs w:val="18"/>
                <w:lang w:val="en-US"/>
              </w:rPr>
            </w:pPr>
          </w:p>
          <w:p w14:paraId="764D3AF8" w14:textId="77777777" w:rsidR="00946530" w:rsidRDefault="00946530" w:rsidP="00946530">
            <w:pPr>
              <w:ind w:left="7"/>
              <w:rPr>
                <w:rFonts w:cstheme="minorHAnsi"/>
                <w:color w:val="000000" w:themeColor="text1"/>
                <w:sz w:val="18"/>
                <w:szCs w:val="18"/>
                <w:lang w:val="en-US"/>
              </w:rPr>
            </w:pPr>
          </w:p>
          <w:p w14:paraId="0BDC29A4" w14:textId="77777777" w:rsidR="00946530" w:rsidRDefault="00946530" w:rsidP="00946530">
            <w:pPr>
              <w:ind w:left="7"/>
              <w:rPr>
                <w:rFonts w:cstheme="minorHAnsi"/>
                <w:color w:val="000000" w:themeColor="text1"/>
                <w:sz w:val="18"/>
                <w:szCs w:val="18"/>
                <w:lang w:val="en-US"/>
              </w:rPr>
            </w:pPr>
          </w:p>
          <w:p w14:paraId="183641A3" w14:textId="77777777" w:rsidR="00946530" w:rsidRDefault="00946530" w:rsidP="00946530">
            <w:pPr>
              <w:ind w:left="7"/>
              <w:rPr>
                <w:rFonts w:cstheme="minorHAnsi"/>
                <w:color w:val="000000" w:themeColor="text1"/>
                <w:sz w:val="18"/>
                <w:szCs w:val="18"/>
                <w:lang w:val="en-US"/>
              </w:rPr>
            </w:pPr>
          </w:p>
          <w:p w14:paraId="7480C182" w14:textId="77777777" w:rsidR="00946530" w:rsidRDefault="00946530" w:rsidP="00946530">
            <w:pPr>
              <w:ind w:left="7"/>
              <w:rPr>
                <w:rFonts w:cstheme="minorHAnsi"/>
                <w:color w:val="000000" w:themeColor="text1"/>
                <w:sz w:val="18"/>
                <w:szCs w:val="18"/>
                <w:lang w:val="en-US"/>
              </w:rPr>
            </w:pPr>
          </w:p>
          <w:p w14:paraId="0A8C9A61" w14:textId="77777777" w:rsidR="00946530" w:rsidRDefault="00946530" w:rsidP="00946530">
            <w:pPr>
              <w:ind w:left="7"/>
              <w:rPr>
                <w:rFonts w:cstheme="minorHAnsi"/>
                <w:color w:val="000000" w:themeColor="text1"/>
                <w:sz w:val="18"/>
                <w:szCs w:val="18"/>
                <w:lang w:val="en-US"/>
              </w:rPr>
            </w:pPr>
          </w:p>
          <w:p w14:paraId="4F0B4258" w14:textId="77777777" w:rsidR="00946530" w:rsidRPr="00BC5227" w:rsidRDefault="00946530" w:rsidP="00946530">
            <w:pPr>
              <w:ind w:left="7"/>
              <w:rPr>
                <w:rFonts w:cstheme="minorHAnsi"/>
                <w:color w:val="000000" w:themeColor="text1"/>
                <w:sz w:val="18"/>
                <w:szCs w:val="18"/>
                <w:lang w:val="en-US"/>
              </w:rPr>
            </w:pPr>
          </w:p>
        </w:tc>
        <w:tc>
          <w:tcPr>
            <w:tcW w:w="6946" w:type="dxa"/>
            <w:shd w:val="clear" w:color="auto" w:fill="F2F2F2" w:themeFill="background1" w:themeFillShade="F2"/>
          </w:tcPr>
          <w:p w14:paraId="7DFD1244" w14:textId="77777777" w:rsidR="00946530" w:rsidRPr="00946530" w:rsidRDefault="00946530" w:rsidP="00946530">
            <w:pPr>
              <w:rPr>
                <w:rFonts w:cstheme="minorHAnsi"/>
                <w:color w:val="000000" w:themeColor="text1"/>
                <w:sz w:val="18"/>
                <w:szCs w:val="18"/>
                <w:lang w:val="en-US"/>
              </w:rPr>
            </w:pPr>
            <w:r w:rsidRPr="00946530">
              <w:rPr>
                <w:rFonts w:cstheme="minorHAnsi"/>
                <w:color w:val="000000" w:themeColor="text1"/>
                <w:sz w:val="18"/>
                <w:szCs w:val="18"/>
                <w:lang w:val="en-US"/>
              </w:rPr>
              <w:t xml:space="preserve">Preparation of detailed </w:t>
            </w:r>
            <w:r>
              <w:rPr>
                <w:rFonts w:cstheme="minorHAnsi"/>
                <w:color w:val="000000" w:themeColor="text1"/>
                <w:sz w:val="18"/>
                <w:szCs w:val="18"/>
                <w:lang w:val="en-US"/>
              </w:rPr>
              <w:t xml:space="preserve">technical </w:t>
            </w:r>
            <w:r w:rsidRPr="00946530">
              <w:rPr>
                <w:rFonts w:cstheme="minorHAnsi"/>
                <w:color w:val="000000" w:themeColor="text1"/>
                <w:sz w:val="18"/>
                <w:szCs w:val="18"/>
                <w:lang w:val="en-US"/>
              </w:rPr>
              <w:t>specifications f</w:t>
            </w:r>
            <w:r>
              <w:rPr>
                <w:rFonts w:cstheme="minorHAnsi"/>
                <w:color w:val="000000" w:themeColor="text1"/>
                <w:sz w:val="18"/>
                <w:szCs w:val="18"/>
                <w:lang w:val="en-US"/>
              </w:rPr>
              <w:t xml:space="preserve">   or contractors</w:t>
            </w:r>
          </w:p>
          <w:p w14:paraId="70B2B4E9" w14:textId="77777777" w:rsidR="00946530" w:rsidRPr="00946530" w:rsidRDefault="00946530" w:rsidP="00946530">
            <w:pPr>
              <w:rPr>
                <w:rFonts w:cstheme="minorHAnsi"/>
                <w:color w:val="000000" w:themeColor="text1"/>
                <w:sz w:val="18"/>
                <w:szCs w:val="18"/>
                <w:lang w:val="en-US"/>
              </w:rPr>
            </w:pPr>
            <w:r w:rsidRPr="00946530">
              <w:rPr>
                <w:rFonts w:cstheme="minorHAnsi"/>
                <w:color w:val="000000" w:themeColor="text1"/>
                <w:sz w:val="18"/>
                <w:szCs w:val="18"/>
                <w:lang w:val="en-US"/>
              </w:rPr>
              <w:t>Durin</w:t>
            </w:r>
            <w:r>
              <w:rPr>
                <w:rFonts w:cstheme="minorHAnsi"/>
                <w:color w:val="000000" w:themeColor="text1"/>
                <w:sz w:val="18"/>
                <w:szCs w:val="18"/>
                <w:lang w:val="en-US"/>
              </w:rPr>
              <w:t xml:space="preserve">g indoor demolition activities, </w:t>
            </w:r>
            <w:r w:rsidRPr="00946530">
              <w:rPr>
                <w:rFonts w:cstheme="minorHAnsi"/>
                <w:color w:val="000000" w:themeColor="text1"/>
                <w:sz w:val="18"/>
                <w:szCs w:val="18"/>
                <w:lang w:val="en-US"/>
              </w:rPr>
              <w:t>debris must be kept in a controlled area. Water must be sprayed to reduce dust from debris.</w:t>
            </w:r>
          </w:p>
          <w:p w14:paraId="12D33261" w14:textId="77777777" w:rsidR="00946530" w:rsidRPr="00946530" w:rsidRDefault="00946530" w:rsidP="00946530">
            <w:pPr>
              <w:rPr>
                <w:rFonts w:cstheme="minorHAnsi"/>
                <w:color w:val="000000" w:themeColor="text1"/>
                <w:sz w:val="18"/>
                <w:szCs w:val="18"/>
                <w:lang w:val="en-US"/>
              </w:rPr>
            </w:pPr>
            <w:r w:rsidRPr="00946530">
              <w:rPr>
                <w:rFonts w:cstheme="minorHAnsi"/>
                <w:color w:val="000000" w:themeColor="text1"/>
                <w:sz w:val="18"/>
                <w:szCs w:val="18"/>
                <w:lang w:val="en-US"/>
              </w:rPr>
              <w:t>Eliminate dust during pneumatic drilling and</w:t>
            </w:r>
            <w:r>
              <w:rPr>
                <w:rFonts w:cstheme="minorHAnsi"/>
                <w:color w:val="000000" w:themeColor="text1"/>
                <w:sz w:val="18"/>
                <w:szCs w:val="18"/>
                <w:lang w:val="en-US"/>
              </w:rPr>
              <w:t xml:space="preserve"> </w:t>
            </w:r>
            <w:r w:rsidRPr="00946530">
              <w:rPr>
                <w:rFonts w:cstheme="minorHAnsi"/>
                <w:color w:val="000000" w:themeColor="text1"/>
                <w:sz w:val="18"/>
                <w:szCs w:val="18"/>
                <w:lang w:val="en-US"/>
              </w:rPr>
              <w:t>destruction of walls by continuous vaporization of water and / or</w:t>
            </w:r>
            <w:r>
              <w:rPr>
                <w:rFonts w:cstheme="minorHAnsi"/>
                <w:color w:val="000000" w:themeColor="text1"/>
                <w:sz w:val="18"/>
                <w:szCs w:val="18"/>
                <w:lang w:val="en-US"/>
              </w:rPr>
              <w:t xml:space="preserve"> </w:t>
            </w:r>
            <w:r w:rsidRPr="00946530">
              <w:rPr>
                <w:rFonts w:cstheme="minorHAnsi"/>
                <w:color w:val="000000" w:themeColor="text1"/>
                <w:sz w:val="18"/>
                <w:szCs w:val="18"/>
                <w:lang w:val="en-US"/>
              </w:rPr>
              <w:t>installation of dust screens on the site</w:t>
            </w:r>
          </w:p>
          <w:p w14:paraId="4B405DB9" w14:textId="77777777" w:rsidR="00946530" w:rsidRPr="00946530" w:rsidRDefault="00946530" w:rsidP="00946530">
            <w:pPr>
              <w:rPr>
                <w:rFonts w:cstheme="minorHAnsi"/>
                <w:color w:val="000000" w:themeColor="text1"/>
                <w:sz w:val="18"/>
                <w:szCs w:val="18"/>
                <w:lang w:val="en-US"/>
              </w:rPr>
            </w:pPr>
            <w:r w:rsidRPr="00946530">
              <w:rPr>
                <w:rFonts w:cstheme="minorHAnsi"/>
                <w:color w:val="000000" w:themeColor="text1"/>
                <w:sz w:val="18"/>
                <w:szCs w:val="18"/>
                <w:lang w:val="en-US"/>
              </w:rPr>
              <w:t>Maintain the surrounding environment (sidewalks, roads) free of debris, in order to</w:t>
            </w:r>
            <w:r>
              <w:rPr>
                <w:rFonts w:cstheme="minorHAnsi"/>
                <w:color w:val="000000" w:themeColor="text1"/>
                <w:sz w:val="18"/>
                <w:szCs w:val="18"/>
                <w:lang w:val="en-US"/>
              </w:rPr>
              <w:t xml:space="preserve"> </w:t>
            </w:r>
            <w:r w:rsidRPr="00946530">
              <w:rPr>
                <w:rFonts w:cstheme="minorHAnsi"/>
                <w:color w:val="000000" w:themeColor="text1"/>
                <w:sz w:val="18"/>
                <w:szCs w:val="18"/>
                <w:lang w:val="en-US"/>
              </w:rPr>
              <w:t>minimize the amount of dust</w:t>
            </w:r>
          </w:p>
          <w:p w14:paraId="7F585BAB" w14:textId="77777777" w:rsidR="00946530" w:rsidRPr="00946530" w:rsidRDefault="00946530" w:rsidP="00946530">
            <w:pPr>
              <w:autoSpaceDE w:val="0"/>
              <w:autoSpaceDN w:val="0"/>
              <w:adjustRightInd w:val="0"/>
              <w:rPr>
                <w:rFonts w:cstheme="minorHAnsi"/>
                <w:sz w:val="18"/>
                <w:lang w:val="en-US"/>
              </w:rPr>
            </w:pPr>
            <w:r w:rsidRPr="00946530">
              <w:rPr>
                <w:rFonts w:cstheme="minorHAnsi"/>
                <w:color w:val="000000" w:themeColor="text1"/>
                <w:sz w:val="18"/>
                <w:szCs w:val="18"/>
                <w:lang w:val="en-US"/>
              </w:rPr>
              <w:t>No open fire of construction / waste materials will be carried out on the site.</w:t>
            </w:r>
            <w:r>
              <w:rPr>
                <w:rFonts w:cstheme="minorHAnsi"/>
                <w:color w:val="000000" w:themeColor="text1"/>
                <w:sz w:val="18"/>
                <w:szCs w:val="18"/>
                <w:lang w:val="en-US"/>
              </w:rPr>
              <w:t xml:space="preserve"> </w:t>
            </w:r>
          </w:p>
        </w:tc>
      </w:tr>
      <w:tr w:rsidR="00946530" w:rsidRPr="002E1C48" w14:paraId="0F4AB51C" w14:textId="77777777" w:rsidTr="00A14CC5">
        <w:tc>
          <w:tcPr>
            <w:tcW w:w="2127" w:type="dxa"/>
            <w:shd w:val="clear" w:color="auto" w:fill="F2F2F2" w:themeFill="background1" w:themeFillShade="F2"/>
            <w:vAlign w:val="center"/>
          </w:tcPr>
          <w:p w14:paraId="4FBD9CEB" w14:textId="77777777" w:rsidR="00946530" w:rsidRPr="00BC5227" w:rsidRDefault="00946530" w:rsidP="00946530">
            <w:pPr>
              <w:rPr>
                <w:rFonts w:cstheme="minorHAnsi"/>
                <w:color w:val="000000" w:themeColor="text1"/>
                <w:sz w:val="18"/>
                <w:szCs w:val="18"/>
                <w:lang w:val="en-US"/>
              </w:rPr>
            </w:pPr>
            <w:r w:rsidRPr="00BC5227">
              <w:rPr>
                <w:rFonts w:cstheme="minorHAnsi"/>
                <w:color w:val="000000" w:themeColor="text1"/>
                <w:sz w:val="18"/>
                <w:szCs w:val="18"/>
                <w:lang w:val="en-US"/>
              </w:rPr>
              <w:t>4. So</w:t>
            </w:r>
            <w:r>
              <w:rPr>
                <w:rFonts w:cstheme="minorHAnsi"/>
                <w:color w:val="000000" w:themeColor="text1"/>
                <w:sz w:val="18"/>
                <w:szCs w:val="18"/>
                <w:lang w:val="en-US"/>
              </w:rPr>
              <w:t>i</w:t>
            </w:r>
            <w:r w:rsidRPr="00BC5227">
              <w:rPr>
                <w:rFonts w:cstheme="minorHAnsi"/>
                <w:color w:val="000000" w:themeColor="text1"/>
                <w:sz w:val="18"/>
                <w:szCs w:val="18"/>
                <w:lang w:val="en-US"/>
              </w:rPr>
              <w:t>ls</w:t>
            </w:r>
          </w:p>
        </w:tc>
        <w:tc>
          <w:tcPr>
            <w:tcW w:w="2976" w:type="dxa"/>
            <w:vAlign w:val="center"/>
          </w:tcPr>
          <w:p w14:paraId="3839B6C4" w14:textId="77777777" w:rsidR="00946530" w:rsidRPr="00BC5227" w:rsidRDefault="00946530" w:rsidP="00946530">
            <w:pPr>
              <w:rPr>
                <w:rFonts w:cstheme="minorHAnsi"/>
                <w:color w:val="000000" w:themeColor="text1"/>
                <w:sz w:val="18"/>
                <w:szCs w:val="18"/>
                <w:lang w:val="en-US"/>
              </w:rPr>
            </w:pPr>
            <w:r w:rsidRPr="00BC5227">
              <w:rPr>
                <w:rFonts w:cstheme="minorHAnsi"/>
                <w:color w:val="000000" w:themeColor="text1"/>
                <w:sz w:val="18"/>
                <w:szCs w:val="18"/>
                <w:lang w:val="en-US"/>
              </w:rPr>
              <w:t>Pollution risks or accidental soil erosion (at the site and neighborhood level)</w:t>
            </w:r>
          </w:p>
        </w:tc>
        <w:tc>
          <w:tcPr>
            <w:tcW w:w="1843" w:type="dxa"/>
            <w:vAlign w:val="center"/>
          </w:tcPr>
          <w:p w14:paraId="19255D6A" w14:textId="77777777" w:rsidR="00946530" w:rsidRPr="00BC5227" w:rsidRDefault="00946530" w:rsidP="00946530">
            <w:pPr>
              <w:ind w:left="7"/>
              <w:jc w:val="center"/>
              <w:rPr>
                <w:rFonts w:cstheme="minorHAnsi"/>
                <w:color w:val="000000" w:themeColor="text1"/>
                <w:sz w:val="18"/>
                <w:szCs w:val="18"/>
                <w:lang w:val="en-US"/>
              </w:rPr>
            </w:pPr>
            <w:r>
              <w:rPr>
                <w:rFonts w:cstheme="minorHAnsi"/>
                <w:color w:val="000000" w:themeColor="text1"/>
                <w:sz w:val="18"/>
                <w:szCs w:val="18"/>
                <w:lang w:val="en-US"/>
              </w:rPr>
              <w:t>Low</w:t>
            </w:r>
          </w:p>
          <w:p w14:paraId="497D67AD" w14:textId="77777777" w:rsidR="00946530" w:rsidRPr="00BC5227" w:rsidRDefault="00946530" w:rsidP="00946530">
            <w:pPr>
              <w:ind w:left="7"/>
              <w:rPr>
                <w:rFonts w:cstheme="minorHAnsi"/>
                <w:color w:val="000000" w:themeColor="text1"/>
                <w:sz w:val="18"/>
                <w:szCs w:val="18"/>
                <w:lang w:val="en-US"/>
              </w:rPr>
            </w:pPr>
          </w:p>
          <w:p w14:paraId="6AFF2C37" w14:textId="77777777" w:rsidR="00946530" w:rsidRPr="00BC5227" w:rsidRDefault="00946530" w:rsidP="00946530">
            <w:pPr>
              <w:ind w:left="7"/>
              <w:rPr>
                <w:rFonts w:cstheme="minorHAnsi"/>
                <w:color w:val="000000" w:themeColor="text1"/>
                <w:sz w:val="18"/>
                <w:szCs w:val="18"/>
                <w:lang w:val="en-US"/>
              </w:rPr>
            </w:pPr>
          </w:p>
        </w:tc>
        <w:tc>
          <w:tcPr>
            <w:tcW w:w="6946" w:type="dxa"/>
            <w:shd w:val="clear" w:color="auto" w:fill="F2F2F2" w:themeFill="background1" w:themeFillShade="F2"/>
          </w:tcPr>
          <w:p w14:paraId="5A50280D" w14:textId="77777777" w:rsidR="001A2302" w:rsidRPr="006C20E6" w:rsidRDefault="001A2302" w:rsidP="001A2302">
            <w:pPr>
              <w:rPr>
                <w:rFonts w:cstheme="minorHAnsi"/>
                <w:color w:val="000000" w:themeColor="text1"/>
                <w:sz w:val="18"/>
                <w:szCs w:val="18"/>
                <w:lang w:val="en-US"/>
              </w:rPr>
            </w:pPr>
            <w:r w:rsidRPr="006C20E6">
              <w:rPr>
                <w:rFonts w:cstheme="minorHAnsi"/>
                <w:color w:val="000000" w:themeColor="text1"/>
                <w:sz w:val="18"/>
                <w:szCs w:val="18"/>
                <w:lang w:val="en-US"/>
              </w:rPr>
              <w:t>Conducting preliminary geotechnical studies.</w:t>
            </w:r>
          </w:p>
          <w:p w14:paraId="501D4E1E" w14:textId="77777777" w:rsidR="00946530" w:rsidRPr="006C20E6" w:rsidRDefault="001A2302" w:rsidP="001A2302">
            <w:pPr>
              <w:rPr>
                <w:rFonts w:cstheme="minorHAnsi"/>
                <w:color w:val="000000" w:themeColor="text1"/>
                <w:sz w:val="18"/>
                <w:szCs w:val="18"/>
                <w:lang w:val="en-US"/>
              </w:rPr>
            </w:pPr>
            <w:r w:rsidRPr="006C20E6">
              <w:rPr>
                <w:rFonts w:cstheme="minorHAnsi"/>
                <w:color w:val="000000" w:themeColor="text1"/>
                <w:sz w:val="18"/>
                <w:szCs w:val="18"/>
                <w:lang w:val="en-US"/>
              </w:rPr>
              <w:t xml:space="preserve"> Anti-erosion measures</w:t>
            </w:r>
          </w:p>
        </w:tc>
      </w:tr>
      <w:tr w:rsidR="001A2302" w:rsidRPr="002E1C48" w14:paraId="48FF6E1A" w14:textId="77777777" w:rsidTr="00A14CC5">
        <w:tc>
          <w:tcPr>
            <w:tcW w:w="2127" w:type="dxa"/>
            <w:shd w:val="clear" w:color="auto" w:fill="F2F2F2" w:themeFill="background1" w:themeFillShade="F2"/>
            <w:vAlign w:val="center"/>
          </w:tcPr>
          <w:p w14:paraId="4012AF57" w14:textId="77777777" w:rsidR="001A2302" w:rsidRPr="00BC5227" w:rsidRDefault="001A2302" w:rsidP="001A2302">
            <w:pPr>
              <w:rPr>
                <w:rFonts w:cstheme="minorHAnsi"/>
                <w:color w:val="000000" w:themeColor="text1"/>
                <w:sz w:val="18"/>
                <w:szCs w:val="18"/>
                <w:lang w:val="en-US"/>
              </w:rPr>
            </w:pPr>
            <w:r w:rsidRPr="00BC5227">
              <w:rPr>
                <w:rFonts w:cstheme="minorHAnsi"/>
                <w:color w:val="000000" w:themeColor="text1"/>
                <w:sz w:val="18"/>
                <w:szCs w:val="18"/>
                <w:lang w:val="en-US"/>
              </w:rPr>
              <w:t xml:space="preserve"> 5</w:t>
            </w:r>
            <w:r>
              <w:rPr>
                <w:rFonts w:cstheme="minorHAnsi"/>
                <w:color w:val="000000" w:themeColor="text1"/>
                <w:sz w:val="18"/>
                <w:szCs w:val="18"/>
                <w:lang w:val="en-US"/>
              </w:rPr>
              <w:t>. Waters</w:t>
            </w:r>
          </w:p>
        </w:tc>
        <w:tc>
          <w:tcPr>
            <w:tcW w:w="2976" w:type="dxa"/>
            <w:shd w:val="clear" w:color="auto" w:fill="auto"/>
            <w:vAlign w:val="center"/>
          </w:tcPr>
          <w:p w14:paraId="27DD70FA" w14:textId="77777777" w:rsidR="001A2302" w:rsidRPr="00BC5227" w:rsidRDefault="001A2302" w:rsidP="001A2302">
            <w:pPr>
              <w:rPr>
                <w:rFonts w:cstheme="minorHAnsi"/>
                <w:color w:val="000000" w:themeColor="text1"/>
                <w:sz w:val="18"/>
                <w:szCs w:val="18"/>
                <w:lang w:val="en-US"/>
              </w:rPr>
            </w:pPr>
            <w:r w:rsidRPr="00BC5227">
              <w:rPr>
                <w:rFonts w:cstheme="minorHAnsi"/>
                <w:color w:val="000000" w:themeColor="text1"/>
                <w:sz w:val="18"/>
                <w:szCs w:val="18"/>
                <w:lang w:val="en-US"/>
              </w:rPr>
              <w:t xml:space="preserve">Potential </w:t>
            </w:r>
            <w:r>
              <w:rPr>
                <w:rFonts w:cstheme="minorHAnsi"/>
                <w:color w:val="000000" w:themeColor="text1"/>
                <w:sz w:val="18"/>
                <w:szCs w:val="18"/>
                <w:lang w:val="en-US"/>
              </w:rPr>
              <w:t>g</w:t>
            </w:r>
            <w:r w:rsidRPr="00BC5227">
              <w:rPr>
                <w:rFonts w:cstheme="minorHAnsi"/>
                <w:color w:val="000000" w:themeColor="text1"/>
                <w:sz w:val="18"/>
                <w:szCs w:val="18"/>
                <w:lang w:val="en-US"/>
              </w:rPr>
              <w:t xml:space="preserve">roundwater </w:t>
            </w:r>
            <w:r>
              <w:rPr>
                <w:rFonts w:cstheme="minorHAnsi"/>
                <w:color w:val="000000" w:themeColor="text1"/>
                <w:sz w:val="18"/>
                <w:szCs w:val="18"/>
                <w:lang w:val="en-US"/>
              </w:rPr>
              <w:t>p</w:t>
            </w:r>
            <w:r w:rsidRPr="00BC5227">
              <w:rPr>
                <w:rFonts w:cstheme="minorHAnsi"/>
                <w:color w:val="000000" w:themeColor="text1"/>
                <w:sz w:val="18"/>
                <w:szCs w:val="18"/>
                <w:lang w:val="en-US"/>
              </w:rPr>
              <w:t xml:space="preserve">ollution and </w:t>
            </w:r>
            <w:r>
              <w:rPr>
                <w:rFonts w:cstheme="minorHAnsi"/>
                <w:color w:val="000000" w:themeColor="text1"/>
                <w:sz w:val="18"/>
                <w:szCs w:val="18"/>
                <w:lang w:val="en-US"/>
              </w:rPr>
              <w:t>g</w:t>
            </w:r>
            <w:r w:rsidRPr="00BC5227">
              <w:rPr>
                <w:rFonts w:cstheme="minorHAnsi"/>
                <w:color w:val="000000" w:themeColor="text1"/>
                <w:sz w:val="18"/>
                <w:szCs w:val="18"/>
                <w:lang w:val="en-US"/>
              </w:rPr>
              <w:t xml:space="preserve">roundwater </w:t>
            </w:r>
            <w:r>
              <w:rPr>
                <w:rFonts w:cstheme="minorHAnsi"/>
                <w:color w:val="000000" w:themeColor="text1"/>
                <w:sz w:val="18"/>
                <w:szCs w:val="18"/>
                <w:lang w:val="en-US"/>
              </w:rPr>
              <w:t>contamination (a</w:t>
            </w:r>
            <w:r w:rsidRPr="00BC5227">
              <w:rPr>
                <w:rFonts w:cstheme="minorHAnsi"/>
                <w:color w:val="000000" w:themeColor="text1"/>
                <w:sz w:val="18"/>
                <w:szCs w:val="18"/>
                <w:lang w:val="en-US"/>
              </w:rPr>
              <w:t xml:space="preserve">ccidental </w:t>
            </w:r>
            <w:r>
              <w:rPr>
                <w:rFonts w:cstheme="minorHAnsi"/>
                <w:color w:val="000000" w:themeColor="text1"/>
                <w:sz w:val="18"/>
                <w:szCs w:val="18"/>
                <w:lang w:val="en-US"/>
              </w:rPr>
              <w:t>s</w:t>
            </w:r>
            <w:r w:rsidRPr="00BC5227">
              <w:rPr>
                <w:rFonts w:cstheme="minorHAnsi"/>
                <w:color w:val="000000" w:themeColor="text1"/>
                <w:sz w:val="18"/>
                <w:szCs w:val="18"/>
                <w:lang w:val="en-US"/>
              </w:rPr>
              <w:t xml:space="preserve">pills of </w:t>
            </w:r>
            <w:r>
              <w:rPr>
                <w:rFonts w:cstheme="minorHAnsi"/>
                <w:color w:val="000000" w:themeColor="text1"/>
                <w:sz w:val="18"/>
                <w:szCs w:val="18"/>
                <w:lang w:val="en-US"/>
              </w:rPr>
              <w:t>h</w:t>
            </w:r>
            <w:r w:rsidRPr="00BC5227">
              <w:rPr>
                <w:rFonts w:cstheme="minorHAnsi"/>
                <w:color w:val="000000" w:themeColor="text1"/>
                <w:sz w:val="18"/>
                <w:szCs w:val="18"/>
                <w:lang w:val="en-US"/>
              </w:rPr>
              <w:t xml:space="preserve">ydrocarbons and </w:t>
            </w:r>
            <w:r>
              <w:rPr>
                <w:rFonts w:cstheme="minorHAnsi"/>
                <w:color w:val="000000" w:themeColor="text1"/>
                <w:sz w:val="18"/>
                <w:szCs w:val="18"/>
                <w:lang w:val="en-US"/>
              </w:rPr>
              <w:t>l</w:t>
            </w:r>
            <w:r w:rsidRPr="00BC5227">
              <w:rPr>
                <w:rFonts w:cstheme="minorHAnsi"/>
                <w:color w:val="000000" w:themeColor="text1"/>
                <w:sz w:val="18"/>
                <w:szCs w:val="18"/>
                <w:lang w:val="en-US"/>
              </w:rPr>
              <w:t xml:space="preserve">ubricating </w:t>
            </w:r>
            <w:r>
              <w:rPr>
                <w:rFonts w:cstheme="minorHAnsi"/>
                <w:color w:val="000000" w:themeColor="text1"/>
                <w:sz w:val="18"/>
                <w:szCs w:val="18"/>
                <w:lang w:val="en-US"/>
              </w:rPr>
              <w:t>o</w:t>
            </w:r>
            <w:r w:rsidRPr="00BC5227">
              <w:rPr>
                <w:rFonts w:cstheme="minorHAnsi"/>
                <w:color w:val="000000" w:themeColor="text1"/>
                <w:sz w:val="18"/>
                <w:szCs w:val="18"/>
                <w:lang w:val="en-US"/>
              </w:rPr>
              <w:t>ils)</w:t>
            </w:r>
          </w:p>
        </w:tc>
        <w:tc>
          <w:tcPr>
            <w:tcW w:w="1843" w:type="dxa"/>
            <w:shd w:val="clear" w:color="auto" w:fill="auto"/>
            <w:vAlign w:val="center"/>
          </w:tcPr>
          <w:p w14:paraId="7543EE86" w14:textId="77777777" w:rsidR="001A2302" w:rsidRPr="00BC5227" w:rsidRDefault="001A2302" w:rsidP="001A2302">
            <w:pPr>
              <w:ind w:left="7"/>
              <w:jc w:val="center"/>
              <w:rPr>
                <w:rFonts w:cstheme="minorHAnsi"/>
                <w:color w:val="000000" w:themeColor="text1"/>
                <w:sz w:val="18"/>
                <w:szCs w:val="18"/>
                <w:lang w:val="en-US"/>
              </w:rPr>
            </w:pPr>
            <w:r>
              <w:rPr>
                <w:rFonts w:cstheme="minorHAnsi"/>
                <w:color w:val="000000" w:themeColor="text1"/>
                <w:sz w:val="18"/>
                <w:szCs w:val="18"/>
                <w:lang w:val="en-US"/>
              </w:rPr>
              <w:t>Low to moderate</w:t>
            </w:r>
          </w:p>
        </w:tc>
        <w:tc>
          <w:tcPr>
            <w:tcW w:w="6946" w:type="dxa"/>
            <w:shd w:val="clear" w:color="auto" w:fill="F2F2F2" w:themeFill="background1" w:themeFillShade="F2"/>
            <w:vAlign w:val="center"/>
          </w:tcPr>
          <w:p w14:paraId="4A22845D" w14:textId="77777777" w:rsidR="001A2302" w:rsidRPr="00902C86" w:rsidRDefault="001A2302" w:rsidP="001A2302">
            <w:pPr>
              <w:rPr>
                <w:rFonts w:cstheme="minorHAnsi"/>
                <w:color w:val="000000" w:themeColor="text1"/>
                <w:sz w:val="18"/>
                <w:szCs w:val="18"/>
                <w:lang w:val="en-US"/>
              </w:rPr>
            </w:pPr>
            <w:r w:rsidRPr="00902C86">
              <w:rPr>
                <w:rFonts w:cstheme="minorHAnsi"/>
                <w:color w:val="000000" w:themeColor="text1"/>
                <w:sz w:val="18"/>
                <w:szCs w:val="18"/>
                <w:lang w:val="en-US"/>
              </w:rPr>
              <w:t>Use of small structures allowing the flow of rainwater</w:t>
            </w:r>
          </w:p>
          <w:p w14:paraId="293CBD07" w14:textId="77777777" w:rsidR="001A2302" w:rsidRPr="00902C86" w:rsidRDefault="001A2302" w:rsidP="001A2302">
            <w:pPr>
              <w:rPr>
                <w:rFonts w:cstheme="minorHAnsi"/>
                <w:color w:val="000000" w:themeColor="text1"/>
                <w:sz w:val="18"/>
                <w:szCs w:val="18"/>
                <w:lang w:val="en-US"/>
              </w:rPr>
            </w:pPr>
            <w:r w:rsidRPr="00902C86">
              <w:rPr>
                <w:rFonts w:cstheme="minorHAnsi"/>
                <w:color w:val="000000" w:themeColor="text1"/>
                <w:sz w:val="18"/>
                <w:szCs w:val="18"/>
                <w:lang w:val="en-US"/>
              </w:rPr>
              <w:t>Wastewater management: Sanitary sewage disposal (or sealed and fenced pit)</w:t>
            </w:r>
          </w:p>
          <w:p w14:paraId="1A2C75D6" w14:textId="77777777" w:rsidR="001A2302" w:rsidRPr="001A2302" w:rsidRDefault="001A2302" w:rsidP="001A2302">
            <w:pPr>
              <w:rPr>
                <w:rFonts w:cstheme="minorHAnsi"/>
                <w:color w:val="000000" w:themeColor="text1"/>
                <w:sz w:val="18"/>
                <w:szCs w:val="18"/>
                <w:lang w:val="en-US"/>
              </w:rPr>
            </w:pPr>
            <w:r w:rsidRPr="001A2302">
              <w:rPr>
                <w:rFonts w:cstheme="minorHAnsi"/>
                <w:color w:val="000000" w:themeColor="text1"/>
                <w:sz w:val="18"/>
                <w:szCs w:val="18"/>
                <w:lang w:val="en-US"/>
              </w:rPr>
              <w:t>Quality control of drinking water</w:t>
            </w:r>
          </w:p>
          <w:p w14:paraId="36B14060" w14:textId="77777777" w:rsidR="001A2302" w:rsidRPr="00902C86" w:rsidRDefault="001A2302" w:rsidP="001A2302">
            <w:pPr>
              <w:autoSpaceDE w:val="0"/>
              <w:autoSpaceDN w:val="0"/>
              <w:adjustRightInd w:val="0"/>
              <w:rPr>
                <w:rFonts w:cstheme="minorHAnsi"/>
                <w:color w:val="000000" w:themeColor="text1"/>
                <w:sz w:val="18"/>
                <w:szCs w:val="18"/>
                <w:lang w:val="en-US"/>
              </w:rPr>
            </w:pPr>
            <w:r w:rsidRPr="00902C86">
              <w:rPr>
                <w:rFonts w:cstheme="minorHAnsi"/>
                <w:color w:val="000000" w:themeColor="text1"/>
                <w:sz w:val="18"/>
                <w:szCs w:val="18"/>
                <w:lang w:val="en-US"/>
              </w:rPr>
              <w:t>Implementation of appropriate erosion and sediment control measures, such as hay bales and / or silt barriers to prevent the movement of sediments from the site and the generation of excessive turbidity in the yards. water and nearby rivers.</w:t>
            </w:r>
          </w:p>
        </w:tc>
      </w:tr>
      <w:tr w:rsidR="001A2302" w:rsidRPr="002E1C48" w14:paraId="2BF1296A" w14:textId="77777777" w:rsidTr="00A14CC5">
        <w:tc>
          <w:tcPr>
            <w:tcW w:w="2127" w:type="dxa"/>
            <w:shd w:val="clear" w:color="auto" w:fill="F2F2F2" w:themeFill="background1" w:themeFillShade="F2"/>
            <w:vAlign w:val="center"/>
          </w:tcPr>
          <w:p w14:paraId="0A2FC360" w14:textId="77777777" w:rsidR="001A2302" w:rsidRPr="00BC5227" w:rsidRDefault="001A2302" w:rsidP="001A2302">
            <w:pPr>
              <w:rPr>
                <w:rFonts w:cstheme="minorHAnsi"/>
                <w:color w:val="000000" w:themeColor="text1"/>
                <w:sz w:val="18"/>
                <w:szCs w:val="18"/>
                <w:lang w:val="en-US"/>
              </w:rPr>
            </w:pPr>
            <w:r w:rsidRPr="00BC5227">
              <w:rPr>
                <w:rFonts w:cstheme="minorHAnsi"/>
                <w:color w:val="000000" w:themeColor="text1"/>
                <w:sz w:val="18"/>
                <w:szCs w:val="18"/>
                <w:lang w:val="en-US"/>
              </w:rPr>
              <w:t xml:space="preserve">6. </w:t>
            </w:r>
            <w:r>
              <w:rPr>
                <w:rFonts w:cstheme="minorHAnsi"/>
                <w:color w:val="000000" w:themeColor="text1"/>
                <w:sz w:val="18"/>
                <w:szCs w:val="18"/>
                <w:lang w:val="en-US"/>
              </w:rPr>
              <w:t>Debris</w:t>
            </w:r>
            <w:r w:rsidRPr="00BC5227">
              <w:rPr>
                <w:rFonts w:cstheme="minorHAnsi"/>
                <w:color w:val="000000" w:themeColor="text1"/>
                <w:sz w:val="18"/>
                <w:szCs w:val="18"/>
                <w:lang w:val="en-US"/>
              </w:rPr>
              <w:t xml:space="preserve"> </w:t>
            </w:r>
          </w:p>
        </w:tc>
        <w:tc>
          <w:tcPr>
            <w:tcW w:w="2976" w:type="dxa"/>
            <w:shd w:val="clear" w:color="auto" w:fill="auto"/>
            <w:vAlign w:val="center"/>
          </w:tcPr>
          <w:p w14:paraId="6566EAE0" w14:textId="77777777" w:rsidR="001A2302" w:rsidRDefault="001A2302" w:rsidP="001A2302">
            <w:pPr>
              <w:rPr>
                <w:rFonts w:cstheme="minorHAnsi"/>
                <w:color w:val="000000" w:themeColor="text1"/>
                <w:sz w:val="18"/>
                <w:szCs w:val="18"/>
                <w:lang w:val="en-US"/>
              </w:rPr>
            </w:pPr>
          </w:p>
          <w:p w14:paraId="384D8BA3" w14:textId="77777777" w:rsidR="001A2302" w:rsidRPr="00BC5227" w:rsidRDefault="001A2302" w:rsidP="001A2302">
            <w:pPr>
              <w:rPr>
                <w:rFonts w:cstheme="minorHAnsi"/>
                <w:color w:val="000000" w:themeColor="text1"/>
                <w:sz w:val="18"/>
                <w:szCs w:val="18"/>
                <w:lang w:val="en-US"/>
              </w:rPr>
            </w:pPr>
            <w:r>
              <w:rPr>
                <w:rFonts w:cstheme="minorHAnsi"/>
                <w:color w:val="000000" w:themeColor="text1"/>
                <w:sz w:val="18"/>
                <w:szCs w:val="18"/>
                <w:lang w:val="en-US"/>
              </w:rPr>
              <w:t>Construction debris</w:t>
            </w:r>
          </w:p>
          <w:p w14:paraId="11F2B426" w14:textId="77777777" w:rsidR="001A2302" w:rsidRPr="00BC5227" w:rsidRDefault="001A2302" w:rsidP="001A2302">
            <w:pPr>
              <w:rPr>
                <w:rFonts w:cstheme="minorHAnsi"/>
                <w:color w:val="000000" w:themeColor="text1"/>
                <w:sz w:val="18"/>
                <w:szCs w:val="18"/>
                <w:lang w:val="en-US"/>
              </w:rPr>
            </w:pPr>
          </w:p>
        </w:tc>
        <w:tc>
          <w:tcPr>
            <w:tcW w:w="1843" w:type="dxa"/>
            <w:shd w:val="clear" w:color="auto" w:fill="auto"/>
            <w:vAlign w:val="center"/>
          </w:tcPr>
          <w:p w14:paraId="26F5D7AB" w14:textId="77777777" w:rsidR="001A2302" w:rsidRPr="00BC5227" w:rsidRDefault="001A2302" w:rsidP="001A2302">
            <w:pPr>
              <w:ind w:left="7"/>
              <w:jc w:val="center"/>
              <w:rPr>
                <w:rFonts w:cstheme="minorHAnsi"/>
                <w:color w:val="000000" w:themeColor="text1"/>
                <w:sz w:val="18"/>
                <w:szCs w:val="18"/>
                <w:lang w:val="en-US"/>
              </w:rPr>
            </w:pPr>
            <w:r>
              <w:rPr>
                <w:rFonts w:cstheme="minorHAnsi"/>
                <w:color w:val="000000" w:themeColor="text1"/>
                <w:sz w:val="18"/>
                <w:szCs w:val="18"/>
                <w:lang w:val="en-US"/>
              </w:rPr>
              <w:t>Moderate</w:t>
            </w:r>
          </w:p>
        </w:tc>
        <w:tc>
          <w:tcPr>
            <w:tcW w:w="6946" w:type="dxa"/>
            <w:shd w:val="clear" w:color="auto" w:fill="F2F2F2" w:themeFill="background1" w:themeFillShade="F2"/>
            <w:vAlign w:val="center"/>
          </w:tcPr>
          <w:p w14:paraId="405F87FF" w14:textId="77777777" w:rsidR="001A2302" w:rsidRPr="00902C86" w:rsidRDefault="00A37CD1" w:rsidP="001A2302">
            <w:pPr>
              <w:rPr>
                <w:rFonts w:cstheme="minorHAnsi"/>
                <w:color w:val="000000" w:themeColor="text1"/>
                <w:sz w:val="18"/>
                <w:szCs w:val="18"/>
                <w:lang w:val="en-US"/>
              </w:rPr>
            </w:pPr>
            <w:r w:rsidRPr="008017AA">
              <w:rPr>
                <w:rFonts w:cstheme="minorHAnsi"/>
                <w:color w:val="000000" w:themeColor="text1"/>
                <w:sz w:val="18"/>
                <w:szCs w:val="18"/>
                <w:lang w:val="en-US"/>
              </w:rPr>
              <w:t xml:space="preserve">Correct management of </w:t>
            </w:r>
            <w:r>
              <w:rPr>
                <w:rFonts w:cstheme="minorHAnsi"/>
                <w:color w:val="000000" w:themeColor="text1"/>
                <w:sz w:val="18"/>
                <w:szCs w:val="18"/>
                <w:lang w:val="en-US"/>
              </w:rPr>
              <w:t>debris,</w:t>
            </w:r>
            <w:r w:rsidRPr="008017AA">
              <w:rPr>
                <w:rFonts w:cstheme="minorHAnsi"/>
                <w:color w:val="000000" w:themeColor="text1"/>
                <w:sz w:val="18"/>
                <w:szCs w:val="18"/>
                <w:lang w:val="en-US"/>
              </w:rPr>
              <w:t xml:space="preserve"> according to the standards established in the contractor's ESMP-W</w:t>
            </w:r>
          </w:p>
        </w:tc>
      </w:tr>
      <w:tr w:rsidR="00273632" w:rsidRPr="002E1C48" w14:paraId="649EBCD9" w14:textId="77777777" w:rsidTr="00A14CC5">
        <w:tc>
          <w:tcPr>
            <w:tcW w:w="2127" w:type="dxa"/>
            <w:shd w:val="clear" w:color="auto" w:fill="F2F2F2" w:themeFill="background1" w:themeFillShade="F2"/>
            <w:vAlign w:val="center"/>
          </w:tcPr>
          <w:p w14:paraId="5DCE90F0" w14:textId="77777777" w:rsidR="00273632" w:rsidRDefault="00273632" w:rsidP="00273632">
            <w:pPr>
              <w:rPr>
                <w:rFonts w:cstheme="minorHAnsi"/>
                <w:color w:val="000000" w:themeColor="text1"/>
                <w:sz w:val="18"/>
                <w:szCs w:val="18"/>
                <w:lang w:val="en-US"/>
              </w:rPr>
            </w:pPr>
            <w:r w:rsidRPr="00BC5227">
              <w:rPr>
                <w:rFonts w:cstheme="minorHAnsi"/>
                <w:color w:val="000000" w:themeColor="text1"/>
                <w:sz w:val="18"/>
                <w:szCs w:val="18"/>
                <w:lang w:val="en-US"/>
              </w:rPr>
              <w:t xml:space="preserve">7. </w:t>
            </w:r>
            <w:r>
              <w:rPr>
                <w:rFonts w:cstheme="minorHAnsi"/>
                <w:color w:val="000000" w:themeColor="text1"/>
                <w:sz w:val="18"/>
                <w:szCs w:val="18"/>
                <w:lang w:val="en-US"/>
              </w:rPr>
              <w:t>Waste</w:t>
            </w:r>
          </w:p>
          <w:p w14:paraId="589B2153" w14:textId="77777777" w:rsidR="00273632" w:rsidRDefault="00273632" w:rsidP="00273632">
            <w:pPr>
              <w:rPr>
                <w:rFonts w:cstheme="minorHAnsi"/>
                <w:color w:val="000000" w:themeColor="text1"/>
                <w:sz w:val="18"/>
                <w:szCs w:val="18"/>
                <w:lang w:val="en-US"/>
              </w:rPr>
            </w:pPr>
          </w:p>
          <w:p w14:paraId="525A5AB2" w14:textId="77777777" w:rsidR="00273632" w:rsidRDefault="00273632" w:rsidP="00273632">
            <w:pPr>
              <w:rPr>
                <w:rFonts w:cstheme="minorHAnsi"/>
                <w:color w:val="000000" w:themeColor="text1"/>
                <w:sz w:val="18"/>
                <w:szCs w:val="18"/>
                <w:lang w:val="en-US"/>
              </w:rPr>
            </w:pPr>
          </w:p>
          <w:p w14:paraId="6F564DEE" w14:textId="77777777" w:rsidR="00273632" w:rsidRDefault="00273632" w:rsidP="00273632">
            <w:pPr>
              <w:rPr>
                <w:rFonts w:cstheme="minorHAnsi"/>
                <w:color w:val="000000" w:themeColor="text1"/>
                <w:sz w:val="18"/>
                <w:szCs w:val="18"/>
                <w:lang w:val="en-US"/>
              </w:rPr>
            </w:pPr>
          </w:p>
          <w:p w14:paraId="5CF8998C" w14:textId="77777777" w:rsidR="00273632" w:rsidRDefault="00273632" w:rsidP="00273632">
            <w:pPr>
              <w:rPr>
                <w:rFonts w:cstheme="minorHAnsi"/>
                <w:color w:val="000000" w:themeColor="text1"/>
                <w:sz w:val="18"/>
                <w:szCs w:val="18"/>
                <w:lang w:val="en-US"/>
              </w:rPr>
            </w:pPr>
          </w:p>
          <w:p w14:paraId="482773E3" w14:textId="77777777" w:rsidR="00273632" w:rsidRDefault="00273632" w:rsidP="00273632">
            <w:pPr>
              <w:rPr>
                <w:rFonts w:cstheme="minorHAnsi"/>
                <w:color w:val="000000" w:themeColor="text1"/>
                <w:sz w:val="18"/>
                <w:szCs w:val="18"/>
                <w:lang w:val="en-US"/>
              </w:rPr>
            </w:pPr>
          </w:p>
          <w:p w14:paraId="2C95B81D" w14:textId="77777777" w:rsidR="00273632" w:rsidRPr="00BC5227" w:rsidRDefault="00273632" w:rsidP="00273632">
            <w:pPr>
              <w:rPr>
                <w:rFonts w:cstheme="minorHAnsi"/>
                <w:color w:val="000000" w:themeColor="text1"/>
                <w:sz w:val="18"/>
                <w:szCs w:val="18"/>
                <w:lang w:val="en-US"/>
              </w:rPr>
            </w:pPr>
          </w:p>
        </w:tc>
        <w:tc>
          <w:tcPr>
            <w:tcW w:w="2976" w:type="dxa"/>
            <w:shd w:val="clear" w:color="auto" w:fill="auto"/>
            <w:vAlign w:val="center"/>
          </w:tcPr>
          <w:p w14:paraId="06C4F28D" w14:textId="77777777" w:rsidR="00273632" w:rsidRPr="000A000C" w:rsidRDefault="00273632" w:rsidP="00273632">
            <w:pPr>
              <w:spacing w:before="60" w:after="60"/>
              <w:rPr>
                <w:rFonts w:cstheme="minorHAnsi"/>
                <w:color w:val="000000" w:themeColor="text1"/>
                <w:sz w:val="18"/>
                <w:szCs w:val="18"/>
                <w:lang w:val="en-US"/>
              </w:rPr>
            </w:pPr>
            <w:r w:rsidRPr="000A000C">
              <w:rPr>
                <w:rFonts w:cstheme="minorHAnsi"/>
                <w:color w:val="000000" w:themeColor="text1"/>
                <w:sz w:val="18"/>
                <w:szCs w:val="18"/>
                <w:lang w:val="en-US"/>
              </w:rPr>
              <w:t>Construction site waste (during construction)</w:t>
            </w:r>
          </w:p>
          <w:p w14:paraId="4C99BFAC" w14:textId="77777777" w:rsidR="00273632" w:rsidRDefault="00273632" w:rsidP="00273632">
            <w:pPr>
              <w:rPr>
                <w:rFonts w:cstheme="minorHAnsi"/>
                <w:color w:val="000000" w:themeColor="text1"/>
                <w:sz w:val="18"/>
                <w:szCs w:val="18"/>
                <w:lang w:val="en-US"/>
              </w:rPr>
            </w:pPr>
            <w:r w:rsidRPr="000A000C">
              <w:rPr>
                <w:rFonts w:cstheme="minorHAnsi"/>
                <w:color w:val="000000" w:themeColor="text1"/>
                <w:sz w:val="18"/>
                <w:szCs w:val="18"/>
                <w:lang w:val="en-US"/>
              </w:rPr>
              <w:t>Domestic waste (</w:t>
            </w:r>
            <w:r>
              <w:rPr>
                <w:rFonts w:cstheme="minorHAnsi"/>
                <w:color w:val="000000" w:themeColor="text1"/>
                <w:sz w:val="18"/>
                <w:szCs w:val="18"/>
                <w:lang w:val="en-US"/>
              </w:rPr>
              <w:t xml:space="preserve">during maintenance)  </w:t>
            </w:r>
          </w:p>
          <w:p w14:paraId="415B0905" w14:textId="77777777" w:rsidR="00273632" w:rsidRDefault="00273632" w:rsidP="00273632">
            <w:pPr>
              <w:rPr>
                <w:rFonts w:cstheme="minorHAnsi"/>
                <w:color w:val="000000" w:themeColor="text1"/>
                <w:sz w:val="18"/>
                <w:szCs w:val="18"/>
                <w:lang w:val="en-US"/>
              </w:rPr>
            </w:pPr>
            <w:r>
              <w:rPr>
                <w:rFonts w:cstheme="minorHAnsi"/>
                <w:color w:val="000000" w:themeColor="text1"/>
                <w:sz w:val="18"/>
                <w:szCs w:val="18"/>
                <w:lang w:val="en-US"/>
              </w:rPr>
              <w:t xml:space="preserve">  </w:t>
            </w:r>
          </w:p>
          <w:p w14:paraId="5C75CEFE" w14:textId="77777777" w:rsidR="00273632" w:rsidRDefault="00273632" w:rsidP="00273632">
            <w:pPr>
              <w:rPr>
                <w:rFonts w:cstheme="minorHAnsi"/>
                <w:color w:val="000000" w:themeColor="text1"/>
                <w:sz w:val="18"/>
                <w:szCs w:val="18"/>
                <w:lang w:val="en-US"/>
              </w:rPr>
            </w:pPr>
          </w:p>
          <w:p w14:paraId="2E92DFBC" w14:textId="77777777" w:rsidR="00273632" w:rsidRDefault="00273632" w:rsidP="00273632">
            <w:pPr>
              <w:rPr>
                <w:rFonts w:cstheme="minorHAnsi"/>
                <w:color w:val="000000" w:themeColor="text1"/>
                <w:sz w:val="18"/>
                <w:szCs w:val="18"/>
                <w:lang w:val="en-US"/>
              </w:rPr>
            </w:pPr>
          </w:p>
          <w:p w14:paraId="539DF3A1" w14:textId="77777777" w:rsidR="00273632" w:rsidRDefault="00273632" w:rsidP="00273632">
            <w:pPr>
              <w:rPr>
                <w:rFonts w:cstheme="minorHAnsi"/>
                <w:color w:val="000000" w:themeColor="text1"/>
                <w:sz w:val="18"/>
                <w:szCs w:val="18"/>
                <w:lang w:val="en-US"/>
              </w:rPr>
            </w:pPr>
          </w:p>
          <w:p w14:paraId="6D985A80" w14:textId="77777777" w:rsidR="00273632" w:rsidRPr="00BC5227" w:rsidRDefault="00273632" w:rsidP="00273632">
            <w:pPr>
              <w:rPr>
                <w:rFonts w:cstheme="minorHAnsi"/>
                <w:color w:val="000000" w:themeColor="text1"/>
                <w:sz w:val="18"/>
                <w:szCs w:val="18"/>
                <w:lang w:val="en-US"/>
              </w:rPr>
            </w:pPr>
          </w:p>
        </w:tc>
        <w:tc>
          <w:tcPr>
            <w:tcW w:w="1843" w:type="dxa"/>
            <w:shd w:val="clear" w:color="auto" w:fill="auto"/>
            <w:vAlign w:val="center"/>
          </w:tcPr>
          <w:p w14:paraId="08D4D9BD" w14:textId="77777777" w:rsidR="00273632" w:rsidRDefault="00273632" w:rsidP="00273632">
            <w:pPr>
              <w:ind w:left="7"/>
              <w:jc w:val="center"/>
              <w:rPr>
                <w:rFonts w:cstheme="minorHAnsi"/>
                <w:color w:val="000000" w:themeColor="text1"/>
                <w:sz w:val="18"/>
                <w:szCs w:val="18"/>
                <w:lang w:val="en-US"/>
              </w:rPr>
            </w:pPr>
            <w:r>
              <w:rPr>
                <w:rFonts w:cstheme="minorHAnsi"/>
                <w:color w:val="000000" w:themeColor="text1"/>
                <w:sz w:val="18"/>
                <w:szCs w:val="18"/>
                <w:lang w:val="en-US"/>
              </w:rPr>
              <w:lastRenderedPageBreak/>
              <w:t>Low to moderate</w:t>
            </w:r>
          </w:p>
          <w:p w14:paraId="68B1D73D" w14:textId="77777777" w:rsidR="00273632" w:rsidRDefault="00273632" w:rsidP="00273632">
            <w:pPr>
              <w:ind w:left="7"/>
              <w:rPr>
                <w:rFonts w:cstheme="minorHAnsi"/>
                <w:color w:val="000000" w:themeColor="text1"/>
                <w:sz w:val="18"/>
                <w:szCs w:val="18"/>
                <w:lang w:val="en-US"/>
              </w:rPr>
            </w:pPr>
          </w:p>
          <w:p w14:paraId="099B261E" w14:textId="77777777" w:rsidR="00273632" w:rsidRDefault="00273632" w:rsidP="00273632">
            <w:pPr>
              <w:ind w:left="7"/>
              <w:rPr>
                <w:rFonts w:cstheme="minorHAnsi"/>
                <w:color w:val="000000" w:themeColor="text1"/>
                <w:sz w:val="18"/>
                <w:szCs w:val="18"/>
                <w:lang w:val="en-US"/>
              </w:rPr>
            </w:pPr>
          </w:p>
          <w:p w14:paraId="2011F00B" w14:textId="77777777" w:rsidR="00273632" w:rsidRDefault="00273632" w:rsidP="00273632">
            <w:pPr>
              <w:ind w:left="7"/>
              <w:rPr>
                <w:rFonts w:cstheme="minorHAnsi"/>
                <w:color w:val="000000" w:themeColor="text1"/>
                <w:sz w:val="18"/>
                <w:szCs w:val="18"/>
                <w:lang w:val="en-US"/>
              </w:rPr>
            </w:pPr>
          </w:p>
          <w:p w14:paraId="6B3290BD" w14:textId="77777777" w:rsidR="00273632" w:rsidRDefault="00273632" w:rsidP="00273632">
            <w:pPr>
              <w:ind w:left="7"/>
              <w:rPr>
                <w:rFonts w:cstheme="minorHAnsi"/>
                <w:color w:val="000000" w:themeColor="text1"/>
                <w:sz w:val="18"/>
                <w:szCs w:val="18"/>
                <w:lang w:val="en-US"/>
              </w:rPr>
            </w:pPr>
          </w:p>
          <w:p w14:paraId="0DE78C16" w14:textId="77777777" w:rsidR="00273632" w:rsidRPr="00BC5227" w:rsidRDefault="00273632" w:rsidP="00273632">
            <w:pPr>
              <w:ind w:left="7"/>
              <w:rPr>
                <w:rFonts w:cstheme="minorHAnsi"/>
                <w:color w:val="000000" w:themeColor="text1"/>
                <w:sz w:val="18"/>
                <w:szCs w:val="18"/>
                <w:lang w:val="en-US"/>
              </w:rPr>
            </w:pPr>
          </w:p>
        </w:tc>
        <w:tc>
          <w:tcPr>
            <w:tcW w:w="6946" w:type="dxa"/>
            <w:shd w:val="clear" w:color="auto" w:fill="F2F2F2" w:themeFill="background1" w:themeFillShade="F2"/>
          </w:tcPr>
          <w:p w14:paraId="06F5F15A" w14:textId="77777777" w:rsidR="00273632" w:rsidRPr="001A2302" w:rsidRDefault="00273632" w:rsidP="00273632">
            <w:pPr>
              <w:rPr>
                <w:rFonts w:cstheme="minorHAnsi"/>
                <w:color w:val="000000" w:themeColor="text1"/>
                <w:sz w:val="18"/>
                <w:szCs w:val="18"/>
                <w:lang w:val="en-US"/>
              </w:rPr>
            </w:pPr>
            <w:r w:rsidRPr="001A2302">
              <w:rPr>
                <w:rFonts w:cstheme="minorHAnsi"/>
                <w:color w:val="000000" w:themeColor="text1"/>
                <w:sz w:val="18"/>
                <w:szCs w:val="18"/>
                <w:lang w:val="en-US"/>
              </w:rPr>
              <w:t>Adequate storage of products and waste (waterproof storage);</w:t>
            </w:r>
          </w:p>
          <w:p w14:paraId="2438B681" w14:textId="77777777" w:rsidR="00273632" w:rsidRDefault="00273632" w:rsidP="00273632">
            <w:pPr>
              <w:rPr>
                <w:rFonts w:cstheme="minorHAnsi"/>
                <w:color w:val="000000" w:themeColor="text1"/>
                <w:sz w:val="18"/>
                <w:szCs w:val="18"/>
                <w:lang w:val="en-US"/>
              </w:rPr>
            </w:pPr>
            <w:r w:rsidRPr="001A2302">
              <w:rPr>
                <w:rFonts w:cstheme="minorHAnsi"/>
                <w:color w:val="000000" w:themeColor="text1"/>
                <w:sz w:val="18"/>
                <w:szCs w:val="18"/>
                <w:lang w:val="en-US"/>
              </w:rPr>
              <w:t>Disposal of waste to authorized public landfills.</w:t>
            </w:r>
          </w:p>
          <w:p w14:paraId="2EBE3E2B" w14:textId="77777777" w:rsidR="00273632" w:rsidRPr="001A2302" w:rsidRDefault="00273632" w:rsidP="00273632">
            <w:pPr>
              <w:rPr>
                <w:rFonts w:cstheme="minorHAnsi"/>
                <w:color w:val="000000" w:themeColor="text1"/>
                <w:sz w:val="18"/>
                <w:szCs w:val="18"/>
                <w:lang w:val="en-US"/>
              </w:rPr>
            </w:pPr>
            <w:r>
              <w:rPr>
                <w:rFonts w:cstheme="minorHAnsi"/>
                <w:color w:val="000000" w:themeColor="text1"/>
                <w:sz w:val="18"/>
                <w:szCs w:val="18"/>
                <w:lang w:val="en-US"/>
              </w:rPr>
              <w:t>H</w:t>
            </w:r>
            <w:r w:rsidRPr="001A2302">
              <w:rPr>
                <w:rFonts w:cstheme="minorHAnsi"/>
                <w:color w:val="000000" w:themeColor="text1"/>
                <w:sz w:val="18"/>
                <w:szCs w:val="18"/>
                <w:lang w:val="en-US"/>
              </w:rPr>
              <w:t xml:space="preserve">ygiene </w:t>
            </w:r>
            <w:r>
              <w:rPr>
                <w:rFonts w:cstheme="minorHAnsi"/>
                <w:color w:val="000000" w:themeColor="text1"/>
                <w:sz w:val="18"/>
                <w:szCs w:val="18"/>
                <w:lang w:val="en-US"/>
              </w:rPr>
              <w:t>in construction sites</w:t>
            </w:r>
          </w:p>
          <w:p w14:paraId="5363C027" w14:textId="77777777" w:rsidR="00273632" w:rsidRPr="001A2302" w:rsidRDefault="00273632" w:rsidP="00273632">
            <w:pPr>
              <w:rPr>
                <w:rFonts w:cstheme="minorHAnsi"/>
                <w:color w:val="000000" w:themeColor="text1"/>
                <w:sz w:val="18"/>
                <w:szCs w:val="18"/>
                <w:lang w:val="en-US"/>
              </w:rPr>
            </w:pPr>
            <w:r w:rsidRPr="001A2302">
              <w:rPr>
                <w:rFonts w:cstheme="minorHAnsi"/>
                <w:color w:val="000000" w:themeColor="text1"/>
                <w:sz w:val="18"/>
                <w:szCs w:val="18"/>
                <w:lang w:val="en-US"/>
              </w:rPr>
              <w:t>Prohibition of waste in the open air</w:t>
            </w:r>
          </w:p>
          <w:p w14:paraId="34CF6B6A" w14:textId="77777777" w:rsidR="00273632" w:rsidRPr="001A2302" w:rsidRDefault="00273632" w:rsidP="00273632">
            <w:pPr>
              <w:rPr>
                <w:rFonts w:cstheme="minorHAnsi"/>
                <w:color w:val="000000" w:themeColor="text1"/>
                <w:sz w:val="18"/>
                <w:szCs w:val="18"/>
                <w:lang w:val="en-US"/>
              </w:rPr>
            </w:pPr>
            <w:r w:rsidRPr="001A2302">
              <w:rPr>
                <w:rFonts w:cstheme="minorHAnsi"/>
                <w:color w:val="000000" w:themeColor="text1"/>
                <w:sz w:val="18"/>
                <w:szCs w:val="18"/>
                <w:lang w:val="en-US"/>
              </w:rPr>
              <w:t>Roadways and sites for waste collection and disposal will be identified for the main types of waste typically generated by demolition and construction activities.</w:t>
            </w:r>
          </w:p>
          <w:p w14:paraId="145893C8" w14:textId="77777777" w:rsidR="00273632" w:rsidRPr="001A2302" w:rsidRDefault="00273632" w:rsidP="00273632">
            <w:pPr>
              <w:rPr>
                <w:rFonts w:cstheme="minorHAnsi"/>
                <w:color w:val="000000" w:themeColor="text1"/>
                <w:sz w:val="18"/>
                <w:szCs w:val="18"/>
                <w:lang w:val="en-US"/>
              </w:rPr>
            </w:pPr>
            <w:r w:rsidRPr="001A2302">
              <w:rPr>
                <w:rFonts w:cstheme="minorHAnsi"/>
                <w:color w:val="000000" w:themeColor="text1"/>
                <w:sz w:val="18"/>
                <w:szCs w:val="18"/>
                <w:lang w:val="en-US"/>
              </w:rPr>
              <w:t>Mineral construction and demolition waste will be segregated from general waste, organic, liquid and chemical waste through on-site sorting and placed in appropriate containers.</w:t>
            </w:r>
          </w:p>
          <w:p w14:paraId="252A2411" w14:textId="77777777" w:rsidR="00273632" w:rsidRPr="001A2302" w:rsidRDefault="00273632" w:rsidP="00273632">
            <w:pPr>
              <w:rPr>
                <w:rFonts w:cstheme="minorHAnsi"/>
                <w:color w:val="000000" w:themeColor="text1"/>
                <w:sz w:val="18"/>
                <w:szCs w:val="18"/>
                <w:lang w:val="en-US"/>
              </w:rPr>
            </w:pPr>
            <w:r w:rsidRPr="001A2302">
              <w:rPr>
                <w:rFonts w:cstheme="minorHAnsi"/>
                <w:color w:val="000000" w:themeColor="text1"/>
                <w:sz w:val="18"/>
                <w:szCs w:val="18"/>
                <w:lang w:val="en-US"/>
              </w:rPr>
              <w:t> Construction waste will be collected and disposed of appropriately by licensed collectors</w:t>
            </w:r>
          </w:p>
          <w:p w14:paraId="5CB673CB" w14:textId="77777777" w:rsidR="00273632" w:rsidRPr="001A2302" w:rsidRDefault="00273632" w:rsidP="00273632">
            <w:pPr>
              <w:rPr>
                <w:rFonts w:cstheme="minorHAnsi"/>
                <w:color w:val="000000" w:themeColor="text1"/>
                <w:sz w:val="18"/>
                <w:szCs w:val="18"/>
                <w:lang w:val="en-US"/>
              </w:rPr>
            </w:pPr>
            <w:r w:rsidRPr="001A2302">
              <w:rPr>
                <w:rFonts w:cstheme="minorHAnsi"/>
                <w:color w:val="000000" w:themeColor="text1"/>
                <w:sz w:val="18"/>
                <w:szCs w:val="18"/>
                <w:lang w:val="en-US"/>
              </w:rPr>
              <w:lastRenderedPageBreak/>
              <w:t>Waste disposal records will be maintained as evidence for the appropriate management planned.</w:t>
            </w:r>
          </w:p>
          <w:p w14:paraId="5E8527DC" w14:textId="77777777" w:rsidR="00273632" w:rsidRPr="001A2302" w:rsidRDefault="00273632" w:rsidP="00273632">
            <w:pPr>
              <w:rPr>
                <w:rFonts w:cstheme="minorHAnsi"/>
                <w:color w:val="000000" w:themeColor="text1"/>
                <w:sz w:val="18"/>
                <w:szCs w:val="18"/>
                <w:lang w:val="en-US"/>
              </w:rPr>
            </w:pPr>
            <w:r w:rsidRPr="001A2302">
              <w:rPr>
                <w:rFonts w:cstheme="minorHAnsi"/>
                <w:color w:val="000000" w:themeColor="text1"/>
                <w:sz w:val="18"/>
                <w:szCs w:val="18"/>
                <w:lang w:val="en-US"/>
              </w:rPr>
              <w:t>Where appropriate, the contractor will reuse and recycle suitable and viable materials (with the exception of asbestos)</w:t>
            </w:r>
          </w:p>
          <w:p w14:paraId="3556F917" w14:textId="77777777" w:rsidR="00273632" w:rsidRPr="001A2302" w:rsidRDefault="00273632" w:rsidP="00273632">
            <w:pPr>
              <w:rPr>
                <w:rFonts w:cstheme="minorHAnsi"/>
                <w:color w:val="000000" w:themeColor="text1"/>
                <w:sz w:val="18"/>
                <w:szCs w:val="18"/>
                <w:lang w:val="en-US"/>
              </w:rPr>
            </w:pPr>
            <w:r w:rsidRPr="001A2302">
              <w:rPr>
                <w:rFonts w:cstheme="minorHAnsi"/>
                <w:color w:val="000000" w:themeColor="text1"/>
                <w:sz w:val="18"/>
                <w:szCs w:val="18"/>
                <w:lang w:val="en-US"/>
              </w:rPr>
              <w:t>All these provisions must be reported in the Contractor's ESMP-</w:t>
            </w:r>
            <w:r>
              <w:rPr>
                <w:rFonts w:cstheme="minorHAnsi"/>
                <w:color w:val="000000" w:themeColor="text1"/>
                <w:sz w:val="18"/>
                <w:szCs w:val="18"/>
                <w:lang w:val="en-US"/>
              </w:rPr>
              <w:t>W</w:t>
            </w:r>
          </w:p>
        </w:tc>
      </w:tr>
      <w:tr w:rsidR="00D11482" w:rsidRPr="002E1C48" w14:paraId="21E9EAFF" w14:textId="77777777" w:rsidTr="00A14CC5">
        <w:tc>
          <w:tcPr>
            <w:tcW w:w="2127" w:type="dxa"/>
            <w:shd w:val="clear" w:color="auto" w:fill="F2F2F2" w:themeFill="background1" w:themeFillShade="F2"/>
            <w:vAlign w:val="center"/>
          </w:tcPr>
          <w:p w14:paraId="38BFB456" w14:textId="77777777" w:rsidR="00D11482" w:rsidRDefault="00D11482" w:rsidP="00D11482">
            <w:pPr>
              <w:rPr>
                <w:rFonts w:cstheme="minorHAnsi"/>
                <w:color w:val="000000" w:themeColor="text1"/>
                <w:sz w:val="18"/>
                <w:szCs w:val="18"/>
                <w:lang w:val="en-US"/>
              </w:rPr>
            </w:pPr>
            <w:r w:rsidRPr="00BC5227">
              <w:rPr>
                <w:rFonts w:cstheme="minorHAnsi"/>
                <w:color w:val="000000" w:themeColor="text1"/>
                <w:sz w:val="18"/>
                <w:szCs w:val="18"/>
                <w:lang w:val="en-US"/>
              </w:rPr>
              <w:lastRenderedPageBreak/>
              <w:t xml:space="preserve">8. </w:t>
            </w:r>
            <w:r w:rsidRPr="000A000C">
              <w:rPr>
                <w:rFonts w:cstheme="minorHAnsi"/>
                <w:color w:val="000000" w:themeColor="text1"/>
                <w:sz w:val="18"/>
                <w:szCs w:val="18"/>
                <w:lang w:val="en-US"/>
              </w:rPr>
              <w:t>Hazardous toxic waste (including medical waste</w:t>
            </w:r>
            <w:r w:rsidRPr="00BC5227">
              <w:rPr>
                <w:rFonts w:cstheme="minorHAnsi"/>
                <w:color w:val="000000" w:themeColor="text1"/>
                <w:sz w:val="18"/>
                <w:szCs w:val="18"/>
                <w:lang w:val="en-US"/>
              </w:rPr>
              <w:t>)</w:t>
            </w:r>
          </w:p>
          <w:p w14:paraId="2D76297A" w14:textId="77777777" w:rsidR="00D11482" w:rsidRDefault="00D11482" w:rsidP="00D11482">
            <w:pPr>
              <w:rPr>
                <w:rFonts w:cstheme="minorHAnsi"/>
                <w:color w:val="000000" w:themeColor="text1"/>
                <w:sz w:val="18"/>
                <w:szCs w:val="18"/>
                <w:lang w:val="en-US"/>
              </w:rPr>
            </w:pPr>
          </w:p>
          <w:p w14:paraId="2921E5D1" w14:textId="77777777" w:rsidR="00D11482" w:rsidRDefault="00D11482" w:rsidP="00D11482">
            <w:pPr>
              <w:rPr>
                <w:rFonts w:cstheme="minorHAnsi"/>
                <w:color w:val="000000" w:themeColor="text1"/>
                <w:sz w:val="18"/>
                <w:szCs w:val="18"/>
                <w:lang w:val="en-US"/>
              </w:rPr>
            </w:pPr>
          </w:p>
          <w:p w14:paraId="147A5B1F" w14:textId="77777777" w:rsidR="00D11482" w:rsidRDefault="00D11482" w:rsidP="00D11482">
            <w:pPr>
              <w:rPr>
                <w:rFonts w:cstheme="minorHAnsi"/>
                <w:color w:val="000000" w:themeColor="text1"/>
                <w:sz w:val="18"/>
                <w:szCs w:val="18"/>
                <w:lang w:val="en-US"/>
              </w:rPr>
            </w:pPr>
          </w:p>
          <w:p w14:paraId="35065FB9" w14:textId="77777777" w:rsidR="00D11482" w:rsidRDefault="00D11482" w:rsidP="00D11482">
            <w:pPr>
              <w:rPr>
                <w:rFonts w:cstheme="minorHAnsi"/>
                <w:color w:val="000000" w:themeColor="text1"/>
                <w:sz w:val="18"/>
                <w:szCs w:val="18"/>
                <w:lang w:val="en-US"/>
              </w:rPr>
            </w:pPr>
          </w:p>
          <w:p w14:paraId="5092FD2B" w14:textId="77777777" w:rsidR="00D11482" w:rsidRDefault="00D11482" w:rsidP="00D11482">
            <w:pPr>
              <w:rPr>
                <w:rFonts w:cstheme="minorHAnsi"/>
                <w:color w:val="000000" w:themeColor="text1"/>
                <w:sz w:val="18"/>
                <w:szCs w:val="18"/>
                <w:lang w:val="en-US"/>
              </w:rPr>
            </w:pPr>
          </w:p>
          <w:p w14:paraId="320746F8" w14:textId="77777777" w:rsidR="00D11482" w:rsidRDefault="00D11482" w:rsidP="00D11482">
            <w:pPr>
              <w:rPr>
                <w:rFonts w:cstheme="minorHAnsi"/>
                <w:color w:val="000000" w:themeColor="text1"/>
                <w:sz w:val="18"/>
                <w:szCs w:val="18"/>
                <w:lang w:val="en-US"/>
              </w:rPr>
            </w:pPr>
          </w:p>
          <w:p w14:paraId="5C3A6498" w14:textId="77777777" w:rsidR="00D11482" w:rsidRDefault="00D11482" w:rsidP="00D11482">
            <w:pPr>
              <w:rPr>
                <w:rFonts w:cstheme="minorHAnsi"/>
                <w:color w:val="000000" w:themeColor="text1"/>
                <w:sz w:val="18"/>
                <w:szCs w:val="18"/>
                <w:lang w:val="en-US"/>
              </w:rPr>
            </w:pPr>
          </w:p>
          <w:p w14:paraId="47320684" w14:textId="77777777" w:rsidR="00D11482" w:rsidRDefault="00D11482" w:rsidP="00D11482">
            <w:pPr>
              <w:rPr>
                <w:rFonts w:cstheme="minorHAnsi"/>
                <w:color w:val="000000" w:themeColor="text1"/>
                <w:sz w:val="18"/>
                <w:szCs w:val="18"/>
                <w:lang w:val="en-US"/>
              </w:rPr>
            </w:pPr>
          </w:p>
          <w:p w14:paraId="6530D3FC" w14:textId="77777777" w:rsidR="00D11482" w:rsidRDefault="00D11482" w:rsidP="00D11482">
            <w:pPr>
              <w:rPr>
                <w:rFonts w:cstheme="minorHAnsi"/>
                <w:color w:val="000000" w:themeColor="text1"/>
                <w:sz w:val="18"/>
                <w:szCs w:val="18"/>
                <w:lang w:val="en-US"/>
              </w:rPr>
            </w:pPr>
          </w:p>
          <w:p w14:paraId="1D41692E" w14:textId="77777777" w:rsidR="00D11482" w:rsidRDefault="00D11482" w:rsidP="00D11482">
            <w:pPr>
              <w:rPr>
                <w:rFonts w:cstheme="minorHAnsi"/>
                <w:color w:val="000000" w:themeColor="text1"/>
                <w:sz w:val="18"/>
                <w:szCs w:val="18"/>
                <w:lang w:val="en-US"/>
              </w:rPr>
            </w:pPr>
          </w:p>
          <w:p w14:paraId="716CBC23" w14:textId="77777777" w:rsidR="00D11482" w:rsidRDefault="00D11482" w:rsidP="00D11482">
            <w:pPr>
              <w:rPr>
                <w:rFonts w:cstheme="minorHAnsi"/>
                <w:color w:val="000000" w:themeColor="text1"/>
                <w:sz w:val="18"/>
                <w:szCs w:val="18"/>
                <w:lang w:val="en-US"/>
              </w:rPr>
            </w:pPr>
          </w:p>
          <w:p w14:paraId="737A6DEB" w14:textId="77777777" w:rsidR="00D11482" w:rsidRDefault="00D11482" w:rsidP="00D11482">
            <w:pPr>
              <w:rPr>
                <w:rFonts w:cstheme="minorHAnsi"/>
                <w:color w:val="000000" w:themeColor="text1"/>
                <w:sz w:val="18"/>
                <w:szCs w:val="18"/>
                <w:lang w:val="en-US"/>
              </w:rPr>
            </w:pPr>
          </w:p>
          <w:p w14:paraId="3AD7BD18" w14:textId="77777777" w:rsidR="00D11482" w:rsidRPr="00BC5227" w:rsidRDefault="00D11482" w:rsidP="00D11482">
            <w:pPr>
              <w:rPr>
                <w:rFonts w:cstheme="minorHAnsi"/>
                <w:color w:val="000000" w:themeColor="text1"/>
                <w:sz w:val="18"/>
                <w:szCs w:val="18"/>
                <w:lang w:val="en-US"/>
              </w:rPr>
            </w:pPr>
          </w:p>
        </w:tc>
        <w:tc>
          <w:tcPr>
            <w:tcW w:w="2976" w:type="dxa"/>
            <w:shd w:val="clear" w:color="auto" w:fill="auto"/>
            <w:vAlign w:val="center"/>
          </w:tcPr>
          <w:p w14:paraId="017E0AC7" w14:textId="77777777" w:rsidR="00D11482" w:rsidRDefault="00D11482" w:rsidP="00D11482">
            <w:pPr>
              <w:spacing w:before="60" w:after="60"/>
              <w:rPr>
                <w:rFonts w:cstheme="minorHAnsi"/>
                <w:color w:val="000000" w:themeColor="text1"/>
                <w:sz w:val="18"/>
                <w:szCs w:val="18"/>
                <w:lang w:val="en-US"/>
              </w:rPr>
            </w:pPr>
            <w:r w:rsidRPr="000A000C">
              <w:rPr>
                <w:rFonts w:cstheme="minorHAnsi"/>
                <w:color w:val="000000" w:themeColor="text1"/>
                <w:sz w:val="18"/>
                <w:szCs w:val="18"/>
                <w:lang w:val="en-US"/>
              </w:rPr>
              <w:t>Management of hazardous toxic waste</w:t>
            </w:r>
          </w:p>
          <w:p w14:paraId="5B702B97" w14:textId="77777777" w:rsidR="00D11482" w:rsidRDefault="00D11482" w:rsidP="00D11482">
            <w:pPr>
              <w:spacing w:before="60" w:after="60"/>
              <w:rPr>
                <w:rFonts w:cstheme="minorHAnsi"/>
                <w:color w:val="000000" w:themeColor="text1"/>
                <w:sz w:val="18"/>
                <w:szCs w:val="18"/>
                <w:lang w:val="en-US"/>
              </w:rPr>
            </w:pPr>
          </w:p>
          <w:p w14:paraId="79451BA4" w14:textId="77777777" w:rsidR="00D11482" w:rsidRDefault="00D11482" w:rsidP="00D11482">
            <w:pPr>
              <w:spacing w:before="60" w:after="60"/>
              <w:rPr>
                <w:rFonts w:cstheme="minorHAnsi"/>
                <w:color w:val="000000" w:themeColor="text1"/>
                <w:sz w:val="18"/>
                <w:szCs w:val="18"/>
                <w:lang w:val="en-US"/>
              </w:rPr>
            </w:pPr>
          </w:p>
          <w:p w14:paraId="6B425B6F" w14:textId="77777777" w:rsidR="00D11482" w:rsidRDefault="00D11482" w:rsidP="00D11482">
            <w:pPr>
              <w:spacing w:before="60" w:after="60"/>
              <w:rPr>
                <w:rFonts w:cstheme="minorHAnsi"/>
                <w:color w:val="000000" w:themeColor="text1"/>
                <w:sz w:val="18"/>
                <w:szCs w:val="18"/>
                <w:lang w:val="en-US"/>
              </w:rPr>
            </w:pPr>
          </w:p>
          <w:p w14:paraId="6BBAB113" w14:textId="77777777" w:rsidR="00D11482" w:rsidRDefault="00D11482" w:rsidP="00D11482">
            <w:pPr>
              <w:spacing w:before="60" w:after="60"/>
              <w:rPr>
                <w:rFonts w:cstheme="minorHAnsi"/>
                <w:color w:val="000000" w:themeColor="text1"/>
                <w:sz w:val="18"/>
                <w:szCs w:val="18"/>
                <w:lang w:val="en-US"/>
              </w:rPr>
            </w:pPr>
          </w:p>
          <w:p w14:paraId="74281A90" w14:textId="77777777" w:rsidR="00D11482" w:rsidRDefault="00D11482" w:rsidP="00D11482">
            <w:pPr>
              <w:spacing w:before="60" w:after="60"/>
              <w:rPr>
                <w:rFonts w:cstheme="minorHAnsi"/>
                <w:color w:val="000000" w:themeColor="text1"/>
                <w:sz w:val="18"/>
                <w:szCs w:val="18"/>
                <w:lang w:val="en-US"/>
              </w:rPr>
            </w:pPr>
          </w:p>
          <w:p w14:paraId="418FFF79" w14:textId="77777777" w:rsidR="00D11482" w:rsidRDefault="00D11482" w:rsidP="00D11482">
            <w:pPr>
              <w:spacing w:before="60" w:after="60"/>
              <w:rPr>
                <w:rFonts w:cstheme="minorHAnsi"/>
                <w:color w:val="000000" w:themeColor="text1"/>
                <w:sz w:val="18"/>
                <w:szCs w:val="18"/>
                <w:lang w:val="en-US"/>
              </w:rPr>
            </w:pPr>
          </w:p>
          <w:p w14:paraId="4C4893DB" w14:textId="77777777" w:rsidR="00D11482" w:rsidRDefault="00D11482" w:rsidP="00D11482">
            <w:pPr>
              <w:spacing w:before="60" w:after="60"/>
              <w:rPr>
                <w:rFonts w:cstheme="minorHAnsi"/>
                <w:color w:val="000000" w:themeColor="text1"/>
                <w:sz w:val="18"/>
                <w:szCs w:val="18"/>
                <w:lang w:val="en-US"/>
              </w:rPr>
            </w:pPr>
          </w:p>
          <w:p w14:paraId="175D1CAA" w14:textId="77777777" w:rsidR="00D11482" w:rsidRDefault="00D11482" w:rsidP="00D11482">
            <w:pPr>
              <w:spacing w:before="60" w:after="60"/>
              <w:rPr>
                <w:rFonts w:cstheme="minorHAnsi"/>
                <w:color w:val="000000" w:themeColor="text1"/>
                <w:sz w:val="18"/>
                <w:szCs w:val="18"/>
                <w:lang w:val="en-US"/>
              </w:rPr>
            </w:pPr>
          </w:p>
          <w:p w14:paraId="6A217302" w14:textId="77777777" w:rsidR="00D11482" w:rsidRDefault="00D11482" w:rsidP="00D11482">
            <w:pPr>
              <w:spacing w:before="60" w:after="60"/>
              <w:rPr>
                <w:rFonts w:cstheme="minorHAnsi"/>
                <w:color w:val="000000" w:themeColor="text1"/>
                <w:sz w:val="18"/>
                <w:szCs w:val="18"/>
                <w:lang w:val="en-US"/>
              </w:rPr>
            </w:pPr>
          </w:p>
          <w:p w14:paraId="2045F7FC" w14:textId="77777777" w:rsidR="00D11482" w:rsidRPr="00BC5227" w:rsidRDefault="00D11482" w:rsidP="00D11482">
            <w:pPr>
              <w:spacing w:before="60" w:after="60"/>
              <w:rPr>
                <w:rFonts w:cstheme="minorHAnsi"/>
                <w:color w:val="000000" w:themeColor="text1"/>
                <w:sz w:val="18"/>
                <w:szCs w:val="18"/>
                <w:lang w:val="en-US"/>
              </w:rPr>
            </w:pPr>
          </w:p>
        </w:tc>
        <w:tc>
          <w:tcPr>
            <w:tcW w:w="1843" w:type="dxa"/>
            <w:shd w:val="clear" w:color="auto" w:fill="auto"/>
          </w:tcPr>
          <w:p w14:paraId="3747335F" w14:textId="77777777" w:rsidR="00D11482" w:rsidRDefault="00D11482" w:rsidP="00D11482">
            <w:pPr>
              <w:jc w:val="center"/>
              <w:rPr>
                <w:rFonts w:cstheme="minorHAnsi"/>
                <w:color w:val="000000" w:themeColor="text1"/>
                <w:sz w:val="18"/>
                <w:szCs w:val="18"/>
                <w:lang w:val="en-US"/>
              </w:rPr>
            </w:pPr>
          </w:p>
          <w:p w14:paraId="418A9F86" w14:textId="77777777" w:rsidR="00D11482" w:rsidRPr="00D11482" w:rsidRDefault="00D11482" w:rsidP="00D11482">
            <w:pPr>
              <w:jc w:val="center"/>
              <w:rPr>
                <w:rFonts w:cstheme="minorHAnsi"/>
                <w:color w:val="000000" w:themeColor="text1"/>
                <w:sz w:val="18"/>
                <w:szCs w:val="18"/>
                <w:lang w:val="en-US"/>
              </w:rPr>
            </w:pPr>
            <w:r>
              <w:rPr>
                <w:rFonts w:cstheme="minorHAnsi"/>
                <w:color w:val="000000" w:themeColor="text1"/>
                <w:sz w:val="18"/>
                <w:szCs w:val="18"/>
                <w:lang w:val="en-US"/>
              </w:rPr>
              <w:t>Low</w:t>
            </w:r>
          </w:p>
        </w:tc>
        <w:tc>
          <w:tcPr>
            <w:tcW w:w="6946" w:type="dxa"/>
            <w:shd w:val="clear" w:color="auto" w:fill="F2F2F2" w:themeFill="background1" w:themeFillShade="F2"/>
          </w:tcPr>
          <w:p w14:paraId="7E16B39D" w14:textId="77777777" w:rsidR="00D11482" w:rsidRPr="00273632" w:rsidRDefault="00D11482" w:rsidP="00D11482">
            <w:pPr>
              <w:autoSpaceDE w:val="0"/>
              <w:autoSpaceDN w:val="0"/>
              <w:adjustRightInd w:val="0"/>
              <w:rPr>
                <w:rFonts w:cstheme="minorHAnsi"/>
                <w:sz w:val="18"/>
                <w:lang w:val="en-US"/>
              </w:rPr>
            </w:pPr>
            <w:r w:rsidRPr="00273632">
              <w:rPr>
                <w:rFonts w:cstheme="minorHAnsi"/>
                <w:sz w:val="18"/>
                <w:lang w:val="en-US"/>
              </w:rPr>
              <w:t>Temporary on-site storage of any hazardous or toxic substances will be conducted in secure containers that provide compositional data, properties and handling information for those substances.</w:t>
            </w:r>
          </w:p>
          <w:p w14:paraId="47F5895E" w14:textId="77777777" w:rsidR="00D11482" w:rsidRPr="00273632" w:rsidRDefault="00D11482" w:rsidP="00D11482">
            <w:pPr>
              <w:autoSpaceDE w:val="0"/>
              <w:autoSpaceDN w:val="0"/>
              <w:adjustRightInd w:val="0"/>
              <w:rPr>
                <w:rFonts w:cstheme="minorHAnsi"/>
                <w:sz w:val="18"/>
                <w:lang w:val="en-US"/>
              </w:rPr>
            </w:pPr>
            <w:r w:rsidRPr="00273632">
              <w:rPr>
                <w:rFonts w:cstheme="minorHAnsi"/>
                <w:sz w:val="18"/>
                <w:lang w:val="en-US"/>
              </w:rPr>
              <w:t xml:space="preserve">Containers of hazardous substances must be placed in a </w:t>
            </w:r>
            <w:r w:rsidR="003546C2" w:rsidRPr="00273632">
              <w:rPr>
                <w:rFonts w:cstheme="minorHAnsi"/>
                <w:sz w:val="18"/>
                <w:lang w:val="en-US"/>
              </w:rPr>
              <w:t>leak-proof</w:t>
            </w:r>
            <w:r w:rsidRPr="00273632">
              <w:rPr>
                <w:rFonts w:cstheme="minorHAnsi"/>
                <w:sz w:val="18"/>
                <w:lang w:val="en-US"/>
              </w:rPr>
              <w:t xml:space="preserve"> container to prevent spillage and leakage</w:t>
            </w:r>
          </w:p>
          <w:p w14:paraId="31A3B464" w14:textId="77777777" w:rsidR="00D11482" w:rsidRPr="00273632" w:rsidRDefault="00D11482" w:rsidP="00D11482">
            <w:pPr>
              <w:autoSpaceDE w:val="0"/>
              <w:autoSpaceDN w:val="0"/>
              <w:adjustRightInd w:val="0"/>
              <w:rPr>
                <w:rFonts w:cstheme="minorHAnsi"/>
                <w:sz w:val="18"/>
                <w:lang w:val="en-US"/>
              </w:rPr>
            </w:pPr>
            <w:r w:rsidRPr="00273632">
              <w:rPr>
                <w:rFonts w:cstheme="minorHAnsi"/>
                <w:sz w:val="18"/>
                <w:lang w:val="en-US"/>
              </w:rPr>
              <w:t>The waste is transported by specially authorized carriers and is disposed of at a site authorized for this purpose.</w:t>
            </w:r>
          </w:p>
          <w:p w14:paraId="704C209D" w14:textId="77777777" w:rsidR="00D11482" w:rsidRPr="00273632" w:rsidRDefault="00D11482" w:rsidP="00D11482">
            <w:pPr>
              <w:autoSpaceDE w:val="0"/>
              <w:autoSpaceDN w:val="0"/>
              <w:adjustRightInd w:val="0"/>
              <w:rPr>
                <w:rFonts w:cstheme="minorHAnsi"/>
                <w:sz w:val="18"/>
                <w:lang w:val="en-US"/>
              </w:rPr>
            </w:pPr>
            <w:r w:rsidRPr="00273632">
              <w:rPr>
                <w:rFonts w:cstheme="minorHAnsi"/>
                <w:sz w:val="18"/>
                <w:lang w:val="en-US"/>
              </w:rPr>
              <w:t>Paints containing toxic ingredients or solvents or lead-based paints will not be used</w:t>
            </w:r>
          </w:p>
          <w:p w14:paraId="338C2165" w14:textId="77777777" w:rsidR="00D11482" w:rsidRPr="00273632" w:rsidRDefault="00D11482" w:rsidP="00D11482">
            <w:pPr>
              <w:autoSpaceDE w:val="0"/>
              <w:autoSpaceDN w:val="0"/>
              <w:adjustRightInd w:val="0"/>
              <w:rPr>
                <w:rFonts w:cstheme="minorHAnsi"/>
                <w:sz w:val="18"/>
                <w:szCs w:val="18"/>
                <w:lang w:val="en-US"/>
              </w:rPr>
            </w:pPr>
            <w:r w:rsidRPr="00273632">
              <w:rPr>
                <w:rFonts w:cstheme="minorHAnsi"/>
                <w:sz w:val="18"/>
                <w:szCs w:val="18"/>
                <w:lang w:val="en-US"/>
              </w:rPr>
              <w:t xml:space="preserve">In accordance with national regulations, the contractor will ensure that newly constructed and / or rehabilitated health care facilities have sufficient infrastructure for the management and disposal of medical waste; this includes and is not limited to: (i) Special facilities for separate health care waste (including "sharps instruments" for soiled instruments and human residues or liquids) from other waste disposal systems , clinical waste: yellow bags and containers; special boxes resistant to perforation; household waste (non-organic): black bags and containers (ii) appropriate storage facilities for </w:t>
            </w:r>
            <w:r>
              <w:rPr>
                <w:rFonts w:cstheme="minorHAnsi"/>
                <w:sz w:val="18"/>
                <w:szCs w:val="18"/>
                <w:lang w:val="en-US"/>
              </w:rPr>
              <w:t xml:space="preserve">medical waste are in place; and </w:t>
            </w:r>
            <w:r w:rsidRPr="00273632">
              <w:rPr>
                <w:rFonts w:cstheme="minorHAnsi"/>
                <w:sz w:val="18"/>
                <w:szCs w:val="18"/>
                <w:lang w:val="en-US"/>
              </w:rPr>
              <w:t>(iii) If the activity includes institutional treatment, appropriate elimination options should be in place</w:t>
            </w:r>
          </w:p>
        </w:tc>
      </w:tr>
      <w:tr w:rsidR="00D11482" w:rsidRPr="002E1C48" w14:paraId="72DC2977" w14:textId="77777777" w:rsidTr="00A14CC5">
        <w:tc>
          <w:tcPr>
            <w:tcW w:w="2127" w:type="dxa"/>
            <w:shd w:val="clear" w:color="auto" w:fill="F2F2F2" w:themeFill="background1" w:themeFillShade="F2"/>
            <w:vAlign w:val="center"/>
          </w:tcPr>
          <w:p w14:paraId="25E9012B" w14:textId="77777777" w:rsidR="00D11482" w:rsidRDefault="00D11482" w:rsidP="00D11482">
            <w:pPr>
              <w:rPr>
                <w:rFonts w:cstheme="minorHAnsi"/>
                <w:color w:val="000000" w:themeColor="text1"/>
                <w:sz w:val="18"/>
                <w:szCs w:val="18"/>
                <w:lang w:val="en-US"/>
              </w:rPr>
            </w:pPr>
            <w:r w:rsidRPr="00BC5227">
              <w:rPr>
                <w:rFonts w:cstheme="minorHAnsi"/>
                <w:color w:val="000000" w:themeColor="text1"/>
                <w:sz w:val="18"/>
                <w:szCs w:val="18"/>
                <w:lang w:val="en-US"/>
              </w:rPr>
              <w:t xml:space="preserve">9. </w:t>
            </w:r>
            <w:r>
              <w:rPr>
                <w:rFonts w:cstheme="minorHAnsi"/>
                <w:color w:val="000000" w:themeColor="text1"/>
                <w:sz w:val="18"/>
                <w:szCs w:val="18"/>
                <w:lang w:val="en-US"/>
              </w:rPr>
              <w:t>Asbestos</w:t>
            </w:r>
          </w:p>
          <w:p w14:paraId="76DEA1DD" w14:textId="77777777" w:rsidR="00D11482" w:rsidRDefault="00D11482" w:rsidP="00D11482">
            <w:pPr>
              <w:rPr>
                <w:rFonts w:cstheme="minorHAnsi"/>
                <w:color w:val="000000" w:themeColor="text1"/>
                <w:sz w:val="18"/>
                <w:szCs w:val="18"/>
                <w:lang w:val="en-US"/>
              </w:rPr>
            </w:pPr>
          </w:p>
          <w:p w14:paraId="55F493EB" w14:textId="77777777" w:rsidR="00D11482" w:rsidRDefault="00D11482" w:rsidP="00D11482">
            <w:pPr>
              <w:rPr>
                <w:rFonts w:cstheme="minorHAnsi"/>
                <w:color w:val="000000" w:themeColor="text1"/>
                <w:sz w:val="18"/>
                <w:szCs w:val="18"/>
                <w:lang w:val="en-US"/>
              </w:rPr>
            </w:pPr>
          </w:p>
          <w:p w14:paraId="22DB894C" w14:textId="77777777" w:rsidR="00D11482" w:rsidRDefault="00D11482" w:rsidP="00D11482">
            <w:pPr>
              <w:rPr>
                <w:rFonts w:cstheme="minorHAnsi"/>
                <w:color w:val="000000" w:themeColor="text1"/>
                <w:sz w:val="18"/>
                <w:szCs w:val="18"/>
                <w:lang w:val="en-US"/>
              </w:rPr>
            </w:pPr>
          </w:p>
          <w:p w14:paraId="5B2EE3CD" w14:textId="77777777" w:rsidR="00D11482" w:rsidRDefault="00D11482" w:rsidP="00D11482">
            <w:pPr>
              <w:rPr>
                <w:rFonts w:cstheme="minorHAnsi"/>
                <w:color w:val="000000" w:themeColor="text1"/>
                <w:sz w:val="18"/>
                <w:szCs w:val="18"/>
                <w:lang w:val="en-US"/>
              </w:rPr>
            </w:pPr>
          </w:p>
          <w:p w14:paraId="30E61C58" w14:textId="77777777" w:rsidR="00D11482" w:rsidRDefault="00D11482" w:rsidP="00D11482">
            <w:pPr>
              <w:rPr>
                <w:rFonts w:cstheme="minorHAnsi"/>
                <w:color w:val="000000" w:themeColor="text1"/>
                <w:sz w:val="18"/>
                <w:szCs w:val="18"/>
                <w:lang w:val="en-US"/>
              </w:rPr>
            </w:pPr>
          </w:p>
          <w:p w14:paraId="06DA32E4" w14:textId="77777777" w:rsidR="00D11482" w:rsidRPr="00BC5227" w:rsidRDefault="00D11482" w:rsidP="00D11482">
            <w:pPr>
              <w:rPr>
                <w:rFonts w:cstheme="minorHAnsi"/>
                <w:color w:val="000000" w:themeColor="text1"/>
                <w:sz w:val="18"/>
                <w:szCs w:val="18"/>
                <w:lang w:val="en-US"/>
              </w:rPr>
            </w:pPr>
          </w:p>
        </w:tc>
        <w:tc>
          <w:tcPr>
            <w:tcW w:w="2976" w:type="dxa"/>
            <w:shd w:val="clear" w:color="auto" w:fill="auto"/>
            <w:vAlign w:val="center"/>
          </w:tcPr>
          <w:p w14:paraId="7BDEFCE9" w14:textId="77777777" w:rsidR="00D11482" w:rsidRDefault="00D11482" w:rsidP="00D11482">
            <w:pPr>
              <w:spacing w:before="60" w:after="60"/>
              <w:jc w:val="center"/>
              <w:rPr>
                <w:rFonts w:cstheme="minorHAnsi"/>
                <w:color w:val="000000" w:themeColor="text1"/>
                <w:sz w:val="18"/>
                <w:szCs w:val="18"/>
                <w:lang w:val="en-US"/>
              </w:rPr>
            </w:pPr>
            <w:r>
              <w:rPr>
                <w:rFonts w:cstheme="minorHAnsi"/>
                <w:color w:val="000000" w:themeColor="text1"/>
                <w:sz w:val="18"/>
                <w:szCs w:val="18"/>
                <w:lang w:val="en-US"/>
              </w:rPr>
              <w:t>Management of asbestos</w:t>
            </w:r>
          </w:p>
          <w:p w14:paraId="34997DAB" w14:textId="77777777" w:rsidR="00D11482" w:rsidRDefault="00D11482" w:rsidP="00D11482">
            <w:pPr>
              <w:spacing w:before="60" w:after="60"/>
              <w:rPr>
                <w:rFonts w:cstheme="minorHAnsi"/>
                <w:color w:val="000000" w:themeColor="text1"/>
                <w:sz w:val="18"/>
                <w:szCs w:val="18"/>
                <w:lang w:val="en-US"/>
              </w:rPr>
            </w:pPr>
          </w:p>
          <w:p w14:paraId="7F76C8E2" w14:textId="77777777" w:rsidR="00D11482" w:rsidRDefault="00D11482" w:rsidP="00D11482">
            <w:pPr>
              <w:spacing w:before="60" w:after="60"/>
              <w:rPr>
                <w:rFonts w:cstheme="minorHAnsi"/>
                <w:color w:val="000000" w:themeColor="text1"/>
                <w:sz w:val="18"/>
                <w:szCs w:val="18"/>
                <w:lang w:val="en-US"/>
              </w:rPr>
            </w:pPr>
          </w:p>
          <w:p w14:paraId="0B05760C" w14:textId="77777777" w:rsidR="00D11482" w:rsidRDefault="00D11482" w:rsidP="00D11482">
            <w:pPr>
              <w:spacing w:before="60" w:after="60"/>
              <w:rPr>
                <w:rFonts w:cstheme="minorHAnsi"/>
                <w:color w:val="000000" w:themeColor="text1"/>
                <w:sz w:val="18"/>
                <w:szCs w:val="18"/>
                <w:lang w:val="en-US"/>
              </w:rPr>
            </w:pPr>
          </w:p>
          <w:p w14:paraId="6B8E6C38" w14:textId="77777777" w:rsidR="00D11482" w:rsidRDefault="00D11482" w:rsidP="00D11482">
            <w:pPr>
              <w:spacing w:before="60" w:after="60"/>
              <w:rPr>
                <w:rFonts w:cstheme="minorHAnsi"/>
                <w:color w:val="000000" w:themeColor="text1"/>
                <w:sz w:val="18"/>
                <w:szCs w:val="18"/>
                <w:lang w:val="en-US"/>
              </w:rPr>
            </w:pPr>
          </w:p>
          <w:p w14:paraId="51DA9395" w14:textId="77777777" w:rsidR="00D11482" w:rsidRPr="00BC5227" w:rsidRDefault="00D11482" w:rsidP="00D11482">
            <w:pPr>
              <w:spacing w:before="60" w:after="60"/>
              <w:rPr>
                <w:rFonts w:cstheme="minorHAnsi"/>
                <w:color w:val="000000" w:themeColor="text1"/>
                <w:sz w:val="18"/>
                <w:szCs w:val="18"/>
                <w:lang w:val="en-US"/>
              </w:rPr>
            </w:pPr>
          </w:p>
        </w:tc>
        <w:tc>
          <w:tcPr>
            <w:tcW w:w="1843" w:type="dxa"/>
            <w:shd w:val="clear" w:color="auto" w:fill="auto"/>
            <w:vAlign w:val="center"/>
          </w:tcPr>
          <w:p w14:paraId="495CA30E" w14:textId="77777777" w:rsidR="00D11482" w:rsidRDefault="00D11482" w:rsidP="00D11482">
            <w:pPr>
              <w:ind w:left="7"/>
              <w:jc w:val="center"/>
              <w:rPr>
                <w:rFonts w:cstheme="minorHAnsi"/>
                <w:color w:val="000000" w:themeColor="text1"/>
                <w:sz w:val="18"/>
                <w:szCs w:val="18"/>
                <w:lang w:val="en-US"/>
              </w:rPr>
            </w:pPr>
            <w:r>
              <w:rPr>
                <w:rFonts w:cstheme="minorHAnsi"/>
                <w:color w:val="000000" w:themeColor="text1"/>
                <w:sz w:val="18"/>
                <w:szCs w:val="18"/>
                <w:lang w:val="en-US"/>
              </w:rPr>
              <w:t>Low</w:t>
            </w:r>
          </w:p>
          <w:p w14:paraId="01E82775" w14:textId="77777777" w:rsidR="00D11482" w:rsidRDefault="00D11482" w:rsidP="00D11482">
            <w:pPr>
              <w:ind w:left="7"/>
              <w:rPr>
                <w:rFonts w:cstheme="minorHAnsi"/>
                <w:color w:val="000000" w:themeColor="text1"/>
                <w:sz w:val="18"/>
                <w:szCs w:val="18"/>
                <w:lang w:val="en-US"/>
              </w:rPr>
            </w:pPr>
          </w:p>
          <w:p w14:paraId="423E5F0A" w14:textId="77777777" w:rsidR="00D11482" w:rsidRDefault="00D11482" w:rsidP="00D11482">
            <w:pPr>
              <w:ind w:left="7"/>
              <w:rPr>
                <w:rFonts w:cstheme="minorHAnsi"/>
                <w:color w:val="000000" w:themeColor="text1"/>
                <w:sz w:val="18"/>
                <w:szCs w:val="18"/>
                <w:lang w:val="en-US"/>
              </w:rPr>
            </w:pPr>
          </w:p>
          <w:p w14:paraId="6DD0CA90" w14:textId="77777777" w:rsidR="00D11482" w:rsidRDefault="00D11482" w:rsidP="00D11482">
            <w:pPr>
              <w:ind w:left="7"/>
              <w:rPr>
                <w:rFonts w:cstheme="minorHAnsi"/>
                <w:color w:val="000000" w:themeColor="text1"/>
                <w:sz w:val="18"/>
                <w:szCs w:val="18"/>
                <w:lang w:val="en-US"/>
              </w:rPr>
            </w:pPr>
          </w:p>
          <w:p w14:paraId="7DF7F58A" w14:textId="77777777" w:rsidR="00D11482" w:rsidRDefault="00D11482" w:rsidP="00D11482">
            <w:pPr>
              <w:ind w:left="7"/>
              <w:rPr>
                <w:rFonts w:cstheme="minorHAnsi"/>
                <w:color w:val="000000" w:themeColor="text1"/>
                <w:sz w:val="18"/>
                <w:szCs w:val="18"/>
                <w:lang w:val="en-US"/>
              </w:rPr>
            </w:pPr>
          </w:p>
          <w:p w14:paraId="2C939975" w14:textId="77777777" w:rsidR="00D11482" w:rsidRDefault="00D11482" w:rsidP="00D11482">
            <w:pPr>
              <w:ind w:left="7"/>
              <w:rPr>
                <w:rFonts w:cstheme="minorHAnsi"/>
                <w:color w:val="000000" w:themeColor="text1"/>
                <w:sz w:val="18"/>
                <w:szCs w:val="18"/>
                <w:lang w:val="en-US"/>
              </w:rPr>
            </w:pPr>
          </w:p>
          <w:p w14:paraId="3572EDC1" w14:textId="77777777" w:rsidR="00D11482" w:rsidRPr="00BC5227" w:rsidRDefault="00D11482" w:rsidP="00D11482">
            <w:pPr>
              <w:ind w:left="7"/>
              <w:rPr>
                <w:rFonts w:cstheme="minorHAnsi"/>
                <w:color w:val="000000" w:themeColor="text1"/>
                <w:sz w:val="18"/>
                <w:szCs w:val="18"/>
                <w:lang w:val="en-US"/>
              </w:rPr>
            </w:pPr>
          </w:p>
        </w:tc>
        <w:tc>
          <w:tcPr>
            <w:tcW w:w="6946" w:type="dxa"/>
            <w:shd w:val="clear" w:color="auto" w:fill="F2F2F2" w:themeFill="background1" w:themeFillShade="F2"/>
          </w:tcPr>
          <w:p w14:paraId="1517CD32" w14:textId="77777777" w:rsidR="00D11482" w:rsidRPr="00D11482" w:rsidRDefault="00D11482" w:rsidP="00D11482">
            <w:pPr>
              <w:autoSpaceDE w:val="0"/>
              <w:autoSpaceDN w:val="0"/>
              <w:adjustRightInd w:val="0"/>
              <w:rPr>
                <w:rFonts w:cstheme="minorHAnsi"/>
                <w:sz w:val="18"/>
                <w:lang w:val="en-US"/>
              </w:rPr>
            </w:pPr>
            <w:r w:rsidRPr="00D11482">
              <w:rPr>
                <w:rFonts w:cstheme="minorHAnsi"/>
                <w:sz w:val="18"/>
                <w:lang w:val="en-US"/>
              </w:rPr>
              <w:t>If asbestos is detected at the project site (demolition work), it must be clearly marked as a hazardous substance.</w:t>
            </w:r>
          </w:p>
          <w:p w14:paraId="4D27C6F6" w14:textId="77777777" w:rsidR="00D11482" w:rsidRPr="00D11482" w:rsidRDefault="00D11482" w:rsidP="00D11482">
            <w:pPr>
              <w:autoSpaceDE w:val="0"/>
              <w:autoSpaceDN w:val="0"/>
              <w:adjustRightInd w:val="0"/>
              <w:rPr>
                <w:rFonts w:cstheme="minorHAnsi"/>
                <w:sz w:val="18"/>
                <w:lang w:val="en-US"/>
              </w:rPr>
            </w:pPr>
            <w:r w:rsidRPr="00D11482">
              <w:rPr>
                <w:rFonts w:cstheme="minorHAnsi"/>
                <w:sz w:val="18"/>
                <w:lang w:val="en-US"/>
              </w:rPr>
              <w:t>If possible, asbestos will be suitably contained and sealed to minimize exposure</w:t>
            </w:r>
          </w:p>
          <w:p w14:paraId="0A08B65E" w14:textId="77777777" w:rsidR="00D11482" w:rsidRPr="00D11482" w:rsidRDefault="00D11482" w:rsidP="00D11482">
            <w:pPr>
              <w:autoSpaceDE w:val="0"/>
              <w:autoSpaceDN w:val="0"/>
              <w:adjustRightInd w:val="0"/>
              <w:rPr>
                <w:rFonts w:cstheme="minorHAnsi"/>
                <w:sz w:val="18"/>
                <w:lang w:val="en-US"/>
              </w:rPr>
            </w:pPr>
            <w:r w:rsidRPr="00D11482">
              <w:rPr>
                <w:rFonts w:cstheme="minorHAnsi"/>
                <w:sz w:val="18"/>
                <w:lang w:val="en-US"/>
              </w:rPr>
              <w:t>Before removal (if such removal is necessary), asbestos will be treated with a wetting agent to minimize the amount of asbestos dust</w:t>
            </w:r>
          </w:p>
          <w:p w14:paraId="0B48F650" w14:textId="77777777" w:rsidR="00D11482" w:rsidRPr="00D11482" w:rsidRDefault="00D11482" w:rsidP="00D11482">
            <w:pPr>
              <w:autoSpaceDE w:val="0"/>
              <w:autoSpaceDN w:val="0"/>
              <w:adjustRightInd w:val="0"/>
              <w:rPr>
                <w:rFonts w:cstheme="minorHAnsi"/>
                <w:sz w:val="18"/>
                <w:lang w:val="en-US"/>
              </w:rPr>
            </w:pPr>
            <w:r w:rsidRPr="00D11482">
              <w:rPr>
                <w:rFonts w:cstheme="minorHAnsi"/>
                <w:sz w:val="18"/>
                <w:lang w:val="en-US"/>
              </w:rPr>
              <w:t>Asbestos will be treated and eliminated by qualified and experienced professionals</w:t>
            </w:r>
          </w:p>
          <w:p w14:paraId="091E1D74" w14:textId="77777777" w:rsidR="00D11482" w:rsidRPr="00D11482" w:rsidRDefault="00D11482" w:rsidP="00D11482">
            <w:pPr>
              <w:autoSpaceDE w:val="0"/>
              <w:autoSpaceDN w:val="0"/>
              <w:adjustRightInd w:val="0"/>
              <w:rPr>
                <w:rFonts w:cstheme="minorHAnsi"/>
                <w:sz w:val="18"/>
                <w:lang w:val="en-US"/>
              </w:rPr>
            </w:pPr>
            <w:r w:rsidRPr="00D11482">
              <w:rPr>
                <w:rFonts w:cstheme="minorHAnsi"/>
                <w:sz w:val="18"/>
                <w:lang w:val="en-US"/>
              </w:rPr>
              <w:t>If asbestos-containing materials are to be stored temporarily, the waste must be safely placed in closed containers and reported in an appropriate manner.</w:t>
            </w:r>
          </w:p>
          <w:p w14:paraId="635C9C11" w14:textId="77777777" w:rsidR="00D11482" w:rsidRPr="00D11482" w:rsidRDefault="00D11482" w:rsidP="00D11482">
            <w:pPr>
              <w:autoSpaceDE w:val="0"/>
              <w:autoSpaceDN w:val="0"/>
              <w:adjustRightInd w:val="0"/>
              <w:rPr>
                <w:rFonts w:cstheme="minorHAnsi"/>
                <w:sz w:val="18"/>
                <w:szCs w:val="18"/>
                <w:lang w:val="en-US"/>
              </w:rPr>
            </w:pPr>
            <w:r w:rsidRPr="00D11482">
              <w:rPr>
                <w:rFonts w:cstheme="minorHAnsi"/>
                <w:sz w:val="18"/>
                <w:lang w:val="en-US"/>
              </w:rPr>
              <w:t>Asbestos removed will not be reused</w:t>
            </w:r>
          </w:p>
        </w:tc>
      </w:tr>
      <w:tr w:rsidR="00F9318A" w:rsidRPr="002E1C48" w14:paraId="1ED228ED" w14:textId="77777777" w:rsidTr="00A14CC5">
        <w:tc>
          <w:tcPr>
            <w:tcW w:w="2127" w:type="dxa"/>
            <w:shd w:val="clear" w:color="auto" w:fill="F2F2F2" w:themeFill="background1" w:themeFillShade="F2"/>
            <w:vAlign w:val="center"/>
          </w:tcPr>
          <w:p w14:paraId="032FACA6" w14:textId="77777777" w:rsidR="00F9318A" w:rsidRPr="00BC5227" w:rsidRDefault="00F9318A" w:rsidP="00F9318A">
            <w:pPr>
              <w:spacing w:before="60" w:after="60"/>
              <w:rPr>
                <w:rFonts w:cstheme="minorHAnsi"/>
                <w:color w:val="000000" w:themeColor="text1"/>
                <w:sz w:val="18"/>
                <w:szCs w:val="18"/>
                <w:lang w:val="en-US"/>
              </w:rPr>
            </w:pPr>
            <w:r w:rsidRPr="00BC5227">
              <w:rPr>
                <w:rFonts w:cstheme="minorHAnsi"/>
                <w:color w:val="000000" w:themeColor="text1"/>
                <w:sz w:val="18"/>
                <w:szCs w:val="18"/>
                <w:lang w:val="en-US"/>
              </w:rPr>
              <w:t xml:space="preserve">10. </w:t>
            </w:r>
            <w:r w:rsidRPr="000A000C">
              <w:rPr>
                <w:rFonts w:cstheme="minorHAnsi"/>
                <w:color w:val="000000" w:themeColor="text1"/>
                <w:sz w:val="18"/>
                <w:szCs w:val="18"/>
                <w:lang w:val="en-US"/>
              </w:rPr>
              <w:t>GHG emissions</w:t>
            </w:r>
          </w:p>
        </w:tc>
        <w:tc>
          <w:tcPr>
            <w:tcW w:w="2976" w:type="dxa"/>
            <w:vAlign w:val="center"/>
          </w:tcPr>
          <w:p w14:paraId="56FF1DDE" w14:textId="77777777" w:rsidR="00F9318A" w:rsidRPr="00BC5227" w:rsidRDefault="00F9318A" w:rsidP="00F9318A">
            <w:pPr>
              <w:spacing w:before="60" w:after="60"/>
              <w:rPr>
                <w:rFonts w:cstheme="minorHAnsi"/>
                <w:color w:val="000000" w:themeColor="text1"/>
                <w:sz w:val="18"/>
                <w:szCs w:val="18"/>
                <w:lang w:val="en-US"/>
              </w:rPr>
            </w:pPr>
            <w:r w:rsidRPr="000A000C">
              <w:rPr>
                <w:rFonts w:cstheme="minorHAnsi"/>
                <w:color w:val="000000" w:themeColor="text1"/>
                <w:sz w:val="18"/>
                <w:szCs w:val="18"/>
                <w:lang w:val="en-US"/>
              </w:rPr>
              <w:t>Exhaust gas</w:t>
            </w:r>
          </w:p>
        </w:tc>
        <w:tc>
          <w:tcPr>
            <w:tcW w:w="1843" w:type="dxa"/>
            <w:vAlign w:val="center"/>
          </w:tcPr>
          <w:p w14:paraId="1429A505" w14:textId="77777777" w:rsidR="00F9318A" w:rsidRPr="00BC5227" w:rsidRDefault="00F9318A" w:rsidP="00F9318A">
            <w:pPr>
              <w:spacing w:before="60" w:after="60"/>
              <w:ind w:left="7"/>
              <w:rPr>
                <w:rFonts w:cstheme="minorHAnsi"/>
                <w:color w:val="000000" w:themeColor="text1"/>
                <w:sz w:val="18"/>
                <w:szCs w:val="18"/>
                <w:lang w:val="en-US"/>
              </w:rPr>
            </w:pPr>
            <w:r>
              <w:rPr>
                <w:rFonts w:cstheme="minorHAnsi"/>
                <w:color w:val="000000" w:themeColor="text1"/>
                <w:sz w:val="18"/>
                <w:szCs w:val="18"/>
                <w:lang w:val="en-US"/>
              </w:rPr>
              <w:t>Low to moderate</w:t>
            </w:r>
          </w:p>
        </w:tc>
        <w:tc>
          <w:tcPr>
            <w:tcW w:w="6946" w:type="dxa"/>
            <w:shd w:val="clear" w:color="auto" w:fill="F2F2F2" w:themeFill="background1" w:themeFillShade="F2"/>
            <w:vAlign w:val="center"/>
          </w:tcPr>
          <w:p w14:paraId="1CAC735B" w14:textId="77777777" w:rsidR="00F9318A" w:rsidRPr="007345C8" w:rsidRDefault="00F9318A" w:rsidP="00F9318A">
            <w:pPr>
              <w:spacing w:before="60" w:after="60"/>
              <w:rPr>
                <w:rFonts w:cstheme="minorHAnsi"/>
                <w:color w:val="000000" w:themeColor="text1"/>
                <w:sz w:val="18"/>
                <w:szCs w:val="18"/>
                <w:lang w:val="en-US"/>
              </w:rPr>
            </w:pPr>
            <w:r w:rsidRPr="007345C8">
              <w:rPr>
                <w:rFonts w:cstheme="minorHAnsi"/>
                <w:sz w:val="18"/>
                <w:szCs w:val="18"/>
                <w:lang w:val="en-US"/>
              </w:rPr>
              <w:t>Regular maintenance of construction machinery and vehicles</w:t>
            </w:r>
          </w:p>
        </w:tc>
      </w:tr>
      <w:tr w:rsidR="000E37A0" w:rsidRPr="002E1C48" w14:paraId="05B9647B" w14:textId="77777777" w:rsidTr="009F4615">
        <w:tc>
          <w:tcPr>
            <w:tcW w:w="2127" w:type="dxa"/>
            <w:shd w:val="clear" w:color="auto" w:fill="F2F2F2" w:themeFill="background1" w:themeFillShade="F2"/>
          </w:tcPr>
          <w:p w14:paraId="7F78CEC8" w14:textId="77777777" w:rsidR="000E37A0" w:rsidRPr="00822A8F" w:rsidRDefault="00F9318A" w:rsidP="00F9318A">
            <w:pPr>
              <w:spacing w:before="60" w:after="60"/>
              <w:rPr>
                <w:rFonts w:cstheme="minorHAnsi"/>
                <w:color w:val="000000" w:themeColor="text1"/>
                <w:sz w:val="18"/>
                <w:szCs w:val="18"/>
                <w:lang w:val="en-US"/>
              </w:rPr>
            </w:pPr>
            <w:r>
              <w:rPr>
                <w:rFonts w:cstheme="minorHAnsi"/>
                <w:color w:val="000000" w:themeColor="text1"/>
                <w:sz w:val="18"/>
                <w:szCs w:val="18"/>
                <w:lang w:val="en-US"/>
              </w:rPr>
              <w:t>11. Vegetation</w:t>
            </w:r>
          </w:p>
        </w:tc>
        <w:tc>
          <w:tcPr>
            <w:tcW w:w="2976" w:type="dxa"/>
            <w:shd w:val="clear" w:color="auto" w:fill="auto"/>
          </w:tcPr>
          <w:p w14:paraId="58A1C1D2" w14:textId="77777777" w:rsidR="000E37A0" w:rsidRPr="00F9318A" w:rsidRDefault="00F9318A" w:rsidP="00F9318A">
            <w:pPr>
              <w:spacing w:before="60" w:after="60"/>
              <w:rPr>
                <w:rFonts w:cstheme="minorHAnsi"/>
                <w:color w:val="000000" w:themeColor="text1"/>
                <w:sz w:val="18"/>
                <w:szCs w:val="18"/>
                <w:lang w:val="en-US"/>
              </w:rPr>
            </w:pPr>
            <w:r w:rsidRPr="00F9318A">
              <w:rPr>
                <w:rFonts w:cstheme="minorHAnsi"/>
                <w:color w:val="000000" w:themeColor="text1"/>
                <w:sz w:val="18"/>
                <w:szCs w:val="18"/>
                <w:lang w:val="en-US"/>
              </w:rPr>
              <w:t xml:space="preserve">Some works involve the cutting or </w:t>
            </w:r>
            <w:r>
              <w:rPr>
                <w:rFonts w:cstheme="minorHAnsi"/>
                <w:color w:val="000000" w:themeColor="text1"/>
                <w:sz w:val="18"/>
                <w:szCs w:val="18"/>
                <w:lang w:val="en-US"/>
              </w:rPr>
              <w:t>removal</w:t>
            </w:r>
            <w:r w:rsidRPr="00F9318A">
              <w:rPr>
                <w:rFonts w:cstheme="minorHAnsi"/>
                <w:color w:val="000000" w:themeColor="text1"/>
                <w:sz w:val="18"/>
                <w:szCs w:val="18"/>
                <w:lang w:val="en-US"/>
              </w:rPr>
              <w:t xml:space="preserve"> of vegetation (trees, shrubs) and the reduction or destruction of green spaces.</w:t>
            </w:r>
          </w:p>
        </w:tc>
        <w:tc>
          <w:tcPr>
            <w:tcW w:w="1843" w:type="dxa"/>
            <w:shd w:val="clear" w:color="auto" w:fill="auto"/>
          </w:tcPr>
          <w:p w14:paraId="5095762C" w14:textId="77777777" w:rsidR="000E37A0" w:rsidRPr="00822A8F" w:rsidRDefault="00F9318A" w:rsidP="00427B1B">
            <w:pPr>
              <w:spacing w:before="60" w:after="60"/>
              <w:jc w:val="center"/>
              <w:rPr>
                <w:rFonts w:cstheme="minorHAnsi"/>
                <w:color w:val="000000" w:themeColor="text1"/>
                <w:sz w:val="18"/>
                <w:szCs w:val="18"/>
                <w:lang w:val="en-US"/>
              </w:rPr>
            </w:pPr>
            <w:r>
              <w:rPr>
                <w:rFonts w:cstheme="minorHAnsi"/>
                <w:color w:val="000000" w:themeColor="text1"/>
                <w:sz w:val="18"/>
                <w:szCs w:val="18"/>
                <w:lang w:val="en-US"/>
              </w:rPr>
              <w:t>Low</w:t>
            </w:r>
          </w:p>
        </w:tc>
        <w:tc>
          <w:tcPr>
            <w:tcW w:w="6946" w:type="dxa"/>
            <w:shd w:val="clear" w:color="auto" w:fill="F2F2F2" w:themeFill="background1" w:themeFillShade="F2"/>
          </w:tcPr>
          <w:p w14:paraId="10E34A82" w14:textId="77777777" w:rsidR="00F9318A" w:rsidRPr="00F9318A" w:rsidRDefault="00F9318A" w:rsidP="00F9318A">
            <w:pPr>
              <w:spacing w:before="60" w:after="60"/>
              <w:rPr>
                <w:rFonts w:cstheme="minorHAnsi"/>
                <w:color w:val="000000" w:themeColor="text1"/>
                <w:sz w:val="18"/>
                <w:szCs w:val="18"/>
                <w:lang w:val="en-US"/>
              </w:rPr>
            </w:pPr>
            <w:r w:rsidRPr="00F9318A">
              <w:rPr>
                <w:rFonts w:cstheme="minorHAnsi"/>
                <w:color w:val="000000" w:themeColor="text1"/>
                <w:sz w:val="18"/>
                <w:szCs w:val="18"/>
                <w:lang w:val="en-US"/>
              </w:rPr>
              <w:t>Establishment of a green zone</w:t>
            </w:r>
          </w:p>
          <w:p w14:paraId="7AAE0C81" w14:textId="77777777" w:rsidR="00F9318A" w:rsidRPr="00F9318A" w:rsidRDefault="00F9318A" w:rsidP="00F9318A">
            <w:pPr>
              <w:spacing w:before="60" w:after="60"/>
              <w:rPr>
                <w:rFonts w:cstheme="minorHAnsi"/>
                <w:color w:val="000000" w:themeColor="text1"/>
                <w:sz w:val="18"/>
                <w:szCs w:val="18"/>
                <w:lang w:val="en-US"/>
              </w:rPr>
            </w:pPr>
            <w:r w:rsidRPr="00F9318A">
              <w:rPr>
                <w:rFonts w:cstheme="minorHAnsi"/>
                <w:color w:val="000000" w:themeColor="text1"/>
                <w:sz w:val="18"/>
                <w:szCs w:val="18"/>
                <w:lang w:val="en-US"/>
              </w:rPr>
              <w:t>Search for alternative solutions (to avoid cutting trees)</w:t>
            </w:r>
          </w:p>
          <w:p w14:paraId="0222A24F" w14:textId="77777777" w:rsidR="000E37A0" w:rsidRPr="00F9318A" w:rsidRDefault="00F9318A" w:rsidP="00F9318A">
            <w:pPr>
              <w:spacing w:before="60" w:after="60"/>
              <w:rPr>
                <w:rFonts w:cstheme="minorHAnsi"/>
                <w:color w:val="000000" w:themeColor="text1"/>
                <w:sz w:val="18"/>
                <w:szCs w:val="18"/>
                <w:lang w:val="en-US"/>
              </w:rPr>
            </w:pPr>
            <w:r w:rsidRPr="00F9318A">
              <w:rPr>
                <w:rFonts w:cstheme="minorHAnsi"/>
                <w:color w:val="000000" w:themeColor="text1"/>
                <w:sz w:val="18"/>
                <w:szCs w:val="18"/>
                <w:lang w:val="en-US"/>
              </w:rPr>
              <w:t>Tree planting to compensate for the possible destruction of green spaces and the shortfall in terms of CO</w:t>
            </w:r>
            <w:r w:rsidRPr="00F9318A">
              <w:rPr>
                <w:rFonts w:cstheme="minorHAnsi"/>
                <w:color w:val="000000" w:themeColor="text1"/>
                <w:sz w:val="18"/>
                <w:szCs w:val="18"/>
                <w:vertAlign w:val="subscript"/>
                <w:lang w:val="en-US"/>
              </w:rPr>
              <w:t>2</w:t>
            </w:r>
            <w:r w:rsidRPr="00F9318A">
              <w:rPr>
                <w:rFonts w:cstheme="minorHAnsi"/>
                <w:color w:val="000000" w:themeColor="text1"/>
                <w:sz w:val="18"/>
                <w:szCs w:val="18"/>
                <w:lang w:val="en-US"/>
              </w:rPr>
              <w:t xml:space="preserve"> sequestration capacities</w:t>
            </w:r>
            <w:r>
              <w:rPr>
                <w:rFonts w:cstheme="minorHAnsi"/>
                <w:color w:val="000000" w:themeColor="text1"/>
                <w:sz w:val="18"/>
                <w:szCs w:val="18"/>
                <w:lang w:val="en-US"/>
              </w:rPr>
              <w:t xml:space="preserve"> </w:t>
            </w:r>
          </w:p>
        </w:tc>
      </w:tr>
      <w:tr w:rsidR="000E37A0" w:rsidRPr="002E1C48" w14:paraId="0A37A1A2" w14:textId="77777777" w:rsidTr="009F4615">
        <w:tc>
          <w:tcPr>
            <w:tcW w:w="2127" w:type="dxa"/>
            <w:shd w:val="clear" w:color="auto" w:fill="F2F2F2" w:themeFill="background1" w:themeFillShade="F2"/>
          </w:tcPr>
          <w:p w14:paraId="34506381" w14:textId="77777777" w:rsidR="000E37A0" w:rsidRPr="00822A8F" w:rsidRDefault="00F9318A" w:rsidP="00427B1B">
            <w:pPr>
              <w:spacing w:before="60" w:after="60"/>
              <w:rPr>
                <w:rFonts w:cstheme="minorHAnsi"/>
                <w:color w:val="000000" w:themeColor="text1"/>
                <w:sz w:val="18"/>
                <w:szCs w:val="18"/>
                <w:lang w:val="en-US"/>
              </w:rPr>
            </w:pPr>
            <w:r>
              <w:rPr>
                <w:rFonts w:cstheme="minorHAnsi"/>
                <w:color w:val="000000" w:themeColor="text1"/>
                <w:sz w:val="18"/>
                <w:szCs w:val="18"/>
                <w:lang w:val="en-US"/>
              </w:rPr>
              <w:t>12. Air quality</w:t>
            </w:r>
          </w:p>
        </w:tc>
        <w:tc>
          <w:tcPr>
            <w:tcW w:w="2976" w:type="dxa"/>
            <w:shd w:val="clear" w:color="auto" w:fill="auto"/>
          </w:tcPr>
          <w:p w14:paraId="0B062BC4" w14:textId="77777777" w:rsidR="000E37A0" w:rsidRPr="00F9318A" w:rsidRDefault="00F9318A" w:rsidP="00F9318A">
            <w:pPr>
              <w:spacing w:before="120"/>
              <w:rPr>
                <w:rFonts w:cstheme="minorHAnsi"/>
                <w:color w:val="000000" w:themeColor="text1"/>
                <w:sz w:val="18"/>
                <w:szCs w:val="18"/>
                <w:lang w:val="en-US"/>
              </w:rPr>
            </w:pPr>
            <w:r w:rsidRPr="00F9318A">
              <w:rPr>
                <w:rFonts w:cstheme="minorHAnsi"/>
                <w:color w:val="000000" w:themeColor="text1"/>
                <w:sz w:val="18"/>
                <w:szCs w:val="18"/>
                <w:lang w:val="en-US"/>
              </w:rPr>
              <w:t>Negative potential impact of heavy machinery on construction sites and vehicles</w:t>
            </w:r>
            <w:r w:rsidR="000E37A0" w:rsidRPr="00F9318A">
              <w:rPr>
                <w:rFonts w:cstheme="minorHAnsi"/>
                <w:color w:val="000000" w:themeColor="text1"/>
                <w:sz w:val="18"/>
                <w:szCs w:val="18"/>
                <w:lang w:val="en-US"/>
              </w:rPr>
              <w:t xml:space="preserve"> </w:t>
            </w:r>
          </w:p>
        </w:tc>
        <w:tc>
          <w:tcPr>
            <w:tcW w:w="1843" w:type="dxa"/>
            <w:shd w:val="clear" w:color="auto" w:fill="auto"/>
          </w:tcPr>
          <w:p w14:paraId="06C9B59E" w14:textId="77777777" w:rsidR="000E37A0" w:rsidRPr="00822A8F" w:rsidRDefault="00F9318A" w:rsidP="00427B1B">
            <w:pPr>
              <w:spacing w:before="60" w:after="60"/>
              <w:jc w:val="center"/>
              <w:rPr>
                <w:rFonts w:cstheme="minorHAnsi"/>
                <w:color w:val="000000" w:themeColor="text1"/>
                <w:sz w:val="18"/>
                <w:szCs w:val="18"/>
                <w:lang w:val="en-US"/>
              </w:rPr>
            </w:pPr>
            <w:r>
              <w:rPr>
                <w:rFonts w:cstheme="minorHAnsi"/>
                <w:color w:val="000000" w:themeColor="text1"/>
                <w:sz w:val="18"/>
                <w:szCs w:val="18"/>
                <w:lang w:val="en-US"/>
              </w:rPr>
              <w:t>Moderate</w:t>
            </w:r>
          </w:p>
        </w:tc>
        <w:tc>
          <w:tcPr>
            <w:tcW w:w="6946" w:type="dxa"/>
            <w:shd w:val="clear" w:color="auto" w:fill="F2F2F2" w:themeFill="background1" w:themeFillShade="F2"/>
          </w:tcPr>
          <w:p w14:paraId="03491B19" w14:textId="77777777" w:rsidR="00F9318A" w:rsidRPr="00F9318A" w:rsidRDefault="00F9318A" w:rsidP="00F9318A">
            <w:pPr>
              <w:rPr>
                <w:rFonts w:cstheme="minorHAnsi"/>
                <w:color w:val="000000" w:themeColor="text1"/>
                <w:sz w:val="18"/>
                <w:szCs w:val="18"/>
                <w:lang w:val="en-US"/>
              </w:rPr>
            </w:pPr>
            <w:r w:rsidRPr="00F9318A">
              <w:rPr>
                <w:rFonts w:cstheme="minorHAnsi"/>
                <w:color w:val="000000" w:themeColor="text1"/>
                <w:sz w:val="18"/>
                <w:szCs w:val="18"/>
                <w:lang w:val="en-US"/>
              </w:rPr>
              <w:t>Air pollution control system (compliance with standards for exhaust emissions from construction equipment (work phase).</w:t>
            </w:r>
          </w:p>
          <w:p w14:paraId="26A13BC1" w14:textId="77777777" w:rsidR="00F9318A" w:rsidRPr="006C20E6" w:rsidRDefault="00F9318A" w:rsidP="00F9318A">
            <w:pPr>
              <w:rPr>
                <w:rFonts w:cstheme="minorHAnsi"/>
                <w:color w:val="000000" w:themeColor="text1"/>
                <w:sz w:val="18"/>
                <w:szCs w:val="18"/>
                <w:lang w:val="en-US"/>
              </w:rPr>
            </w:pPr>
            <w:r w:rsidRPr="006C20E6">
              <w:rPr>
                <w:rFonts w:cstheme="minorHAnsi"/>
                <w:color w:val="000000" w:themeColor="text1"/>
                <w:sz w:val="18"/>
                <w:szCs w:val="18"/>
                <w:lang w:val="en-US"/>
              </w:rPr>
              <w:t>Watering of construction sites;</w:t>
            </w:r>
          </w:p>
          <w:p w14:paraId="127E16A6" w14:textId="77777777" w:rsidR="000E37A0" w:rsidRPr="00F9318A" w:rsidRDefault="00F9318A" w:rsidP="00F9318A">
            <w:pPr>
              <w:rPr>
                <w:rFonts w:cstheme="minorHAnsi"/>
                <w:color w:val="000000" w:themeColor="text1"/>
                <w:sz w:val="18"/>
                <w:szCs w:val="18"/>
                <w:lang w:val="en-US"/>
              </w:rPr>
            </w:pPr>
            <w:r w:rsidRPr="00F9318A">
              <w:rPr>
                <w:rFonts w:cstheme="minorHAnsi"/>
                <w:color w:val="000000" w:themeColor="text1"/>
                <w:sz w:val="18"/>
                <w:szCs w:val="18"/>
                <w:lang w:val="en-US"/>
              </w:rPr>
              <w:t>Systematic removal of unused embankments</w:t>
            </w:r>
          </w:p>
        </w:tc>
      </w:tr>
      <w:tr w:rsidR="000E37A0" w:rsidRPr="00822A8F" w14:paraId="356FF4F0" w14:textId="77777777" w:rsidTr="009F4615">
        <w:tc>
          <w:tcPr>
            <w:tcW w:w="2127" w:type="dxa"/>
            <w:shd w:val="clear" w:color="auto" w:fill="F2F2F2" w:themeFill="background1" w:themeFillShade="F2"/>
          </w:tcPr>
          <w:p w14:paraId="13406BFB" w14:textId="77777777" w:rsidR="000E37A0" w:rsidRPr="00822A8F" w:rsidRDefault="000E37A0" w:rsidP="00F9318A">
            <w:pPr>
              <w:spacing w:before="60" w:after="60"/>
              <w:rPr>
                <w:rFonts w:cstheme="minorHAnsi"/>
                <w:color w:val="000000" w:themeColor="text1"/>
                <w:sz w:val="18"/>
                <w:szCs w:val="18"/>
                <w:lang w:val="en-US"/>
              </w:rPr>
            </w:pPr>
            <w:r w:rsidRPr="00822A8F">
              <w:rPr>
                <w:rFonts w:cstheme="minorHAnsi"/>
                <w:color w:val="000000" w:themeColor="text1"/>
                <w:sz w:val="18"/>
                <w:szCs w:val="18"/>
                <w:lang w:val="en-US"/>
              </w:rPr>
              <w:t xml:space="preserve">13. </w:t>
            </w:r>
            <w:r w:rsidR="003546C2">
              <w:rPr>
                <w:rFonts w:cstheme="minorHAnsi"/>
                <w:color w:val="000000" w:themeColor="text1"/>
                <w:sz w:val="18"/>
                <w:szCs w:val="18"/>
                <w:lang w:val="en-US"/>
              </w:rPr>
              <w:t>Atmospheric</w:t>
            </w:r>
            <w:r w:rsidR="00F9318A">
              <w:rPr>
                <w:rFonts w:cstheme="minorHAnsi"/>
                <w:color w:val="000000" w:themeColor="text1"/>
                <w:sz w:val="18"/>
                <w:szCs w:val="18"/>
                <w:lang w:val="en-US"/>
              </w:rPr>
              <w:t xml:space="preserve"> pollution</w:t>
            </w:r>
          </w:p>
        </w:tc>
        <w:tc>
          <w:tcPr>
            <w:tcW w:w="2976" w:type="dxa"/>
            <w:shd w:val="clear" w:color="auto" w:fill="auto"/>
          </w:tcPr>
          <w:p w14:paraId="297B26C8" w14:textId="77777777" w:rsidR="00F9318A" w:rsidRPr="00F9318A" w:rsidRDefault="00F9318A" w:rsidP="00F9318A">
            <w:pPr>
              <w:rPr>
                <w:rFonts w:cstheme="minorHAnsi"/>
                <w:color w:val="000000" w:themeColor="text1"/>
                <w:sz w:val="18"/>
                <w:szCs w:val="18"/>
                <w:lang w:val="en-US"/>
              </w:rPr>
            </w:pPr>
            <w:r>
              <w:rPr>
                <w:rFonts w:cstheme="minorHAnsi"/>
                <w:color w:val="000000" w:themeColor="text1"/>
                <w:sz w:val="18"/>
                <w:szCs w:val="18"/>
                <w:lang w:val="en-US"/>
              </w:rPr>
              <w:t>T</w:t>
            </w:r>
            <w:r w:rsidRPr="00F9318A">
              <w:rPr>
                <w:rFonts w:cstheme="minorHAnsi"/>
                <w:color w:val="000000" w:themeColor="text1"/>
                <w:sz w:val="18"/>
                <w:szCs w:val="18"/>
                <w:lang w:val="en-US"/>
              </w:rPr>
              <w:t>he sites could contribute to increase air pollution and dust generation.</w:t>
            </w:r>
          </w:p>
          <w:p w14:paraId="748B9763" w14:textId="77777777" w:rsidR="000E37A0" w:rsidRPr="00F9318A" w:rsidRDefault="00F9318A" w:rsidP="00F9318A">
            <w:pPr>
              <w:rPr>
                <w:rFonts w:cstheme="minorHAnsi"/>
                <w:color w:val="000000" w:themeColor="text1"/>
                <w:sz w:val="18"/>
                <w:szCs w:val="18"/>
                <w:lang w:val="en-US"/>
              </w:rPr>
            </w:pPr>
            <w:r w:rsidRPr="00F9318A">
              <w:rPr>
                <w:rFonts w:cstheme="minorHAnsi"/>
                <w:color w:val="000000" w:themeColor="text1"/>
                <w:sz w:val="18"/>
                <w:szCs w:val="18"/>
                <w:lang w:val="en-US"/>
              </w:rPr>
              <w:t>Increased pollution and improper storage of materials and displacement and use of materials</w:t>
            </w:r>
          </w:p>
        </w:tc>
        <w:tc>
          <w:tcPr>
            <w:tcW w:w="1843" w:type="dxa"/>
            <w:shd w:val="clear" w:color="auto" w:fill="auto"/>
          </w:tcPr>
          <w:p w14:paraId="2A3BB986" w14:textId="77777777" w:rsidR="000E37A0" w:rsidRPr="00822A8F" w:rsidRDefault="00F9318A" w:rsidP="00427B1B">
            <w:pPr>
              <w:spacing w:before="60" w:after="60"/>
              <w:jc w:val="center"/>
              <w:rPr>
                <w:rFonts w:cstheme="minorHAnsi"/>
                <w:color w:val="000000" w:themeColor="text1"/>
                <w:sz w:val="18"/>
                <w:szCs w:val="18"/>
                <w:lang w:val="en-US"/>
              </w:rPr>
            </w:pPr>
            <w:r>
              <w:rPr>
                <w:rFonts w:cstheme="minorHAnsi"/>
                <w:color w:val="000000" w:themeColor="text1"/>
                <w:sz w:val="18"/>
                <w:szCs w:val="18"/>
                <w:lang w:val="en-US"/>
              </w:rPr>
              <w:t>Low to moderate</w:t>
            </w:r>
          </w:p>
        </w:tc>
        <w:tc>
          <w:tcPr>
            <w:tcW w:w="6946" w:type="dxa"/>
            <w:shd w:val="clear" w:color="auto" w:fill="F2F2F2" w:themeFill="background1" w:themeFillShade="F2"/>
          </w:tcPr>
          <w:p w14:paraId="504911FC" w14:textId="77777777" w:rsidR="00F9318A" w:rsidRPr="00F9318A" w:rsidRDefault="00F9318A" w:rsidP="00F9318A">
            <w:pPr>
              <w:rPr>
                <w:rFonts w:cstheme="minorHAnsi"/>
                <w:color w:val="000000" w:themeColor="text1"/>
                <w:sz w:val="18"/>
                <w:szCs w:val="18"/>
                <w:lang w:val="en-US"/>
              </w:rPr>
            </w:pPr>
            <w:r w:rsidRPr="00F9318A">
              <w:rPr>
                <w:rFonts w:cstheme="minorHAnsi"/>
                <w:color w:val="000000" w:themeColor="text1"/>
                <w:sz w:val="18"/>
                <w:szCs w:val="18"/>
                <w:lang w:val="en-US"/>
              </w:rPr>
              <w:t>Adoption of strict safety standards in areas close to construction sites.</w:t>
            </w:r>
          </w:p>
          <w:p w14:paraId="1E43D541" w14:textId="77777777" w:rsidR="00F9318A" w:rsidRPr="00F9318A" w:rsidRDefault="00F9318A" w:rsidP="00F9318A">
            <w:pPr>
              <w:rPr>
                <w:rFonts w:cstheme="minorHAnsi"/>
                <w:color w:val="000000" w:themeColor="text1"/>
                <w:sz w:val="18"/>
                <w:szCs w:val="18"/>
                <w:lang w:val="en-US"/>
              </w:rPr>
            </w:pPr>
            <w:r w:rsidRPr="00F9318A">
              <w:rPr>
                <w:rFonts w:cstheme="minorHAnsi"/>
                <w:color w:val="000000" w:themeColor="text1"/>
                <w:sz w:val="18"/>
                <w:szCs w:val="18"/>
                <w:lang w:val="en-US"/>
              </w:rPr>
              <w:t>Use of techniques to mitigate this risk in construction sites</w:t>
            </w:r>
          </w:p>
          <w:p w14:paraId="2B58D6E3" w14:textId="77777777" w:rsidR="00F9318A" w:rsidRPr="00F9318A" w:rsidRDefault="00F9318A" w:rsidP="00F9318A">
            <w:pPr>
              <w:rPr>
                <w:rFonts w:cstheme="minorHAnsi"/>
                <w:color w:val="000000" w:themeColor="text1"/>
                <w:sz w:val="18"/>
                <w:szCs w:val="18"/>
                <w:lang w:val="en-US"/>
              </w:rPr>
            </w:pPr>
            <w:r w:rsidRPr="00F9318A">
              <w:rPr>
                <w:rFonts w:cstheme="minorHAnsi"/>
                <w:color w:val="000000" w:themeColor="text1"/>
                <w:sz w:val="18"/>
                <w:szCs w:val="18"/>
                <w:lang w:val="en-US"/>
              </w:rPr>
              <w:t>Organization of public awareness and information campaigns</w:t>
            </w:r>
          </w:p>
          <w:p w14:paraId="0A3885C1" w14:textId="77777777" w:rsidR="000E37A0" w:rsidRPr="00F9318A" w:rsidRDefault="00F9318A" w:rsidP="00F9318A">
            <w:pPr>
              <w:rPr>
                <w:rFonts w:cstheme="minorHAnsi"/>
                <w:color w:val="000000" w:themeColor="text1"/>
                <w:sz w:val="18"/>
                <w:szCs w:val="18"/>
                <w:lang w:val="en-US"/>
              </w:rPr>
            </w:pPr>
            <w:r w:rsidRPr="00F9318A">
              <w:rPr>
                <w:rFonts w:cstheme="minorHAnsi"/>
                <w:color w:val="000000" w:themeColor="text1"/>
                <w:sz w:val="18"/>
                <w:szCs w:val="18"/>
              </w:rPr>
              <w:t>Watering the building sites</w:t>
            </w:r>
          </w:p>
        </w:tc>
      </w:tr>
      <w:tr w:rsidR="000E37A0" w:rsidRPr="002E1C48" w14:paraId="49CAA159" w14:textId="77777777" w:rsidTr="009F4615">
        <w:tc>
          <w:tcPr>
            <w:tcW w:w="2127" w:type="dxa"/>
            <w:shd w:val="clear" w:color="auto" w:fill="F2F2F2" w:themeFill="background1" w:themeFillShade="F2"/>
          </w:tcPr>
          <w:p w14:paraId="23145B07" w14:textId="77777777" w:rsidR="000E37A0" w:rsidRPr="00822A8F" w:rsidRDefault="000E37A0" w:rsidP="00581FFF">
            <w:pPr>
              <w:spacing w:before="60" w:after="60"/>
              <w:rPr>
                <w:rFonts w:cstheme="minorHAnsi"/>
                <w:color w:val="000000" w:themeColor="text1"/>
                <w:sz w:val="18"/>
                <w:szCs w:val="18"/>
                <w:lang w:val="en-US"/>
              </w:rPr>
            </w:pPr>
            <w:r w:rsidRPr="00822A8F">
              <w:rPr>
                <w:rFonts w:cstheme="minorHAnsi"/>
                <w:color w:val="000000" w:themeColor="text1"/>
                <w:sz w:val="18"/>
                <w:szCs w:val="18"/>
                <w:lang w:val="en-US"/>
              </w:rPr>
              <w:t xml:space="preserve">14. </w:t>
            </w:r>
            <w:r w:rsidR="00581FFF">
              <w:rPr>
                <w:rFonts w:cstheme="minorHAnsi"/>
                <w:color w:val="000000" w:themeColor="text1"/>
                <w:sz w:val="18"/>
                <w:szCs w:val="18"/>
                <w:lang w:val="en-US"/>
              </w:rPr>
              <w:t>Noise pollution</w:t>
            </w:r>
          </w:p>
        </w:tc>
        <w:tc>
          <w:tcPr>
            <w:tcW w:w="2976" w:type="dxa"/>
            <w:shd w:val="clear" w:color="auto" w:fill="auto"/>
          </w:tcPr>
          <w:p w14:paraId="5EF4EC17" w14:textId="77777777" w:rsidR="000E37A0" w:rsidRPr="00581FFF" w:rsidRDefault="00581FFF" w:rsidP="00427B1B">
            <w:pPr>
              <w:spacing w:before="60" w:after="60"/>
              <w:rPr>
                <w:rFonts w:cstheme="minorHAnsi"/>
                <w:color w:val="000000" w:themeColor="text1"/>
                <w:sz w:val="18"/>
                <w:szCs w:val="18"/>
                <w:lang w:val="en-US"/>
              </w:rPr>
            </w:pPr>
            <w:r w:rsidRPr="00581FFF">
              <w:rPr>
                <w:rFonts w:cstheme="minorHAnsi"/>
                <w:color w:val="000000" w:themeColor="text1"/>
                <w:sz w:val="18"/>
                <w:szCs w:val="18"/>
                <w:lang w:val="en-US"/>
              </w:rPr>
              <w:t>Increased noise and vibration (rolling stock, jackhammers, air compressors)</w:t>
            </w:r>
          </w:p>
        </w:tc>
        <w:tc>
          <w:tcPr>
            <w:tcW w:w="1843" w:type="dxa"/>
            <w:shd w:val="clear" w:color="auto" w:fill="auto"/>
          </w:tcPr>
          <w:p w14:paraId="7512124F" w14:textId="77777777" w:rsidR="000E37A0" w:rsidRPr="00822A8F" w:rsidRDefault="00581FFF" w:rsidP="00581FFF">
            <w:pPr>
              <w:spacing w:before="60" w:after="60"/>
              <w:jc w:val="center"/>
              <w:rPr>
                <w:rFonts w:cstheme="minorHAnsi"/>
                <w:color w:val="000000" w:themeColor="text1"/>
                <w:sz w:val="18"/>
                <w:szCs w:val="18"/>
                <w:lang w:val="en-US"/>
              </w:rPr>
            </w:pPr>
            <w:r>
              <w:rPr>
                <w:rFonts w:cstheme="minorHAnsi"/>
                <w:color w:val="000000" w:themeColor="text1"/>
                <w:sz w:val="18"/>
                <w:szCs w:val="18"/>
                <w:lang w:val="en-US"/>
              </w:rPr>
              <w:t>Low to moderate</w:t>
            </w:r>
          </w:p>
        </w:tc>
        <w:tc>
          <w:tcPr>
            <w:tcW w:w="6946" w:type="dxa"/>
            <w:shd w:val="clear" w:color="auto" w:fill="F2F2F2" w:themeFill="background1" w:themeFillShade="F2"/>
          </w:tcPr>
          <w:p w14:paraId="51554660" w14:textId="77777777" w:rsidR="00581FFF" w:rsidRPr="00581FFF" w:rsidRDefault="00581FFF" w:rsidP="00581FFF">
            <w:pPr>
              <w:rPr>
                <w:rFonts w:cstheme="minorHAnsi"/>
                <w:color w:val="000000" w:themeColor="text1"/>
                <w:sz w:val="18"/>
                <w:szCs w:val="18"/>
                <w:lang w:val="en-US"/>
              </w:rPr>
            </w:pPr>
            <w:r w:rsidRPr="00581FFF">
              <w:rPr>
                <w:rFonts w:cstheme="minorHAnsi"/>
                <w:color w:val="000000" w:themeColor="text1"/>
                <w:sz w:val="18"/>
                <w:szCs w:val="18"/>
                <w:lang w:val="en-US"/>
              </w:rPr>
              <w:t>Establishment of regular control measures of the intensity of noise pollution</w:t>
            </w:r>
          </w:p>
          <w:p w14:paraId="4F79BD72" w14:textId="77777777" w:rsidR="00581FFF" w:rsidRPr="00581FFF" w:rsidRDefault="00581FFF" w:rsidP="00581FFF">
            <w:pPr>
              <w:rPr>
                <w:rFonts w:cstheme="minorHAnsi"/>
                <w:color w:val="000000" w:themeColor="text1"/>
                <w:sz w:val="18"/>
                <w:szCs w:val="18"/>
                <w:lang w:val="en-US"/>
              </w:rPr>
            </w:pPr>
            <w:r w:rsidRPr="00581FFF">
              <w:rPr>
                <w:rFonts w:cstheme="minorHAnsi"/>
                <w:color w:val="000000" w:themeColor="text1"/>
                <w:sz w:val="18"/>
                <w:szCs w:val="18"/>
                <w:lang w:val="en-US"/>
              </w:rPr>
              <w:t>Sound measurements according to NT 48.04 (ISO.1996 / 1) in case of complaints or perception of exceedance by controllers</w:t>
            </w:r>
          </w:p>
          <w:p w14:paraId="0C659FD3" w14:textId="77777777" w:rsidR="00581FFF" w:rsidRPr="00581FFF" w:rsidRDefault="00581FFF" w:rsidP="00581FFF">
            <w:pPr>
              <w:rPr>
                <w:rFonts w:cstheme="minorHAnsi"/>
                <w:color w:val="000000" w:themeColor="text1"/>
                <w:sz w:val="18"/>
                <w:szCs w:val="18"/>
                <w:lang w:val="en-US"/>
              </w:rPr>
            </w:pPr>
            <w:r w:rsidRPr="00581FFF">
              <w:rPr>
                <w:rFonts w:cstheme="minorHAnsi"/>
                <w:color w:val="000000" w:themeColor="text1"/>
                <w:sz w:val="18"/>
                <w:szCs w:val="18"/>
                <w:lang w:val="en-US"/>
              </w:rPr>
              <w:t>Respect of working hours on construction sites</w:t>
            </w:r>
          </w:p>
          <w:p w14:paraId="31B11A39" w14:textId="77777777" w:rsidR="00581FFF" w:rsidRPr="00581FFF" w:rsidRDefault="00581FFF" w:rsidP="00581FFF">
            <w:pPr>
              <w:rPr>
                <w:rFonts w:cstheme="minorHAnsi"/>
                <w:color w:val="000000" w:themeColor="text1"/>
                <w:sz w:val="18"/>
                <w:szCs w:val="18"/>
                <w:lang w:val="en-US"/>
              </w:rPr>
            </w:pPr>
            <w:r w:rsidRPr="00581FFF">
              <w:rPr>
                <w:rFonts w:cstheme="minorHAnsi"/>
                <w:color w:val="000000" w:themeColor="text1"/>
                <w:sz w:val="18"/>
                <w:szCs w:val="18"/>
                <w:lang w:val="en-US"/>
              </w:rPr>
              <w:t>Noise from construction activities will be restricted to the schedule agreed in the permit</w:t>
            </w:r>
          </w:p>
          <w:p w14:paraId="7247DBDD" w14:textId="77777777" w:rsidR="000E37A0" w:rsidRPr="00581FFF" w:rsidRDefault="00581FFF" w:rsidP="00581FFF">
            <w:pPr>
              <w:autoSpaceDE w:val="0"/>
              <w:autoSpaceDN w:val="0"/>
              <w:adjustRightInd w:val="0"/>
              <w:rPr>
                <w:rFonts w:cstheme="minorHAnsi"/>
                <w:color w:val="000000" w:themeColor="text1"/>
                <w:sz w:val="18"/>
                <w:szCs w:val="18"/>
                <w:lang w:val="en-US"/>
              </w:rPr>
            </w:pPr>
            <w:r w:rsidRPr="00581FFF">
              <w:rPr>
                <w:rFonts w:cstheme="minorHAnsi"/>
                <w:color w:val="000000" w:themeColor="text1"/>
                <w:sz w:val="18"/>
                <w:szCs w:val="18"/>
                <w:lang w:val="en-US"/>
              </w:rPr>
              <w:t>During operation, the engine covers of generators, air compressors and other mechanical equipment shall be closed and the equipment will be placed as far as possible from the residential areas.</w:t>
            </w:r>
          </w:p>
        </w:tc>
      </w:tr>
      <w:tr w:rsidR="000E37A0" w:rsidRPr="002E1C48" w14:paraId="519C7AF3" w14:textId="77777777" w:rsidTr="009F4615">
        <w:tc>
          <w:tcPr>
            <w:tcW w:w="2127" w:type="dxa"/>
            <w:shd w:val="clear" w:color="auto" w:fill="F2F2F2" w:themeFill="background1" w:themeFillShade="F2"/>
          </w:tcPr>
          <w:p w14:paraId="7D9CBB1B" w14:textId="77777777" w:rsidR="000E37A0" w:rsidRPr="00581FFF" w:rsidRDefault="000E37A0" w:rsidP="00DC6523">
            <w:pPr>
              <w:spacing w:before="60" w:after="60"/>
              <w:rPr>
                <w:rFonts w:cstheme="minorHAnsi"/>
                <w:color w:val="000000" w:themeColor="text1"/>
                <w:sz w:val="18"/>
                <w:szCs w:val="18"/>
                <w:lang w:val="en-US"/>
              </w:rPr>
            </w:pPr>
            <w:r w:rsidRPr="00581FFF">
              <w:rPr>
                <w:rFonts w:cstheme="minorHAnsi"/>
                <w:color w:val="000000" w:themeColor="text1"/>
                <w:sz w:val="18"/>
                <w:szCs w:val="18"/>
                <w:lang w:val="en-US"/>
              </w:rPr>
              <w:t>1</w:t>
            </w:r>
            <w:r w:rsidR="00DC6523">
              <w:rPr>
                <w:rFonts w:cstheme="minorHAnsi"/>
                <w:color w:val="000000" w:themeColor="text1"/>
                <w:sz w:val="18"/>
                <w:szCs w:val="18"/>
                <w:lang w:val="en-US"/>
              </w:rPr>
              <w:t>5</w:t>
            </w:r>
            <w:r w:rsidRPr="00581FFF">
              <w:rPr>
                <w:rFonts w:cstheme="minorHAnsi"/>
                <w:color w:val="000000" w:themeColor="text1"/>
                <w:sz w:val="18"/>
                <w:szCs w:val="18"/>
                <w:lang w:val="en-US"/>
              </w:rPr>
              <w:t xml:space="preserve">. </w:t>
            </w:r>
            <w:r w:rsidR="00581FFF" w:rsidRPr="00581FFF">
              <w:rPr>
                <w:rFonts w:cstheme="minorHAnsi"/>
                <w:color w:val="000000" w:themeColor="text1"/>
                <w:sz w:val="18"/>
                <w:szCs w:val="18"/>
                <w:lang w:val="en-US"/>
              </w:rPr>
              <w:t>Health and safety of workers, residents and users</w:t>
            </w:r>
          </w:p>
        </w:tc>
        <w:tc>
          <w:tcPr>
            <w:tcW w:w="2976" w:type="dxa"/>
            <w:shd w:val="clear" w:color="auto" w:fill="auto"/>
          </w:tcPr>
          <w:p w14:paraId="00C2EA9B" w14:textId="77777777" w:rsidR="00581FFF" w:rsidRPr="00581FFF" w:rsidRDefault="00581FFF" w:rsidP="00581FFF">
            <w:pPr>
              <w:ind w:left="-40"/>
              <w:rPr>
                <w:rFonts w:cstheme="minorHAnsi"/>
                <w:sz w:val="18"/>
                <w:szCs w:val="18"/>
                <w:lang w:val="en-US"/>
              </w:rPr>
            </w:pPr>
            <w:r w:rsidRPr="00581FFF">
              <w:rPr>
                <w:rFonts w:cstheme="minorHAnsi"/>
                <w:sz w:val="18"/>
                <w:szCs w:val="18"/>
                <w:lang w:val="en-US"/>
              </w:rPr>
              <w:t>Accidents in construction sites</w:t>
            </w:r>
          </w:p>
          <w:p w14:paraId="50AEF015" w14:textId="77777777" w:rsidR="000E37A0" w:rsidRPr="00581FFF" w:rsidRDefault="00581FFF" w:rsidP="00581FFF">
            <w:pPr>
              <w:ind w:left="-42"/>
              <w:rPr>
                <w:rFonts w:cstheme="minorHAnsi"/>
                <w:color w:val="000000" w:themeColor="text1"/>
                <w:sz w:val="18"/>
                <w:szCs w:val="18"/>
                <w:lang w:val="en-US"/>
              </w:rPr>
            </w:pPr>
            <w:r>
              <w:rPr>
                <w:rFonts w:cstheme="minorHAnsi"/>
                <w:sz w:val="18"/>
                <w:szCs w:val="18"/>
                <w:lang w:val="en-US"/>
              </w:rPr>
              <w:t>Workers falling from s</w:t>
            </w:r>
            <w:r w:rsidRPr="00581FFF">
              <w:rPr>
                <w:rFonts w:cstheme="minorHAnsi"/>
                <w:sz w:val="18"/>
                <w:szCs w:val="18"/>
                <w:lang w:val="en-US"/>
              </w:rPr>
              <w:t>caffolding (the most common of accidents)</w:t>
            </w:r>
          </w:p>
        </w:tc>
        <w:tc>
          <w:tcPr>
            <w:tcW w:w="1843" w:type="dxa"/>
            <w:shd w:val="clear" w:color="auto" w:fill="auto"/>
          </w:tcPr>
          <w:p w14:paraId="623D432C" w14:textId="77777777" w:rsidR="000E37A0" w:rsidRPr="00822A8F" w:rsidRDefault="00581FFF" w:rsidP="00427B1B">
            <w:pPr>
              <w:spacing w:before="60" w:after="60"/>
              <w:jc w:val="center"/>
              <w:rPr>
                <w:rFonts w:cstheme="minorHAnsi"/>
                <w:color w:val="000000" w:themeColor="text1"/>
                <w:sz w:val="18"/>
                <w:szCs w:val="18"/>
                <w:lang w:val="en-US"/>
              </w:rPr>
            </w:pPr>
            <w:r>
              <w:rPr>
                <w:rFonts w:cstheme="minorHAnsi"/>
                <w:color w:val="000000" w:themeColor="text1"/>
                <w:sz w:val="18"/>
                <w:szCs w:val="18"/>
                <w:lang w:val="en-US"/>
              </w:rPr>
              <w:t>Moderate</w:t>
            </w:r>
          </w:p>
        </w:tc>
        <w:tc>
          <w:tcPr>
            <w:tcW w:w="6946" w:type="dxa"/>
            <w:shd w:val="clear" w:color="auto" w:fill="F2F2F2" w:themeFill="background1" w:themeFillShade="F2"/>
          </w:tcPr>
          <w:p w14:paraId="6346E9B7" w14:textId="77777777" w:rsidR="00581FFF" w:rsidRPr="00581FFF" w:rsidRDefault="00581FFF" w:rsidP="00581FFF">
            <w:pPr>
              <w:rPr>
                <w:rFonts w:cstheme="minorHAnsi"/>
                <w:color w:val="000000" w:themeColor="text1"/>
                <w:sz w:val="18"/>
                <w:szCs w:val="18"/>
                <w:lang w:val="en-US"/>
              </w:rPr>
            </w:pPr>
            <w:r w:rsidRPr="00581FFF">
              <w:rPr>
                <w:rFonts w:cstheme="minorHAnsi"/>
                <w:color w:val="000000" w:themeColor="text1"/>
                <w:sz w:val="18"/>
                <w:szCs w:val="18"/>
                <w:lang w:val="en-US"/>
              </w:rPr>
              <w:t>Establishment of safety rules in construction sites and application of instructions and rules of hygiene</w:t>
            </w:r>
          </w:p>
          <w:p w14:paraId="3280FF8D" w14:textId="77777777" w:rsidR="00581FFF" w:rsidRPr="00581FFF" w:rsidRDefault="00581FFF" w:rsidP="00581FFF">
            <w:pPr>
              <w:rPr>
                <w:rFonts w:cstheme="minorHAnsi"/>
                <w:color w:val="000000" w:themeColor="text1"/>
                <w:sz w:val="18"/>
                <w:szCs w:val="18"/>
                <w:lang w:val="en-US"/>
              </w:rPr>
            </w:pPr>
            <w:r w:rsidRPr="00581FFF">
              <w:rPr>
                <w:rFonts w:cstheme="minorHAnsi"/>
                <w:color w:val="000000" w:themeColor="text1"/>
                <w:sz w:val="18"/>
                <w:szCs w:val="18"/>
                <w:lang w:val="en-US"/>
              </w:rPr>
              <w:t>Staff management</w:t>
            </w:r>
          </w:p>
          <w:p w14:paraId="19D8978C" w14:textId="77777777" w:rsidR="00581FFF" w:rsidRPr="00581FFF" w:rsidRDefault="00581FFF" w:rsidP="00581FFF">
            <w:pPr>
              <w:rPr>
                <w:rFonts w:cstheme="minorHAnsi"/>
                <w:color w:val="000000" w:themeColor="text1"/>
                <w:sz w:val="18"/>
                <w:szCs w:val="18"/>
                <w:lang w:val="en-US"/>
              </w:rPr>
            </w:pPr>
            <w:r w:rsidRPr="00581FFF">
              <w:rPr>
                <w:rFonts w:cstheme="minorHAnsi"/>
                <w:color w:val="000000" w:themeColor="text1"/>
                <w:sz w:val="18"/>
                <w:szCs w:val="18"/>
                <w:lang w:val="en-US"/>
              </w:rPr>
              <w:t>Helmets door by workers</w:t>
            </w:r>
          </w:p>
          <w:p w14:paraId="253A88BD" w14:textId="77777777" w:rsidR="000E37A0" w:rsidRPr="00581FFF" w:rsidRDefault="00581FFF" w:rsidP="00581FFF">
            <w:pPr>
              <w:rPr>
                <w:rFonts w:cstheme="minorHAnsi"/>
                <w:color w:val="000000" w:themeColor="text1"/>
                <w:sz w:val="18"/>
                <w:szCs w:val="18"/>
                <w:lang w:val="en-US"/>
              </w:rPr>
            </w:pPr>
            <w:r w:rsidRPr="00581FFF">
              <w:rPr>
                <w:rFonts w:cstheme="minorHAnsi"/>
                <w:color w:val="000000" w:themeColor="text1"/>
                <w:sz w:val="18"/>
                <w:szCs w:val="18"/>
                <w:lang w:val="en-US"/>
              </w:rPr>
              <w:t>W</w:t>
            </w:r>
            <w:r>
              <w:rPr>
                <w:rFonts w:cstheme="minorHAnsi"/>
                <w:color w:val="000000" w:themeColor="text1"/>
                <w:sz w:val="18"/>
                <w:szCs w:val="18"/>
                <w:lang w:val="en-US"/>
              </w:rPr>
              <w:t>arning signs for places at risk</w:t>
            </w:r>
          </w:p>
        </w:tc>
      </w:tr>
      <w:tr w:rsidR="000E37A0" w:rsidRPr="00DC6523" w14:paraId="672B3047" w14:textId="77777777" w:rsidTr="009F4615">
        <w:tc>
          <w:tcPr>
            <w:tcW w:w="2127" w:type="dxa"/>
            <w:shd w:val="clear" w:color="auto" w:fill="F2F2F2" w:themeFill="background1" w:themeFillShade="F2"/>
          </w:tcPr>
          <w:p w14:paraId="7B259045" w14:textId="77777777" w:rsidR="000E37A0" w:rsidRPr="00822A8F" w:rsidRDefault="000E37A0" w:rsidP="00DC6523">
            <w:pPr>
              <w:spacing w:before="60" w:after="60"/>
              <w:rPr>
                <w:rFonts w:cstheme="minorHAnsi"/>
                <w:color w:val="000000" w:themeColor="text1"/>
                <w:sz w:val="18"/>
                <w:szCs w:val="18"/>
                <w:lang w:val="en-US"/>
              </w:rPr>
            </w:pPr>
            <w:r w:rsidRPr="00822A8F">
              <w:rPr>
                <w:rFonts w:cstheme="minorHAnsi"/>
                <w:color w:val="000000" w:themeColor="text1"/>
                <w:sz w:val="18"/>
                <w:szCs w:val="18"/>
                <w:lang w:val="en-US"/>
              </w:rPr>
              <w:t>1</w:t>
            </w:r>
            <w:r w:rsidR="00DC6523">
              <w:rPr>
                <w:rFonts w:cstheme="minorHAnsi"/>
                <w:color w:val="000000" w:themeColor="text1"/>
                <w:sz w:val="18"/>
                <w:szCs w:val="18"/>
                <w:lang w:val="en-US"/>
              </w:rPr>
              <w:t>6</w:t>
            </w:r>
            <w:r w:rsidRPr="00822A8F">
              <w:rPr>
                <w:rFonts w:cstheme="minorHAnsi"/>
                <w:color w:val="000000" w:themeColor="text1"/>
                <w:sz w:val="18"/>
                <w:szCs w:val="18"/>
                <w:lang w:val="en-US"/>
              </w:rPr>
              <w:t xml:space="preserve">. </w:t>
            </w:r>
            <w:r w:rsidR="00581FFF" w:rsidRPr="00581FFF">
              <w:rPr>
                <w:rFonts w:cstheme="minorHAnsi"/>
                <w:color w:val="000000" w:themeColor="text1"/>
                <w:sz w:val="18"/>
                <w:szCs w:val="18"/>
                <w:lang w:val="en-US"/>
              </w:rPr>
              <w:t>Building safety</w:t>
            </w:r>
          </w:p>
        </w:tc>
        <w:tc>
          <w:tcPr>
            <w:tcW w:w="2976" w:type="dxa"/>
            <w:shd w:val="clear" w:color="auto" w:fill="auto"/>
          </w:tcPr>
          <w:p w14:paraId="6B1C98A8" w14:textId="77777777" w:rsidR="000E37A0" w:rsidRPr="00822A8F" w:rsidRDefault="00581FFF" w:rsidP="00427B1B">
            <w:pPr>
              <w:rPr>
                <w:rFonts w:cstheme="minorHAnsi"/>
                <w:sz w:val="18"/>
                <w:szCs w:val="18"/>
                <w:lang w:val="en-US"/>
              </w:rPr>
            </w:pPr>
            <w:r w:rsidRPr="00581FFF">
              <w:rPr>
                <w:rFonts w:cstheme="minorHAnsi"/>
                <w:sz w:val="18"/>
                <w:szCs w:val="18"/>
                <w:lang w:val="en-US"/>
              </w:rPr>
              <w:t>Risk of fires and explosions</w:t>
            </w:r>
          </w:p>
        </w:tc>
        <w:tc>
          <w:tcPr>
            <w:tcW w:w="1843" w:type="dxa"/>
            <w:shd w:val="clear" w:color="auto" w:fill="auto"/>
          </w:tcPr>
          <w:p w14:paraId="43194CF5" w14:textId="77777777" w:rsidR="000E37A0" w:rsidRPr="00822A8F" w:rsidRDefault="00581FFF" w:rsidP="00427B1B">
            <w:pPr>
              <w:spacing w:before="60" w:after="60"/>
              <w:jc w:val="center"/>
              <w:rPr>
                <w:rFonts w:cstheme="minorHAnsi"/>
                <w:color w:val="000000" w:themeColor="text1"/>
                <w:sz w:val="18"/>
                <w:szCs w:val="18"/>
                <w:lang w:val="en-US"/>
              </w:rPr>
            </w:pPr>
            <w:r>
              <w:rPr>
                <w:rFonts w:cstheme="minorHAnsi"/>
                <w:color w:val="000000" w:themeColor="text1"/>
                <w:sz w:val="18"/>
                <w:szCs w:val="18"/>
                <w:lang w:val="en-US"/>
              </w:rPr>
              <w:t>Low</w:t>
            </w:r>
          </w:p>
        </w:tc>
        <w:tc>
          <w:tcPr>
            <w:tcW w:w="6946" w:type="dxa"/>
            <w:shd w:val="clear" w:color="auto" w:fill="F2F2F2" w:themeFill="background1" w:themeFillShade="F2"/>
          </w:tcPr>
          <w:p w14:paraId="3CAA2A72" w14:textId="77777777" w:rsidR="000E37A0" w:rsidRPr="00DC6523" w:rsidRDefault="00392CCC" w:rsidP="00392CCC">
            <w:pPr>
              <w:rPr>
                <w:rFonts w:cstheme="minorHAnsi"/>
                <w:color w:val="000000" w:themeColor="text1"/>
                <w:sz w:val="18"/>
                <w:szCs w:val="18"/>
                <w:lang w:val="en-US"/>
              </w:rPr>
            </w:pPr>
            <w:r>
              <w:rPr>
                <w:rFonts w:cstheme="minorHAnsi"/>
                <w:color w:val="000000" w:themeColor="text1"/>
                <w:sz w:val="18"/>
                <w:szCs w:val="18"/>
                <w:lang w:val="en-US"/>
              </w:rPr>
              <w:t>Respecting NADMO’s regulations</w:t>
            </w:r>
            <w:r w:rsidR="00581FFF" w:rsidRPr="00581FFF">
              <w:rPr>
                <w:rFonts w:cstheme="minorHAnsi"/>
                <w:color w:val="000000" w:themeColor="text1"/>
                <w:sz w:val="18"/>
                <w:szCs w:val="18"/>
                <w:lang w:val="en-US"/>
              </w:rPr>
              <w:t xml:space="preserve"> (building safety and prevention of fire and explosion risks). </w:t>
            </w:r>
            <w:r w:rsidR="00581FFF" w:rsidRPr="00DC6523">
              <w:rPr>
                <w:rFonts w:cstheme="minorHAnsi"/>
                <w:color w:val="000000" w:themeColor="text1"/>
                <w:sz w:val="18"/>
                <w:szCs w:val="18"/>
                <w:lang w:val="en-US"/>
              </w:rPr>
              <w:t>Installation of smoke detectors, fire extinguishers and alarm devices.</w:t>
            </w:r>
            <w:r w:rsidR="00DC6523">
              <w:rPr>
                <w:rFonts w:cstheme="minorHAnsi"/>
                <w:color w:val="000000" w:themeColor="text1"/>
                <w:sz w:val="18"/>
                <w:szCs w:val="18"/>
                <w:lang w:val="en-US"/>
              </w:rPr>
              <w:t xml:space="preserve"> </w:t>
            </w:r>
          </w:p>
        </w:tc>
      </w:tr>
      <w:tr w:rsidR="000E37A0" w:rsidRPr="002E1C48" w14:paraId="68D8771A" w14:textId="77777777" w:rsidTr="009F4615">
        <w:tc>
          <w:tcPr>
            <w:tcW w:w="2127" w:type="dxa"/>
            <w:shd w:val="clear" w:color="auto" w:fill="F2F2F2" w:themeFill="background1" w:themeFillShade="F2"/>
          </w:tcPr>
          <w:p w14:paraId="7EE7FDF6" w14:textId="77777777" w:rsidR="000E37A0" w:rsidRPr="00DC6523" w:rsidRDefault="000E37A0" w:rsidP="00DC6523">
            <w:pPr>
              <w:spacing w:before="60" w:after="60"/>
              <w:rPr>
                <w:rFonts w:cstheme="minorHAnsi"/>
                <w:color w:val="000000" w:themeColor="text1"/>
                <w:sz w:val="18"/>
                <w:szCs w:val="18"/>
                <w:lang w:val="en-US"/>
              </w:rPr>
            </w:pPr>
            <w:r w:rsidRPr="00DC6523">
              <w:rPr>
                <w:rFonts w:cstheme="minorHAnsi"/>
                <w:color w:val="000000" w:themeColor="text1"/>
                <w:sz w:val="18"/>
                <w:szCs w:val="18"/>
                <w:lang w:val="en-US"/>
              </w:rPr>
              <w:t>1</w:t>
            </w:r>
            <w:r w:rsidR="00DC6523" w:rsidRPr="00DC6523">
              <w:rPr>
                <w:rFonts w:cstheme="minorHAnsi"/>
                <w:color w:val="000000" w:themeColor="text1"/>
                <w:sz w:val="18"/>
                <w:szCs w:val="18"/>
                <w:lang w:val="en-US"/>
              </w:rPr>
              <w:t>7</w:t>
            </w:r>
            <w:r w:rsidRPr="00DC6523">
              <w:rPr>
                <w:rFonts w:cstheme="minorHAnsi"/>
                <w:color w:val="000000" w:themeColor="text1"/>
                <w:sz w:val="18"/>
                <w:szCs w:val="18"/>
                <w:lang w:val="en-US"/>
              </w:rPr>
              <w:t xml:space="preserve">. </w:t>
            </w:r>
            <w:r w:rsidR="00D41B42" w:rsidRPr="00DC6523">
              <w:rPr>
                <w:rFonts w:cstheme="minorHAnsi"/>
                <w:color w:val="000000" w:themeColor="text1"/>
                <w:sz w:val="18"/>
                <w:szCs w:val="18"/>
                <w:lang w:val="en-US"/>
              </w:rPr>
              <w:t>Traffic and pedestrian safety</w:t>
            </w:r>
          </w:p>
        </w:tc>
        <w:tc>
          <w:tcPr>
            <w:tcW w:w="2976" w:type="dxa"/>
            <w:shd w:val="clear" w:color="auto" w:fill="auto"/>
          </w:tcPr>
          <w:p w14:paraId="2506D555" w14:textId="77777777" w:rsidR="000E37A0" w:rsidRPr="00D41B42" w:rsidRDefault="00D41B42" w:rsidP="00427B1B">
            <w:pPr>
              <w:rPr>
                <w:rFonts w:cstheme="minorHAnsi"/>
                <w:sz w:val="18"/>
                <w:szCs w:val="18"/>
                <w:lang w:val="en-US"/>
              </w:rPr>
            </w:pPr>
            <w:r w:rsidRPr="00D41B42">
              <w:rPr>
                <w:rFonts w:cstheme="minorHAnsi"/>
                <w:sz w:val="18"/>
                <w:szCs w:val="18"/>
                <w:lang w:val="en-US"/>
              </w:rPr>
              <w:t>Direct or indirect hazards to public traffic and pedestrians through construction activities</w:t>
            </w:r>
          </w:p>
        </w:tc>
        <w:tc>
          <w:tcPr>
            <w:tcW w:w="1843" w:type="dxa"/>
            <w:shd w:val="clear" w:color="auto" w:fill="auto"/>
          </w:tcPr>
          <w:p w14:paraId="1232E73D" w14:textId="77777777" w:rsidR="000E37A0" w:rsidRPr="00822A8F" w:rsidRDefault="00D41B42" w:rsidP="00427B1B">
            <w:pPr>
              <w:spacing w:before="60" w:after="60"/>
              <w:jc w:val="center"/>
              <w:rPr>
                <w:rFonts w:cstheme="minorHAnsi"/>
                <w:color w:val="000000" w:themeColor="text1"/>
                <w:sz w:val="18"/>
                <w:szCs w:val="18"/>
                <w:lang w:val="en-US"/>
              </w:rPr>
            </w:pPr>
            <w:r>
              <w:rPr>
                <w:rFonts w:cstheme="minorHAnsi"/>
                <w:color w:val="000000" w:themeColor="text1"/>
                <w:sz w:val="18"/>
                <w:szCs w:val="18"/>
                <w:lang w:val="en-US"/>
              </w:rPr>
              <w:t>Low to moderate</w:t>
            </w:r>
          </w:p>
        </w:tc>
        <w:tc>
          <w:tcPr>
            <w:tcW w:w="6946" w:type="dxa"/>
            <w:shd w:val="clear" w:color="auto" w:fill="F2F2F2" w:themeFill="background1" w:themeFillShade="F2"/>
          </w:tcPr>
          <w:p w14:paraId="45DDBBF8" w14:textId="77777777" w:rsidR="00D41B42" w:rsidRPr="00D41B42" w:rsidRDefault="00D41B42" w:rsidP="00D41B42">
            <w:pPr>
              <w:rPr>
                <w:rFonts w:cstheme="minorHAnsi"/>
                <w:color w:val="000000" w:themeColor="text1"/>
                <w:sz w:val="18"/>
                <w:szCs w:val="18"/>
                <w:lang w:val="en-US"/>
              </w:rPr>
            </w:pPr>
            <w:r w:rsidRPr="00D41B42">
              <w:rPr>
                <w:rFonts w:cstheme="minorHAnsi"/>
                <w:color w:val="000000" w:themeColor="text1"/>
                <w:sz w:val="18"/>
                <w:szCs w:val="18"/>
                <w:lang w:val="en-US"/>
              </w:rPr>
              <w:t>In accordance with national regulations, the contractor must ensure that the construction site is properly secured and that traffic related to the construction is regulated. This includes</w:t>
            </w:r>
            <w:r>
              <w:rPr>
                <w:rFonts w:cstheme="minorHAnsi"/>
                <w:color w:val="000000" w:themeColor="text1"/>
                <w:sz w:val="18"/>
                <w:szCs w:val="18"/>
                <w:lang w:val="en-US"/>
              </w:rPr>
              <w:t>,</w:t>
            </w:r>
            <w:r w:rsidRPr="00D41B42">
              <w:rPr>
                <w:rFonts w:cstheme="minorHAnsi"/>
                <w:color w:val="000000" w:themeColor="text1"/>
                <w:sz w:val="18"/>
                <w:szCs w:val="18"/>
                <w:lang w:val="en-US"/>
              </w:rPr>
              <w:t xml:space="preserve"> but is not limited to</w:t>
            </w:r>
            <w:r>
              <w:rPr>
                <w:rFonts w:cstheme="minorHAnsi"/>
                <w:color w:val="000000" w:themeColor="text1"/>
                <w:sz w:val="18"/>
                <w:szCs w:val="18"/>
                <w:lang w:val="en-US"/>
              </w:rPr>
              <w:t>, s</w:t>
            </w:r>
            <w:r w:rsidRPr="00D41B42">
              <w:rPr>
                <w:rFonts w:cstheme="minorHAnsi"/>
                <w:color w:val="000000" w:themeColor="text1"/>
                <w:sz w:val="18"/>
                <w:szCs w:val="18"/>
                <w:lang w:val="en-US"/>
              </w:rPr>
              <w:t>ignage, warning signs, gates and diversions: the site will be clearly visible and the public warned of all potential dangers</w:t>
            </w:r>
          </w:p>
          <w:p w14:paraId="6680E465" w14:textId="77777777" w:rsidR="00D41B42" w:rsidRPr="00D41B42" w:rsidRDefault="00D41B42" w:rsidP="00D41B42">
            <w:pPr>
              <w:rPr>
                <w:rFonts w:cstheme="minorHAnsi"/>
                <w:color w:val="000000" w:themeColor="text1"/>
                <w:sz w:val="18"/>
                <w:szCs w:val="18"/>
                <w:lang w:val="en-US"/>
              </w:rPr>
            </w:pPr>
            <w:r w:rsidRPr="00D41B42">
              <w:rPr>
                <w:rFonts w:cstheme="minorHAnsi"/>
                <w:color w:val="000000" w:themeColor="text1"/>
                <w:sz w:val="18"/>
                <w:szCs w:val="18"/>
                <w:lang w:val="en-US"/>
              </w:rPr>
              <w:t>Traffic management system and staff training, particularly for site access and dense traffic near the site. Provide safe crossings and passages for pedestrians when construction traffic interferes.</w:t>
            </w:r>
          </w:p>
          <w:p w14:paraId="79C6E595" w14:textId="77777777" w:rsidR="00D41B42" w:rsidRPr="00D41B42" w:rsidRDefault="00D41B42" w:rsidP="00D41B42">
            <w:pPr>
              <w:rPr>
                <w:rFonts w:cstheme="minorHAnsi"/>
                <w:color w:val="000000" w:themeColor="text1"/>
                <w:sz w:val="18"/>
                <w:szCs w:val="18"/>
                <w:lang w:val="en-US"/>
              </w:rPr>
            </w:pPr>
            <w:r w:rsidRPr="00D41B42">
              <w:rPr>
                <w:rFonts w:cstheme="minorHAnsi"/>
                <w:color w:val="000000" w:themeColor="text1"/>
                <w:sz w:val="18"/>
                <w:szCs w:val="18"/>
                <w:lang w:val="en-US"/>
              </w:rPr>
              <w:t>Adjustment of working hours to local traffic patterns</w:t>
            </w:r>
          </w:p>
          <w:p w14:paraId="5E627EBC" w14:textId="77777777" w:rsidR="00D41B42" w:rsidRPr="00D41B42" w:rsidRDefault="00D41B42" w:rsidP="00D41B42">
            <w:pPr>
              <w:rPr>
                <w:rFonts w:cstheme="minorHAnsi"/>
                <w:color w:val="000000" w:themeColor="text1"/>
                <w:sz w:val="18"/>
                <w:szCs w:val="18"/>
                <w:lang w:val="en-US"/>
              </w:rPr>
            </w:pPr>
            <w:r w:rsidRPr="00D41B42">
              <w:rPr>
                <w:rFonts w:cstheme="minorHAnsi"/>
                <w:color w:val="000000" w:themeColor="text1"/>
                <w:sz w:val="18"/>
                <w:szCs w:val="18"/>
                <w:lang w:val="en-US"/>
              </w:rPr>
              <w:t>Active management of traffic by trained and visible staff on the site, if necessary for a safe passage and convenient for the public.</w:t>
            </w:r>
          </w:p>
          <w:p w14:paraId="03A4EB03" w14:textId="77777777" w:rsidR="000E37A0" w:rsidRPr="00D41B42" w:rsidRDefault="00D41B42" w:rsidP="00D41B42">
            <w:pPr>
              <w:rPr>
                <w:rFonts w:cstheme="minorHAnsi"/>
                <w:color w:val="000000" w:themeColor="text1"/>
                <w:sz w:val="18"/>
                <w:szCs w:val="18"/>
                <w:lang w:val="en-US"/>
              </w:rPr>
            </w:pPr>
            <w:r w:rsidRPr="00D41B42">
              <w:rPr>
                <w:rFonts w:cstheme="minorHAnsi"/>
                <w:color w:val="000000" w:themeColor="text1"/>
                <w:sz w:val="18"/>
                <w:szCs w:val="18"/>
                <w:lang w:val="en-US"/>
              </w:rPr>
              <w:t>Provide safe and continuous access to offices, stores and residences during renovation activities, if the buildings remain open to the public.</w:t>
            </w:r>
          </w:p>
        </w:tc>
      </w:tr>
      <w:tr w:rsidR="000E37A0" w:rsidRPr="002E1C48" w14:paraId="745BA772" w14:textId="77777777" w:rsidTr="009F4615">
        <w:tc>
          <w:tcPr>
            <w:tcW w:w="2127" w:type="dxa"/>
            <w:shd w:val="clear" w:color="auto" w:fill="F2F2F2" w:themeFill="background1" w:themeFillShade="F2"/>
          </w:tcPr>
          <w:p w14:paraId="535E164F" w14:textId="77777777" w:rsidR="000E37A0" w:rsidRPr="00822A8F" w:rsidRDefault="000E37A0" w:rsidP="00D41B42">
            <w:pPr>
              <w:spacing w:before="60" w:after="60"/>
              <w:rPr>
                <w:rFonts w:cstheme="minorHAnsi"/>
                <w:color w:val="000000" w:themeColor="text1"/>
                <w:sz w:val="18"/>
                <w:szCs w:val="18"/>
                <w:lang w:val="en-US"/>
              </w:rPr>
            </w:pPr>
            <w:r w:rsidRPr="00822A8F">
              <w:rPr>
                <w:rFonts w:cstheme="minorHAnsi"/>
                <w:color w:val="000000" w:themeColor="text1"/>
                <w:sz w:val="18"/>
                <w:szCs w:val="18"/>
                <w:lang w:val="en-US"/>
              </w:rPr>
              <w:t xml:space="preserve">18. </w:t>
            </w:r>
            <w:r w:rsidR="00D41B42">
              <w:rPr>
                <w:rFonts w:cstheme="minorHAnsi"/>
                <w:color w:val="000000" w:themeColor="text1"/>
                <w:sz w:val="18"/>
                <w:szCs w:val="18"/>
                <w:lang w:val="en-US"/>
              </w:rPr>
              <w:t>Child labor</w:t>
            </w:r>
          </w:p>
        </w:tc>
        <w:tc>
          <w:tcPr>
            <w:tcW w:w="2976" w:type="dxa"/>
            <w:shd w:val="clear" w:color="auto" w:fill="auto"/>
          </w:tcPr>
          <w:p w14:paraId="5B8AA3D2" w14:textId="77777777" w:rsidR="000E37A0" w:rsidRPr="00D41B42" w:rsidRDefault="00D41B42" w:rsidP="00D41B42">
            <w:pPr>
              <w:rPr>
                <w:rFonts w:cstheme="minorHAnsi"/>
                <w:sz w:val="18"/>
                <w:szCs w:val="18"/>
                <w:lang w:val="en-US"/>
              </w:rPr>
            </w:pPr>
            <w:r w:rsidRPr="00D41B42">
              <w:rPr>
                <w:rFonts w:cstheme="minorHAnsi"/>
                <w:sz w:val="18"/>
                <w:szCs w:val="18"/>
                <w:lang w:val="en-US"/>
              </w:rPr>
              <w:t>Use by contractors of child labor</w:t>
            </w:r>
          </w:p>
        </w:tc>
        <w:tc>
          <w:tcPr>
            <w:tcW w:w="1843" w:type="dxa"/>
            <w:shd w:val="clear" w:color="auto" w:fill="auto"/>
          </w:tcPr>
          <w:p w14:paraId="70BBA84C" w14:textId="77777777" w:rsidR="000E37A0" w:rsidRPr="00822A8F" w:rsidRDefault="00D41B42" w:rsidP="00427B1B">
            <w:pPr>
              <w:spacing w:before="60" w:after="60"/>
              <w:jc w:val="center"/>
              <w:rPr>
                <w:rFonts w:cstheme="minorHAnsi"/>
                <w:color w:val="000000" w:themeColor="text1"/>
                <w:sz w:val="18"/>
                <w:szCs w:val="18"/>
                <w:lang w:val="en-US"/>
              </w:rPr>
            </w:pPr>
            <w:r>
              <w:rPr>
                <w:rFonts w:cstheme="minorHAnsi"/>
                <w:color w:val="000000" w:themeColor="text1"/>
                <w:sz w:val="18"/>
                <w:szCs w:val="18"/>
                <w:lang w:val="en-US"/>
              </w:rPr>
              <w:t>Low</w:t>
            </w:r>
          </w:p>
        </w:tc>
        <w:tc>
          <w:tcPr>
            <w:tcW w:w="6946" w:type="dxa"/>
            <w:shd w:val="clear" w:color="auto" w:fill="F2F2F2" w:themeFill="background1" w:themeFillShade="F2"/>
          </w:tcPr>
          <w:p w14:paraId="6A3452DC" w14:textId="77777777" w:rsidR="000E37A0" w:rsidRPr="00D41B42" w:rsidRDefault="00D41B42" w:rsidP="00427B1B">
            <w:pPr>
              <w:rPr>
                <w:rFonts w:cstheme="minorHAnsi"/>
                <w:color w:val="000000" w:themeColor="text1"/>
                <w:sz w:val="18"/>
                <w:szCs w:val="18"/>
                <w:lang w:val="en-US"/>
              </w:rPr>
            </w:pPr>
            <w:r w:rsidRPr="00D41B42">
              <w:rPr>
                <w:sz w:val="18"/>
                <w:szCs w:val="18"/>
                <w:lang w:val="en-US"/>
              </w:rPr>
              <w:t>Strict compliance with national regulations on child labor by works contractors</w:t>
            </w:r>
          </w:p>
        </w:tc>
      </w:tr>
      <w:tr w:rsidR="000E37A0" w:rsidRPr="002E1C48" w14:paraId="51482C3B" w14:textId="77777777" w:rsidTr="009F4615">
        <w:tc>
          <w:tcPr>
            <w:tcW w:w="2127" w:type="dxa"/>
            <w:shd w:val="clear" w:color="auto" w:fill="F2F2F2" w:themeFill="background1" w:themeFillShade="F2"/>
          </w:tcPr>
          <w:p w14:paraId="7B33C555" w14:textId="77777777" w:rsidR="000E37A0" w:rsidRPr="00822A8F" w:rsidRDefault="000E37A0" w:rsidP="00D41B42">
            <w:pPr>
              <w:spacing w:before="60" w:after="60"/>
              <w:rPr>
                <w:rFonts w:cstheme="minorHAnsi"/>
                <w:color w:val="000000" w:themeColor="text1"/>
                <w:sz w:val="18"/>
                <w:szCs w:val="18"/>
                <w:lang w:val="en-US"/>
              </w:rPr>
            </w:pPr>
            <w:r w:rsidRPr="00822A8F">
              <w:rPr>
                <w:sz w:val="18"/>
                <w:szCs w:val="18"/>
                <w:lang w:val="en-US"/>
              </w:rPr>
              <w:t xml:space="preserve">19. </w:t>
            </w:r>
            <w:r w:rsidR="00D41B42">
              <w:rPr>
                <w:sz w:val="18"/>
                <w:szCs w:val="18"/>
                <w:lang w:val="en-US"/>
              </w:rPr>
              <w:t>Disabled people</w:t>
            </w:r>
          </w:p>
        </w:tc>
        <w:tc>
          <w:tcPr>
            <w:tcW w:w="2976" w:type="dxa"/>
            <w:shd w:val="clear" w:color="auto" w:fill="auto"/>
          </w:tcPr>
          <w:p w14:paraId="0C265713" w14:textId="77777777" w:rsidR="000E37A0" w:rsidRPr="00D41B42" w:rsidRDefault="00D41B42" w:rsidP="00D41B42">
            <w:pPr>
              <w:rPr>
                <w:rFonts w:cstheme="minorHAnsi"/>
                <w:sz w:val="18"/>
                <w:szCs w:val="18"/>
                <w:lang w:val="en-US"/>
              </w:rPr>
            </w:pPr>
            <w:r w:rsidRPr="00D41B42">
              <w:rPr>
                <w:rFonts w:cstheme="minorHAnsi"/>
                <w:sz w:val="18"/>
                <w:szCs w:val="18"/>
                <w:lang w:val="en-US"/>
              </w:rPr>
              <w:t>Negl</w:t>
            </w:r>
            <w:r>
              <w:rPr>
                <w:rFonts w:cstheme="minorHAnsi"/>
                <w:sz w:val="18"/>
                <w:szCs w:val="18"/>
                <w:lang w:val="en-US"/>
              </w:rPr>
              <w:t xml:space="preserve">ecting disabled people </w:t>
            </w:r>
            <w:r w:rsidRPr="00D41B42">
              <w:rPr>
                <w:rFonts w:cstheme="minorHAnsi"/>
                <w:sz w:val="18"/>
                <w:szCs w:val="18"/>
                <w:lang w:val="en-US"/>
              </w:rPr>
              <w:t>in building plans and rehabilitation of buildings</w:t>
            </w:r>
          </w:p>
        </w:tc>
        <w:tc>
          <w:tcPr>
            <w:tcW w:w="1843" w:type="dxa"/>
            <w:shd w:val="clear" w:color="auto" w:fill="auto"/>
          </w:tcPr>
          <w:p w14:paraId="35E73DDC" w14:textId="77777777" w:rsidR="000E37A0" w:rsidRPr="00822A8F" w:rsidRDefault="00D41B42" w:rsidP="00427B1B">
            <w:pPr>
              <w:spacing w:before="60" w:after="60"/>
              <w:jc w:val="center"/>
              <w:rPr>
                <w:rFonts w:cstheme="minorHAnsi"/>
                <w:color w:val="000000" w:themeColor="text1"/>
                <w:sz w:val="18"/>
                <w:szCs w:val="18"/>
                <w:lang w:val="en-US"/>
              </w:rPr>
            </w:pPr>
            <w:r>
              <w:rPr>
                <w:rFonts w:cstheme="minorHAnsi"/>
                <w:color w:val="000000" w:themeColor="text1"/>
                <w:sz w:val="18"/>
                <w:szCs w:val="18"/>
                <w:lang w:val="en-US"/>
              </w:rPr>
              <w:t>Low to moderate</w:t>
            </w:r>
          </w:p>
        </w:tc>
        <w:tc>
          <w:tcPr>
            <w:tcW w:w="6946" w:type="dxa"/>
            <w:shd w:val="clear" w:color="auto" w:fill="F2F2F2" w:themeFill="background1" w:themeFillShade="F2"/>
          </w:tcPr>
          <w:p w14:paraId="033CDF1E" w14:textId="77777777" w:rsidR="000E37A0" w:rsidRPr="00D41B42" w:rsidRDefault="00D41B42" w:rsidP="00D41B42">
            <w:pPr>
              <w:rPr>
                <w:rFonts w:cstheme="minorHAnsi"/>
                <w:color w:val="000000" w:themeColor="text1"/>
                <w:sz w:val="18"/>
                <w:szCs w:val="18"/>
                <w:lang w:val="en-US"/>
              </w:rPr>
            </w:pPr>
            <w:r>
              <w:rPr>
                <w:sz w:val="18"/>
                <w:szCs w:val="18"/>
                <w:lang w:val="en-US"/>
              </w:rPr>
              <w:t>A</w:t>
            </w:r>
            <w:r w:rsidRPr="00D41B42">
              <w:rPr>
                <w:sz w:val="18"/>
                <w:szCs w:val="18"/>
                <w:lang w:val="en-US"/>
              </w:rPr>
              <w:t>ccessibility mechanisms for persons with disabilities in public buildings (access ramps, sanitary blocks, etc.)</w:t>
            </w:r>
          </w:p>
        </w:tc>
      </w:tr>
      <w:tr w:rsidR="000E37A0" w:rsidRPr="002E1C48" w14:paraId="4D1CF222" w14:textId="77777777" w:rsidTr="009F4615">
        <w:tc>
          <w:tcPr>
            <w:tcW w:w="2127" w:type="dxa"/>
            <w:shd w:val="clear" w:color="auto" w:fill="F2F2F2" w:themeFill="background1" w:themeFillShade="F2"/>
          </w:tcPr>
          <w:p w14:paraId="58D5C553" w14:textId="77777777" w:rsidR="000E37A0" w:rsidRPr="003B3607" w:rsidRDefault="000E37A0" w:rsidP="00D41B42">
            <w:pPr>
              <w:spacing w:before="60" w:after="60"/>
              <w:rPr>
                <w:rFonts w:cstheme="minorHAnsi"/>
                <w:color w:val="000000" w:themeColor="text1"/>
                <w:sz w:val="18"/>
                <w:szCs w:val="18"/>
              </w:rPr>
            </w:pPr>
            <w:r w:rsidRPr="003B3607">
              <w:rPr>
                <w:rFonts w:cstheme="minorHAnsi"/>
                <w:color w:val="000000" w:themeColor="text1"/>
                <w:sz w:val="18"/>
                <w:szCs w:val="18"/>
              </w:rPr>
              <w:t xml:space="preserve">20. </w:t>
            </w:r>
            <w:r w:rsidR="00D41B42">
              <w:rPr>
                <w:rFonts w:cstheme="minorHAnsi"/>
                <w:color w:val="000000" w:themeColor="text1"/>
                <w:sz w:val="18"/>
                <w:szCs w:val="18"/>
              </w:rPr>
              <w:t>Restauration</w:t>
            </w:r>
            <w:r w:rsidR="00D41B42" w:rsidRPr="00D41B42">
              <w:rPr>
                <w:rFonts w:cstheme="minorHAnsi"/>
                <w:color w:val="000000" w:themeColor="text1"/>
                <w:sz w:val="18"/>
                <w:szCs w:val="18"/>
              </w:rPr>
              <w:t xml:space="preserve"> of historic buildings</w:t>
            </w:r>
          </w:p>
        </w:tc>
        <w:tc>
          <w:tcPr>
            <w:tcW w:w="2976" w:type="dxa"/>
            <w:shd w:val="clear" w:color="auto" w:fill="auto"/>
          </w:tcPr>
          <w:p w14:paraId="1BFFF598" w14:textId="77777777" w:rsidR="000E37A0" w:rsidRPr="00D41B42" w:rsidRDefault="00D41B42" w:rsidP="00427B1B">
            <w:pPr>
              <w:rPr>
                <w:rFonts w:cstheme="minorHAnsi"/>
                <w:sz w:val="18"/>
                <w:szCs w:val="18"/>
                <w:lang w:val="en-US"/>
              </w:rPr>
            </w:pPr>
            <w:r w:rsidRPr="00D41B42">
              <w:rPr>
                <w:rFonts w:cstheme="minorHAnsi"/>
                <w:sz w:val="18"/>
                <w:szCs w:val="18"/>
                <w:lang w:val="en-US"/>
              </w:rPr>
              <w:t xml:space="preserve">Neglecting the historic value of </w:t>
            </w:r>
            <w:r w:rsidR="00DC6523">
              <w:rPr>
                <w:rFonts w:cstheme="minorHAnsi"/>
                <w:sz w:val="18"/>
                <w:szCs w:val="18"/>
                <w:lang w:val="en-US"/>
              </w:rPr>
              <w:t>buildings</w:t>
            </w:r>
          </w:p>
        </w:tc>
        <w:tc>
          <w:tcPr>
            <w:tcW w:w="1843" w:type="dxa"/>
            <w:shd w:val="clear" w:color="auto" w:fill="auto"/>
          </w:tcPr>
          <w:p w14:paraId="457D8609" w14:textId="77777777" w:rsidR="000E37A0" w:rsidRPr="00822A8F" w:rsidRDefault="00DC6523" w:rsidP="00427B1B">
            <w:pPr>
              <w:spacing w:before="60" w:after="60"/>
              <w:jc w:val="center"/>
              <w:rPr>
                <w:rFonts w:cstheme="minorHAnsi"/>
                <w:color w:val="000000" w:themeColor="text1"/>
                <w:sz w:val="18"/>
                <w:szCs w:val="18"/>
                <w:lang w:val="en-US"/>
              </w:rPr>
            </w:pPr>
            <w:r>
              <w:rPr>
                <w:rFonts w:cstheme="minorHAnsi"/>
                <w:color w:val="000000" w:themeColor="text1"/>
                <w:sz w:val="18"/>
                <w:szCs w:val="18"/>
                <w:lang w:val="en-US"/>
              </w:rPr>
              <w:t>Low to moderate</w:t>
            </w:r>
          </w:p>
        </w:tc>
        <w:tc>
          <w:tcPr>
            <w:tcW w:w="6946" w:type="dxa"/>
            <w:shd w:val="clear" w:color="auto" w:fill="F2F2F2" w:themeFill="background1" w:themeFillShade="F2"/>
          </w:tcPr>
          <w:p w14:paraId="7B8BDB7C" w14:textId="77777777" w:rsidR="00DC6523" w:rsidRDefault="00DC6523" w:rsidP="00427B1B">
            <w:pPr>
              <w:rPr>
                <w:sz w:val="18"/>
                <w:szCs w:val="18"/>
                <w:lang w:val="en-US"/>
              </w:rPr>
            </w:pPr>
            <w:r w:rsidRPr="00DC6523">
              <w:rPr>
                <w:sz w:val="18"/>
                <w:szCs w:val="18"/>
                <w:lang w:val="en-US"/>
              </w:rPr>
              <w:t xml:space="preserve">Notify the local competent authorities and obtain the authorizations / permits. </w:t>
            </w:r>
          </w:p>
          <w:p w14:paraId="3F702A8B" w14:textId="77777777" w:rsidR="000E37A0" w:rsidRPr="00DC6523" w:rsidRDefault="00DC6523" w:rsidP="00DC6523">
            <w:pPr>
              <w:rPr>
                <w:rFonts w:cstheme="minorHAnsi"/>
                <w:color w:val="000000" w:themeColor="text1"/>
                <w:sz w:val="18"/>
                <w:szCs w:val="18"/>
                <w:lang w:val="en-US"/>
              </w:rPr>
            </w:pPr>
            <w:r>
              <w:rPr>
                <w:sz w:val="18"/>
                <w:szCs w:val="18"/>
                <w:lang w:val="en-US"/>
              </w:rPr>
              <w:t>Full c</w:t>
            </w:r>
            <w:r w:rsidRPr="00DC6523">
              <w:rPr>
                <w:sz w:val="18"/>
                <w:szCs w:val="18"/>
                <w:lang w:val="en-US"/>
              </w:rPr>
              <w:t>ompliance with heritage management regulations regarding buildings of historical value.</w:t>
            </w:r>
          </w:p>
        </w:tc>
      </w:tr>
      <w:tr w:rsidR="000E37A0" w:rsidRPr="00822A8F" w14:paraId="258C645A" w14:textId="77777777" w:rsidTr="009F4615">
        <w:tc>
          <w:tcPr>
            <w:tcW w:w="2127" w:type="dxa"/>
            <w:shd w:val="clear" w:color="auto" w:fill="F2F2F2" w:themeFill="background1" w:themeFillShade="F2"/>
          </w:tcPr>
          <w:p w14:paraId="6A81E1CF" w14:textId="77777777" w:rsidR="000E37A0" w:rsidRPr="00DC6523" w:rsidRDefault="000E37A0" w:rsidP="00427B1B">
            <w:pPr>
              <w:spacing w:before="60" w:after="60"/>
              <w:rPr>
                <w:rFonts w:cstheme="minorHAnsi"/>
                <w:color w:val="000000" w:themeColor="text1"/>
                <w:sz w:val="18"/>
                <w:szCs w:val="18"/>
                <w:lang w:val="en-US"/>
              </w:rPr>
            </w:pPr>
            <w:r w:rsidRPr="00DC6523">
              <w:rPr>
                <w:rFonts w:cstheme="minorHAnsi"/>
                <w:color w:val="000000" w:themeColor="text1"/>
                <w:sz w:val="18"/>
                <w:szCs w:val="18"/>
                <w:lang w:val="en-US"/>
              </w:rPr>
              <w:t>21</w:t>
            </w:r>
            <w:r w:rsidR="00DC6523">
              <w:rPr>
                <w:rFonts w:cstheme="minorHAnsi"/>
                <w:color w:val="000000" w:themeColor="text1"/>
                <w:sz w:val="18"/>
                <w:szCs w:val="18"/>
                <w:lang w:val="en-US"/>
              </w:rPr>
              <w:t xml:space="preserve">. </w:t>
            </w:r>
            <w:r w:rsidR="00DC6523" w:rsidRPr="00DC6523">
              <w:rPr>
                <w:rFonts w:cstheme="minorHAnsi"/>
                <w:color w:val="000000" w:themeColor="text1"/>
                <w:sz w:val="18"/>
                <w:szCs w:val="18"/>
                <w:lang w:val="en-US"/>
              </w:rPr>
              <w:t>Archaeological, cultural and historical heritage</w:t>
            </w:r>
          </w:p>
        </w:tc>
        <w:tc>
          <w:tcPr>
            <w:tcW w:w="2976" w:type="dxa"/>
            <w:shd w:val="clear" w:color="auto" w:fill="auto"/>
          </w:tcPr>
          <w:p w14:paraId="13C0ABC7" w14:textId="77777777" w:rsidR="000E37A0" w:rsidRPr="003B3607" w:rsidRDefault="003546C2" w:rsidP="00DC6523">
            <w:pPr>
              <w:rPr>
                <w:rFonts w:cstheme="minorHAnsi"/>
                <w:sz w:val="18"/>
                <w:szCs w:val="18"/>
              </w:rPr>
            </w:pPr>
            <w:r>
              <w:rPr>
                <w:rFonts w:cstheme="minorHAnsi"/>
                <w:sz w:val="18"/>
                <w:szCs w:val="18"/>
              </w:rPr>
              <w:t>Neglecting historic</w:t>
            </w:r>
            <w:r w:rsidR="00DC6523">
              <w:rPr>
                <w:rFonts w:cstheme="minorHAnsi"/>
                <w:sz w:val="18"/>
                <w:szCs w:val="18"/>
              </w:rPr>
              <w:t xml:space="preserve"> heritage</w:t>
            </w:r>
          </w:p>
        </w:tc>
        <w:tc>
          <w:tcPr>
            <w:tcW w:w="1843" w:type="dxa"/>
            <w:shd w:val="clear" w:color="auto" w:fill="auto"/>
          </w:tcPr>
          <w:p w14:paraId="618AA225" w14:textId="77777777" w:rsidR="000E37A0" w:rsidRPr="00822A8F" w:rsidRDefault="00DC6523" w:rsidP="00427B1B">
            <w:pPr>
              <w:spacing w:before="60" w:after="60"/>
              <w:jc w:val="center"/>
              <w:rPr>
                <w:rFonts w:cstheme="minorHAnsi"/>
                <w:color w:val="000000" w:themeColor="text1"/>
                <w:sz w:val="18"/>
                <w:szCs w:val="18"/>
                <w:lang w:val="en-US"/>
              </w:rPr>
            </w:pPr>
            <w:r>
              <w:rPr>
                <w:rFonts w:cstheme="minorHAnsi"/>
                <w:color w:val="000000" w:themeColor="text1"/>
                <w:sz w:val="18"/>
                <w:szCs w:val="18"/>
                <w:lang w:val="en-US"/>
              </w:rPr>
              <w:t>Low</w:t>
            </w:r>
          </w:p>
        </w:tc>
        <w:tc>
          <w:tcPr>
            <w:tcW w:w="6946" w:type="dxa"/>
            <w:shd w:val="clear" w:color="auto" w:fill="F2F2F2" w:themeFill="background1" w:themeFillShade="F2"/>
          </w:tcPr>
          <w:p w14:paraId="1E7B4FC4" w14:textId="77777777" w:rsidR="00DC6523" w:rsidRPr="00DC6523" w:rsidRDefault="00DC6523" w:rsidP="00DC6523">
            <w:pPr>
              <w:rPr>
                <w:sz w:val="18"/>
                <w:szCs w:val="18"/>
                <w:lang w:val="en-US"/>
              </w:rPr>
            </w:pPr>
            <w:r w:rsidRPr="00DC6523">
              <w:rPr>
                <w:sz w:val="18"/>
                <w:szCs w:val="18"/>
                <w:lang w:val="en-US"/>
              </w:rPr>
              <w:t>Ensure that arrangements are in place to ensure that artefacts or other "finds" encountered during excavation or construction are noted, that officials are contacted and that work is delayed or altered to accommodate these discoveries.</w:t>
            </w:r>
          </w:p>
          <w:p w14:paraId="7BAFE260" w14:textId="77777777" w:rsidR="000E37A0" w:rsidRPr="00822A8F" w:rsidRDefault="00DC6523" w:rsidP="00F85823">
            <w:pPr>
              <w:rPr>
                <w:sz w:val="18"/>
                <w:szCs w:val="18"/>
                <w:lang w:val="en-US"/>
              </w:rPr>
            </w:pPr>
            <w:r w:rsidRPr="00DC6523">
              <w:rPr>
                <w:sz w:val="18"/>
                <w:szCs w:val="18"/>
                <w:lang w:val="en-US"/>
              </w:rPr>
              <w:t xml:space="preserve">Compliance with national regulations for the protection of historical and cultural property. Possible involvement of the National Heritage Department and specialized centers. </w:t>
            </w:r>
            <w:r w:rsidRPr="00DC6523">
              <w:rPr>
                <w:sz w:val="18"/>
                <w:szCs w:val="18"/>
              </w:rPr>
              <w:t xml:space="preserve">See </w:t>
            </w:r>
            <w:r w:rsidR="00F85823">
              <w:rPr>
                <w:sz w:val="18"/>
                <w:szCs w:val="18"/>
              </w:rPr>
              <w:t>Annex 3</w:t>
            </w:r>
            <w:r>
              <w:rPr>
                <w:sz w:val="18"/>
                <w:szCs w:val="18"/>
              </w:rPr>
              <w:t>.</w:t>
            </w:r>
          </w:p>
        </w:tc>
      </w:tr>
    </w:tbl>
    <w:p w14:paraId="15F2A4B1" w14:textId="77777777" w:rsidR="009905A9" w:rsidRDefault="009905A9" w:rsidP="00340265">
      <w:pPr>
        <w:rPr>
          <w:i/>
          <w:lang w:val="en-US"/>
        </w:rPr>
      </w:pPr>
      <w:bookmarkStart w:id="57" w:name="_Toc511924488"/>
      <w:bookmarkEnd w:id="42"/>
      <w:bookmarkEnd w:id="43"/>
    </w:p>
    <w:p w14:paraId="18A4E588" w14:textId="77777777" w:rsidR="00340265" w:rsidRPr="00507AF1" w:rsidRDefault="00340265" w:rsidP="009905A9">
      <w:pPr>
        <w:ind w:firstLine="576"/>
        <w:rPr>
          <w:b/>
          <w:i/>
          <w:lang w:val="en-US"/>
        </w:rPr>
      </w:pPr>
      <w:r w:rsidRPr="00507AF1">
        <w:rPr>
          <w:b/>
          <w:i/>
          <w:lang w:val="en-US"/>
        </w:rPr>
        <w:t>(*) A more specific level of risk</w:t>
      </w:r>
      <w:r w:rsidR="009C72E6" w:rsidRPr="00507AF1">
        <w:rPr>
          <w:b/>
          <w:i/>
          <w:lang w:val="en-US"/>
        </w:rPr>
        <w:t>s</w:t>
      </w:r>
      <w:r w:rsidRPr="00507AF1">
        <w:rPr>
          <w:b/>
          <w:i/>
          <w:lang w:val="en-US"/>
        </w:rPr>
        <w:t xml:space="preserve"> will be established during the preparation of the ESMP of </w:t>
      </w:r>
      <w:r w:rsidR="009C72E6" w:rsidRPr="00507AF1">
        <w:rPr>
          <w:b/>
          <w:i/>
          <w:lang w:val="en-US"/>
        </w:rPr>
        <w:t>each</w:t>
      </w:r>
      <w:r w:rsidRPr="00507AF1">
        <w:rPr>
          <w:b/>
          <w:i/>
          <w:lang w:val="en-US"/>
        </w:rPr>
        <w:t xml:space="preserve"> sub-project.</w:t>
      </w:r>
    </w:p>
    <w:p w14:paraId="090653F9" w14:textId="77777777" w:rsidR="00340265" w:rsidRPr="00340265" w:rsidRDefault="00340265" w:rsidP="00340265">
      <w:pPr>
        <w:rPr>
          <w:lang w:val="en-US"/>
        </w:rPr>
      </w:pPr>
    </w:p>
    <w:p w14:paraId="52D02876" w14:textId="77777777" w:rsidR="00340265" w:rsidRPr="00340265" w:rsidRDefault="00340265" w:rsidP="00340265">
      <w:pPr>
        <w:rPr>
          <w:lang w:val="en-US"/>
        </w:rPr>
      </w:pPr>
    </w:p>
    <w:p w14:paraId="16AD08C4" w14:textId="77777777" w:rsidR="00340265" w:rsidRPr="00340265" w:rsidRDefault="00340265" w:rsidP="00340265">
      <w:pPr>
        <w:rPr>
          <w:lang w:val="en-US"/>
        </w:rPr>
        <w:sectPr w:rsidR="00340265" w:rsidRPr="00340265" w:rsidSect="009F4615">
          <w:footnotePr>
            <w:numRestart w:val="eachSect"/>
          </w:footnotePr>
          <w:pgSz w:w="16838" w:h="11906" w:orient="landscape" w:code="9"/>
          <w:pgMar w:top="1418" w:right="1418" w:bottom="1418" w:left="1418" w:header="709" w:footer="709" w:gutter="0"/>
          <w:cols w:space="708"/>
          <w:titlePg/>
          <w:docGrid w:linePitch="360"/>
        </w:sectPr>
      </w:pPr>
    </w:p>
    <w:p w14:paraId="07360F23" w14:textId="77777777" w:rsidR="00A955ED" w:rsidRPr="00822A8F" w:rsidRDefault="00A955ED" w:rsidP="002E7E66">
      <w:pPr>
        <w:pStyle w:val="Heading2"/>
        <w:numPr>
          <w:ilvl w:val="0"/>
          <w:numId w:val="0"/>
        </w:numPr>
        <w:ind w:left="576" w:hanging="576"/>
        <w:jc w:val="center"/>
        <w:rPr>
          <w:rFonts w:asciiTheme="minorHAnsi" w:hAnsiTheme="minorHAnsi" w:cstheme="minorHAnsi"/>
          <w:color w:val="0070C0"/>
          <w:sz w:val="28"/>
          <w:lang w:val="en-US"/>
        </w:rPr>
      </w:pPr>
      <w:bookmarkStart w:id="58" w:name="_Toc473972353"/>
      <w:bookmarkStart w:id="59" w:name="_Toc519309703"/>
      <w:bookmarkEnd w:id="57"/>
      <w:r w:rsidRPr="00822A8F">
        <w:rPr>
          <w:rFonts w:asciiTheme="minorHAnsi" w:hAnsiTheme="minorHAnsi" w:cstheme="minorHAnsi"/>
          <w:color w:val="0070C0"/>
          <w:sz w:val="28"/>
          <w:lang w:val="en-US"/>
        </w:rPr>
        <w:t>V</w:t>
      </w:r>
      <w:r w:rsidR="000F19BE" w:rsidRPr="00822A8F">
        <w:rPr>
          <w:rFonts w:asciiTheme="minorHAnsi" w:hAnsiTheme="minorHAnsi" w:cstheme="minorHAnsi"/>
          <w:color w:val="0070C0"/>
          <w:sz w:val="28"/>
          <w:lang w:val="en-US"/>
        </w:rPr>
        <w:t>I</w:t>
      </w:r>
      <w:r w:rsidRPr="00822A8F">
        <w:rPr>
          <w:rFonts w:asciiTheme="minorHAnsi" w:hAnsiTheme="minorHAnsi" w:cstheme="minorHAnsi"/>
          <w:color w:val="0070C0"/>
          <w:sz w:val="28"/>
          <w:lang w:val="en-US"/>
        </w:rPr>
        <w:t>. ENVIRONMENTAL</w:t>
      </w:r>
      <w:r w:rsidR="005111C2">
        <w:rPr>
          <w:rFonts w:asciiTheme="minorHAnsi" w:hAnsiTheme="minorHAnsi" w:cstheme="minorHAnsi"/>
          <w:color w:val="0070C0"/>
          <w:sz w:val="28"/>
          <w:lang w:val="en-US"/>
        </w:rPr>
        <w:t xml:space="preserve"> AND SOCIAL MANAGEMENT PROCEDURES</w:t>
      </w:r>
      <w:bookmarkEnd w:id="58"/>
      <w:bookmarkEnd w:id="59"/>
    </w:p>
    <w:p w14:paraId="3FEF7394" w14:textId="77777777" w:rsidR="00A955ED" w:rsidRPr="00822A8F" w:rsidRDefault="00402271" w:rsidP="00EE45AE">
      <w:pPr>
        <w:pStyle w:val="Heading3"/>
        <w:numPr>
          <w:ilvl w:val="0"/>
          <w:numId w:val="0"/>
        </w:numPr>
        <w:ind w:left="720" w:hanging="720"/>
        <w:rPr>
          <w:rFonts w:asciiTheme="minorHAnsi" w:hAnsiTheme="minorHAnsi" w:cstheme="minorHAnsi"/>
          <w:color w:val="0070C0"/>
          <w:lang w:val="en-US"/>
        </w:rPr>
      </w:pPr>
      <w:bookmarkStart w:id="60" w:name="_Toc519309704"/>
      <w:bookmarkStart w:id="61" w:name="_Toc473972354"/>
      <w:r w:rsidRPr="00822A8F">
        <w:rPr>
          <w:rFonts w:asciiTheme="minorHAnsi" w:hAnsiTheme="minorHAnsi" w:cstheme="minorHAnsi"/>
          <w:color w:val="0070C0"/>
          <w:lang w:val="en-US"/>
        </w:rPr>
        <w:t>V</w:t>
      </w:r>
      <w:r w:rsidR="00AA017F" w:rsidRPr="00822A8F">
        <w:rPr>
          <w:rFonts w:asciiTheme="minorHAnsi" w:hAnsiTheme="minorHAnsi" w:cstheme="minorHAnsi"/>
          <w:color w:val="0070C0"/>
          <w:lang w:val="en-US"/>
        </w:rPr>
        <w:t>I</w:t>
      </w:r>
      <w:r w:rsidRPr="00822A8F">
        <w:rPr>
          <w:rFonts w:asciiTheme="minorHAnsi" w:hAnsiTheme="minorHAnsi" w:cstheme="minorHAnsi"/>
          <w:color w:val="0070C0"/>
          <w:lang w:val="en-US"/>
        </w:rPr>
        <w:t xml:space="preserve">.1 </w:t>
      </w:r>
      <w:r w:rsidR="007736F5">
        <w:rPr>
          <w:rFonts w:asciiTheme="minorHAnsi" w:hAnsiTheme="minorHAnsi" w:cstheme="minorHAnsi"/>
          <w:color w:val="0070C0"/>
          <w:lang w:val="en-US"/>
        </w:rPr>
        <w:t>Screening of sub-projects</w:t>
      </w:r>
      <w:bookmarkEnd w:id="60"/>
      <w:r w:rsidR="007736F5">
        <w:rPr>
          <w:rFonts w:asciiTheme="minorHAnsi" w:hAnsiTheme="minorHAnsi" w:cstheme="minorHAnsi"/>
          <w:color w:val="0070C0"/>
          <w:lang w:val="en-US"/>
        </w:rPr>
        <w:t xml:space="preserve"> </w:t>
      </w:r>
      <w:bookmarkEnd w:id="61"/>
    </w:p>
    <w:p w14:paraId="6031C1A4" w14:textId="77777777" w:rsidR="007736F5" w:rsidRDefault="007736F5" w:rsidP="002E1C48">
      <w:pPr>
        <w:pStyle w:val="ListParagraph"/>
        <w:numPr>
          <w:ilvl w:val="0"/>
          <w:numId w:val="5"/>
        </w:numPr>
        <w:ind w:left="0" w:firstLine="0"/>
        <w:jc w:val="both"/>
        <w:rPr>
          <w:color w:val="000000" w:themeColor="text1"/>
          <w:lang w:val="en-US"/>
        </w:rPr>
      </w:pPr>
      <w:r w:rsidRPr="007736F5">
        <w:rPr>
          <w:color w:val="000000" w:themeColor="text1"/>
          <w:lang w:val="en-US"/>
        </w:rPr>
        <w:t xml:space="preserve">The </w:t>
      </w:r>
      <w:r w:rsidRPr="002E1C48">
        <w:rPr>
          <w:bCs/>
          <w:szCs w:val="24"/>
          <w:lang w:val="en-US"/>
        </w:rPr>
        <w:t>activities</w:t>
      </w:r>
      <w:r w:rsidRPr="007736F5">
        <w:rPr>
          <w:color w:val="000000" w:themeColor="text1"/>
          <w:lang w:val="en-US"/>
        </w:rPr>
        <w:t xml:space="preserve"> </w:t>
      </w:r>
      <w:r>
        <w:rPr>
          <w:color w:val="000000" w:themeColor="text1"/>
          <w:lang w:val="en-US"/>
        </w:rPr>
        <w:t xml:space="preserve">within the context of the </w:t>
      </w:r>
      <w:r w:rsidR="000029BD">
        <w:rPr>
          <w:color w:val="000000" w:themeColor="text1"/>
          <w:lang w:val="en-US"/>
        </w:rPr>
        <w:t xml:space="preserve">ACE </w:t>
      </w:r>
      <w:r w:rsidR="00B45ACC">
        <w:rPr>
          <w:color w:val="000000" w:themeColor="text1"/>
          <w:lang w:val="en-US"/>
        </w:rPr>
        <w:t xml:space="preserve">Impact </w:t>
      </w:r>
      <w:r>
        <w:rPr>
          <w:color w:val="000000" w:themeColor="text1"/>
          <w:lang w:val="en-US"/>
        </w:rPr>
        <w:t xml:space="preserve">Project </w:t>
      </w:r>
      <w:r w:rsidRPr="007736F5">
        <w:rPr>
          <w:color w:val="000000" w:themeColor="text1"/>
          <w:lang w:val="en-US"/>
        </w:rPr>
        <w:t xml:space="preserve">must be subjected to </w:t>
      </w:r>
      <w:r w:rsidRPr="007736F5">
        <w:rPr>
          <w:i/>
          <w:color w:val="000000" w:themeColor="text1"/>
          <w:lang w:val="en-US"/>
        </w:rPr>
        <w:t>an environmental and social screening</w:t>
      </w:r>
      <w:r w:rsidRPr="007736F5">
        <w:rPr>
          <w:color w:val="000000" w:themeColor="text1"/>
          <w:lang w:val="en-US"/>
        </w:rPr>
        <w:t xml:space="preserve">, a procedure </w:t>
      </w:r>
      <w:r w:rsidR="00EA015B">
        <w:rPr>
          <w:color w:val="000000" w:themeColor="text1"/>
          <w:lang w:val="en-US"/>
        </w:rPr>
        <w:t xml:space="preserve">aimed to </w:t>
      </w:r>
      <w:r w:rsidRPr="007736F5">
        <w:rPr>
          <w:color w:val="000000" w:themeColor="text1"/>
          <w:lang w:val="en-US"/>
        </w:rPr>
        <w:t>:</w:t>
      </w:r>
    </w:p>
    <w:p w14:paraId="6FDE985A" w14:textId="77777777" w:rsidR="007736F5" w:rsidRPr="007736F5" w:rsidRDefault="007736F5" w:rsidP="007736F5">
      <w:pPr>
        <w:pStyle w:val="ListParagraph"/>
        <w:ind w:left="0"/>
        <w:jc w:val="both"/>
        <w:rPr>
          <w:color w:val="000000" w:themeColor="text1"/>
          <w:sz w:val="16"/>
          <w:lang w:val="en-US"/>
        </w:rPr>
      </w:pPr>
    </w:p>
    <w:p w14:paraId="4987A47D" w14:textId="77777777" w:rsidR="007736F5" w:rsidRPr="007736F5" w:rsidRDefault="007736F5" w:rsidP="00DD77D2">
      <w:pPr>
        <w:pStyle w:val="ListParagraph"/>
        <w:numPr>
          <w:ilvl w:val="0"/>
          <w:numId w:val="30"/>
        </w:numPr>
        <w:jc w:val="both"/>
        <w:rPr>
          <w:color w:val="000000" w:themeColor="text1"/>
          <w:lang w:val="en-US"/>
        </w:rPr>
      </w:pPr>
      <w:r w:rsidRPr="007736F5">
        <w:rPr>
          <w:color w:val="000000" w:themeColor="text1"/>
          <w:lang w:val="en-US"/>
        </w:rPr>
        <w:t xml:space="preserve">Determine the </w:t>
      </w:r>
      <w:r w:rsidR="009905A9">
        <w:rPr>
          <w:color w:val="000000" w:themeColor="text1"/>
          <w:lang w:val="en-US"/>
        </w:rPr>
        <w:t xml:space="preserve">nature and the </w:t>
      </w:r>
      <w:r w:rsidRPr="007736F5">
        <w:rPr>
          <w:color w:val="000000" w:themeColor="text1"/>
          <w:lang w:val="en-US"/>
        </w:rPr>
        <w:t>extent of their anticipated adverse environmental and social impacts;</w:t>
      </w:r>
    </w:p>
    <w:p w14:paraId="73BE298C" w14:textId="77777777" w:rsidR="007736F5" w:rsidRPr="007736F5" w:rsidRDefault="007736F5" w:rsidP="00DD77D2">
      <w:pPr>
        <w:pStyle w:val="ListParagraph"/>
        <w:numPr>
          <w:ilvl w:val="0"/>
          <w:numId w:val="30"/>
        </w:numPr>
        <w:jc w:val="both"/>
        <w:rPr>
          <w:color w:val="000000" w:themeColor="text1"/>
          <w:lang w:val="en-US"/>
        </w:rPr>
      </w:pPr>
      <w:r w:rsidRPr="007736F5">
        <w:rPr>
          <w:color w:val="000000" w:themeColor="text1"/>
          <w:lang w:val="en-US"/>
        </w:rPr>
        <w:t>Define the most appropriate backup tool, depending on the nature and extent of these impacts;</w:t>
      </w:r>
    </w:p>
    <w:p w14:paraId="614CCD67" w14:textId="77777777" w:rsidR="007736F5" w:rsidRPr="007736F5" w:rsidRDefault="007736F5" w:rsidP="00DD77D2">
      <w:pPr>
        <w:pStyle w:val="ListParagraph"/>
        <w:numPr>
          <w:ilvl w:val="0"/>
          <w:numId w:val="30"/>
        </w:numPr>
        <w:jc w:val="both"/>
        <w:rPr>
          <w:color w:val="000000" w:themeColor="text1"/>
          <w:lang w:val="en-US"/>
        </w:rPr>
      </w:pPr>
      <w:r w:rsidRPr="007736F5">
        <w:rPr>
          <w:color w:val="000000" w:themeColor="text1"/>
          <w:lang w:val="en-US"/>
        </w:rPr>
        <w:t>Establish and implement appropriate mitigation measures.</w:t>
      </w:r>
    </w:p>
    <w:p w14:paraId="5A70D7D6" w14:textId="77777777" w:rsidR="007736F5" w:rsidRPr="007736F5" w:rsidRDefault="007736F5" w:rsidP="007736F5">
      <w:pPr>
        <w:pStyle w:val="Heading3"/>
        <w:numPr>
          <w:ilvl w:val="0"/>
          <w:numId w:val="0"/>
        </w:numPr>
        <w:ind w:left="720" w:hanging="720"/>
        <w:rPr>
          <w:rFonts w:asciiTheme="minorHAnsi" w:hAnsiTheme="minorHAnsi" w:cstheme="minorHAnsi"/>
          <w:color w:val="0070C0"/>
          <w:lang w:val="en-US"/>
        </w:rPr>
      </w:pPr>
      <w:bookmarkStart w:id="62" w:name="_Toc519309705"/>
      <w:r w:rsidRPr="007736F5">
        <w:rPr>
          <w:rFonts w:asciiTheme="minorHAnsi" w:hAnsiTheme="minorHAnsi" w:cstheme="minorHAnsi"/>
          <w:color w:val="0070C0"/>
          <w:lang w:val="en-US"/>
        </w:rPr>
        <w:t>VI.2 Environmental and social management tools</w:t>
      </w:r>
      <w:bookmarkEnd w:id="62"/>
    </w:p>
    <w:p w14:paraId="36150A67" w14:textId="77777777" w:rsidR="00E44FE0" w:rsidRDefault="007736F5" w:rsidP="002E1C48">
      <w:pPr>
        <w:pStyle w:val="ListParagraph"/>
        <w:numPr>
          <w:ilvl w:val="0"/>
          <w:numId w:val="5"/>
        </w:numPr>
        <w:ind w:left="0" w:firstLine="0"/>
        <w:jc w:val="both"/>
        <w:rPr>
          <w:color w:val="000000" w:themeColor="text1"/>
          <w:lang w:val="en-US"/>
        </w:rPr>
      </w:pPr>
      <w:r w:rsidRPr="007736F5">
        <w:rPr>
          <w:color w:val="000000" w:themeColor="text1"/>
          <w:lang w:val="en-US"/>
        </w:rPr>
        <w:t xml:space="preserve">42. </w:t>
      </w:r>
      <w:r w:rsidR="00EA015B">
        <w:rPr>
          <w:color w:val="000000" w:themeColor="text1"/>
          <w:lang w:val="en-US"/>
        </w:rPr>
        <w:t xml:space="preserve">Screening </w:t>
      </w:r>
      <w:r w:rsidRPr="002E1C48">
        <w:rPr>
          <w:bCs/>
          <w:szCs w:val="24"/>
          <w:lang w:val="en-US"/>
        </w:rPr>
        <w:t>of</w:t>
      </w:r>
      <w:r w:rsidRPr="007736F5">
        <w:rPr>
          <w:color w:val="000000" w:themeColor="text1"/>
          <w:lang w:val="en-US"/>
        </w:rPr>
        <w:t xml:space="preserve"> sub-projects (individual sites for the construction, rehabilitation or extension of buildings) is an important element of the environmental and so</w:t>
      </w:r>
      <w:r>
        <w:rPr>
          <w:color w:val="000000" w:themeColor="text1"/>
          <w:lang w:val="en-US"/>
        </w:rPr>
        <w:t>cial management process (see Inset</w:t>
      </w:r>
      <w:r w:rsidRPr="007736F5">
        <w:rPr>
          <w:color w:val="000000" w:themeColor="text1"/>
          <w:lang w:val="en-US"/>
        </w:rPr>
        <w:t xml:space="preserve"> below).</w:t>
      </w:r>
    </w:p>
    <w:p w14:paraId="603CED34" w14:textId="77777777" w:rsidR="00D8746C" w:rsidRPr="00270691" w:rsidRDefault="00E52C67" w:rsidP="00516298">
      <w:pPr>
        <w:jc w:val="center"/>
        <w:rPr>
          <w:b/>
          <w:color w:val="0070C0"/>
          <w:lang w:val="en-US"/>
        </w:rPr>
      </w:pPr>
      <w:r w:rsidRPr="00270691">
        <w:rPr>
          <w:b/>
          <w:color w:val="0070C0"/>
          <w:lang w:val="en-US"/>
        </w:rPr>
        <w:t>Harmoni</w:t>
      </w:r>
      <w:r w:rsidR="00EA015B" w:rsidRPr="00270691">
        <w:rPr>
          <w:b/>
          <w:color w:val="0070C0"/>
          <w:lang w:val="en-US"/>
        </w:rPr>
        <w:t>z</w:t>
      </w:r>
      <w:r w:rsidR="0071371F" w:rsidRPr="00270691">
        <w:rPr>
          <w:b/>
          <w:color w:val="0070C0"/>
          <w:lang w:val="en-US"/>
        </w:rPr>
        <w:t>ing</w:t>
      </w:r>
      <w:r w:rsidR="00EA015B" w:rsidRPr="00270691">
        <w:rPr>
          <w:b/>
          <w:color w:val="0070C0"/>
          <w:lang w:val="en-US"/>
        </w:rPr>
        <w:t xml:space="preserve"> national</w:t>
      </w:r>
      <w:r w:rsidR="00D8746C" w:rsidRPr="00270691">
        <w:rPr>
          <w:b/>
          <w:color w:val="0070C0"/>
          <w:lang w:val="en-US"/>
        </w:rPr>
        <w:t xml:space="preserve"> </w:t>
      </w:r>
      <w:r w:rsidR="00EA015B" w:rsidRPr="00270691">
        <w:rPr>
          <w:b/>
          <w:color w:val="0070C0"/>
          <w:lang w:val="en-US"/>
        </w:rPr>
        <w:t xml:space="preserve">and World </w:t>
      </w:r>
      <w:r w:rsidR="00EE5C2B" w:rsidRPr="00270691">
        <w:rPr>
          <w:b/>
          <w:color w:val="0070C0"/>
          <w:lang w:val="en-US"/>
        </w:rPr>
        <w:t>Bank</w:t>
      </w:r>
      <w:r w:rsidR="00EA015B" w:rsidRPr="00270691">
        <w:rPr>
          <w:b/>
          <w:color w:val="0070C0"/>
          <w:lang w:val="en-US"/>
        </w:rPr>
        <w:t xml:space="preserve"> </w:t>
      </w:r>
      <w:r w:rsidR="00B45ACC" w:rsidRPr="00270691">
        <w:rPr>
          <w:b/>
          <w:color w:val="0070C0"/>
          <w:lang w:val="en-US"/>
        </w:rPr>
        <w:t>procedures</w:t>
      </w:r>
    </w:p>
    <w:tbl>
      <w:tblPr>
        <w:tblStyle w:val="TableGrid"/>
        <w:tblW w:w="8930" w:type="dxa"/>
        <w:tblInd w:w="137" w:type="dxa"/>
        <w:tblLook w:val="04A0" w:firstRow="1" w:lastRow="0" w:firstColumn="1" w:lastColumn="0" w:noHBand="0" w:noVBand="1"/>
      </w:tblPr>
      <w:tblGrid>
        <w:gridCol w:w="8930"/>
      </w:tblGrid>
      <w:tr w:rsidR="00EE2F83" w:rsidRPr="002E1C48" w14:paraId="6F15CEA5" w14:textId="77777777" w:rsidTr="00507AF1">
        <w:tc>
          <w:tcPr>
            <w:tcW w:w="8930" w:type="dxa"/>
            <w:shd w:val="clear" w:color="auto" w:fill="DEEAF6" w:themeFill="accent1" w:themeFillTint="33"/>
          </w:tcPr>
          <w:p w14:paraId="1C64D14A" w14:textId="77777777" w:rsidR="00EE2F83" w:rsidRPr="00EA015B" w:rsidRDefault="00EE2F83" w:rsidP="001A1533">
            <w:pPr>
              <w:jc w:val="both"/>
              <w:rPr>
                <w:lang w:val="en-US"/>
              </w:rPr>
            </w:pPr>
          </w:p>
          <w:p w14:paraId="62BDBED9" w14:textId="77777777" w:rsidR="007736F5" w:rsidRPr="00CF2106" w:rsidRDefault="007736F5" w:rsidP="007736F5">
            <w:pPr>
              <w:spacing w:line="252" w:lineRule="auto"/>
              <w:ind w:left="175"/>
              <w:rPr>
                <w:rFonts w:cstheme="minorHAnsi"/>
                <w:b/>
                <w:i/>
                <w:sz w:val="22"/>
                <w:szCs w:val="22"/>
                <w:lang w:val="en-US"/>
              </w:rPr>
            </w:pPr>
            <w:r w:rsidRPr="00507AF1">
              <w:rPr>
                <w:rFonts w:cstheme="minorHAnsi"/>
                <w:b/>
                <w:sz w:val="22"/>
                <w:szCs w:val="22"/>
                <w:lang w:val="en-US"/>
              </w:rPr>
              <w:t xml:space="preserve">Under the </w:t>
            </w:r>
            <w:r w:rsidR="000029BD" w:rsidRPr="00507AF1">
              <w:rPr>
                <w:rFonts w:cstheme="minorHAnsi"/>
                <w:b/>
                <w:sz w:val="22"/>
                <w:szCs w:val="22"/>
                <w:lang w:val="en-US"/>
              </w:rPr>
              <w:t xml:space="preserve">ACE </w:t>
            </w:r>
            <w:r w:rsidR="00662FA6" w:rsidRPr="00507AF1">
              <w:rPr>
                <w:rFonts w:cstheme="minorHAnsi"/>
                <w:b/>
                <w:sz w:val="22"/>
                <w:szCs w:val="22"/>
                <w:lang w:val="en-US"/>
              </w:rPr>
              <w:t>Impact</w:t>
            </w:r>
            <w:r w:rsidRPr="00507AF1">
              <w:rPr>
                <w:rFonts w:cstheme="minorHAnsi"/>
                <w:b/>
                <w:sz w:val="22"/>
                <w:szCs w:val="22"/>
                <w:lang w:val="en-US"/>
              </w:rPr>
              <w:t xml:space="preserve"> Project</w:t>
            </w:r>
            <w:r w:rsidRPr="00CF2106">
              <w:rPr>
                <w:rFonts w:cstheme="minorHAnsi"/>
                <w:sz w:val="22"/>
                <w:szCs w:val="22"/>
                <w:lang w:val="en-US"/>
              </w:rPr>
              <w:t xml:space="preserve">, the following </w:t>
            </w:r>
            <w:r w:rsidR="00EC7F10">
              <w:rPr>
                <w:rFonts w:cstheme="minorHAnsi"/>
                <w:sz w:val="22"/>
                <w:szCs w:val="22"/>
                <w:lang w:val="en-US"/>
              </w:rPr>
              <w:t xml:space="preserve">sub-projects </w:t>
            </w:r>
            <w:r w:rsidRPr="00CF2106">
              <w:rPr>
                <w:rFonts w:cstheme="minorHAnsi"/>
                <w:sz w:val="22"/>
                <w:szCs w:val="22"/>
                <w:lang w:val="en-US"/>
              </w:rPr>
              <w:t>will be consider</w:t>
            </w:r>
            <w:r w:rsidRPr="0071371F">
              <w:rPr>
                <w:rFonts w:cstheme="minorHAnsi"/>
                <w:sz w:val="22"/>
                <w:szCs w:val="22"/>
                <w:lang w:val="en-US"/>
              </w:rPr>
              <w:t>ed</w:t>
            </w:r>
            <w:r w:rsidRPr="00CF2106">
              <w:rPr>
                <w:rFonts w:cstheme="minorHAnsi"/>
                <w:b/>
                <w:i/>
                <w:sz w:val="22"/>
                <w:szCs w:val="22"/>
                <w:lang w:val="en-US"/>
              </w:rPr>
              <w:t xml:space="preserve"> ineligible:</w:t>
            </w:r>
          </w:p>
          <w:p w14:paraId="244F892A" w14:textId="77777777" w:rsidR="007736F5" w:rsidRPr="007E10FB" w:rsidRDefault="007736F5" w:rsidP="007736F5">
            <w:pPr>
              <w:spacing w:line="252" w:lineRule="auto"/>
              <w:ind w:left="175"/>
              <w:rPr>
                <w:rFonts w:cstheme="minorHAnsi"/>
                <w:b/>
                <w:i/>
                <w:sz w:val="12"/>
                <w:szCs w:val="22"/>
                <w:lang w:val="en-US"/>
              </w:rPr>
            </w:pPr>
          </w:p>
          <w:p w14:paraId="1A4DCD2D" w14:textId="77777777" w:rsidR="00CF2106" w:rsidRPr="00CF2106" w:rsidRDefault="00CF2106" w:rsidP="00DD77D2">
            <w:pPr>
              <w:pStyle w:val="ListParagraph"/>
              <w:numPr>
                <w:ilvl w:val="0"/>
                <w:numId w:val="31"/>
              </w:numPr>
              <w:spacing w:line="252" w:lineRule="auto"/>
              <w:rPr>
                <w:rFonts w:cstheme="minorHAnsi"/>
                <w:b/>
                <w:i/>
                <w:sz w:val="22"/>
                <w:szCs w:val="22"/>
                <w:lang w:val="en-US"/>
              </w:rPr>
            </w:pPr>
            <w:r w:rsidRPr="00CF2106">
              <w:rPr>
                <w:rFonts w:cstheme="minorHAnsi"/>
                <w:b/>
                <w:i/>
                <w:sz w:val="22"/>
                <w:szCs w:val="22"/>
                <w:lang w:val="en-US"/>
              </w:rPr>
              <w:t xml:space="preserve">World Bank </w:t>
            </w:r>
            <w:r w:rsidR="007736F5" w:rsidRPr="00CF2106">
              <w:rPr>
                <w:rFonts w:cstheme="minorHAnsi"/>
                <w:b/>
                <w:i/>
                <w:sz w:val="22"/>
                <w:szCs w:val="22"/>
                <w:lang w:val="en-US"/>
              </w:rPr>
              <w:t>Category A subprojects</w:t>
            </w:r>
            <w:r w:rsidR="007736F5" w:rsidRPr="00CF2106">
              <w:rPr>
                <w:rFonts w:cstheme="minorHAnsi"/>
                <w:sz w:val="22"/>
                <w:szCs w:val="22"/>
                <w:lang w:val="en-US"/>
              </w:rPr>
              <w:t>, which may have very negative, diverse</w:t>
            </w:r>
            <w:r w:rsidRPr="00CF2106">
              <w:rPr>
                <w:rFonts w:cstheme="minorHAnsi"/>
                <w:sz w:val="22"/>
                <w:szCs w:val="22"/>
                <w:lang w:val="en-US"/>
              </w:rPr>
              <w:t xml:space="preserve">, </w:t>
            </w:r>
            <w:r w:rsidR="003546C2" w:rsidRPr="00CF2106">
              <w:rPr>
                <w:rFonts w:cstheme="minorHAnsi"/>
                <w:sz w:val="22"/>
                <w:szCs w:val="22"/>
                <w:lang w:val="en-US"/>
              </w:rPr>
              <w:t>irreversible</w:t>
            </w:r>
            <w:r w:rsidR="007736F5" w:rsidRPr="00CF2106">
              <w:rPr>
                <w:rFonts w:cstheme="minorHAnsi"/>
                <w:sz w:val="22"/>
                <w:szCs w:val="22"/>
                <w:lang w:val="en-US"/>
              </w:rPr>
              <w:t xml:space="preserve"> environmental and social impacts.</w:t>
            </w:r>
          </w:p>
          <w:p w14:paraId="35C504AD" w14:textId="77777777" w:rsidR="007736F5" w:rsidRPr="00CF2106" w:rsidRDefault="007736F5" w:rsidP="00DD77D2">
            <w:pPr>
              <w:pStyle w:val="ListParagraph"/>
              <w:numPr>
                <w:ilvl w:val="0"/>
                <w:numId w:val="31"/>
              </w:numPr>
              <w:spacing w:line="252" w:lineRule="auto"/>
              <w:rPr>
                <w:rFonts w:cstheme="minorHAnsi"/>
                <w:b/>
                <w:i/>
                <w:sz w:val="22"/>
                <w:szCs w:val="22"/>
                <w:lang w:val="en-US"/>
              </w:rPr>
            </w:pPr>
            <w:r w:rsidRPr="00F22C03">
              <w:rPr>
                <w:rFonts w:cstheme="minorHAnsi"/>
                <w:sz w:val="22"/>
                <w:szCs w:val="22"/>
                <w:lang w:val="en-US"/>
              </w:rPr>
              <w:t>S</w:t>
            </w:r>
            <w:r w:rsidRPr="00CF2106">
              <w:rPr>
                <w:rFonts w:cstheme="minorHAnsi"/>
                <w:sz w:val="22"/>
                <w:szCs w:val="22"/>
                <w:lang w:val="en-US"/>
              </w:rPr>
              <w:t xml:space="preserve">ub-projects for which the World </w:t>
            </w:r>
            <w:r w:rsidR="00EE5C2B">
              <w:rPr>
                <w:rFonts w:cstheme="minorHAnsi"/>
                <w:sz w:val="22"/>
                <w:szCs w:val="22"/>
                <w:lang w:val="en-US"/>
              </w:rPr>
              <w:t>Bank</w:t>
            </w:r>
            <w:r w:rsidRPr="00CF2106">
              <w:rPr>
                <w:rFonts w:cstheme="minorHAnsi"/>
                <w:sz w:val="22"/>
                <w:szCs w:val="22"/>
                <w:lang w:val="en-US"/>
              </w:rPr>
              <w:t xml:space="preserve"> operational policies </w:t>
            </w:r>
            <w:r w:rsidR="00662FA6">
              <w:rPr>
                <w:rFonts w:cstheme="minorHAnsi"/>
                <w:sz w:val="22"/>
                <w:szCs w:val="22"/>
                <w:lang w:val="en-US"/>
              </w:rPr>
              <w:t xml:space="preserve">are not </w:t>
            </w:r>
            <w:r w:rsidRPr="00CF2106">
              <w:rPr>
                <w:rFonts w:cstheme="minorHAnsi"/>
                <w:sz w:val="22"/>
                <w:szCs w:val="22"/>
                <w:lang w:val="en-US"/>
              </w:rPr>
              <w:t>triggered</w:t>
            </w:r>
            <w:r w:rsidR="00AF0FD7">
              <w:rPr>
                <w:rFonts w:cstheme="minorHAnsi"/>
                <w:sz w:val="22"/>
                <w:szCs w:val="22"/>
                <w:lang w:val="en-US"/>
              </w:rPr>
              <w:t xml:space="preserve"> (</w:t>
            </w:r>
            <w:r w:rsidR="00AF0FD7" w:rsidRPr="003240AE">
              <w:rPr>
                <w:rFonts w:cstheme="minorHAnsi"/>
                <w:sz w:val="22"/>
                <w:szCs w:val="22"/>
                <w:lang w:val="en-US"/>
              </w:rPr>
              <w:t xml:space="preserve">i.e; </w:t>
            </w:r>
            <w:r w:rsidR="00AF0FD7" w:rsidRPr="003240AE">
              <w:rPr>
                <w:i/>
                <w:sz w:val="22"/>
                <w:szCs w:val="22"/>
                <w:lang w:val="en-US"/>
              </w:rPr>
              <w:t>OP 4.04 Natural Habitats</w:t>
            </w:r>
            <w:r w:rsidR="00AF0FD7" w:rsidRPr="003240AE">
              <w:rPr>
                <w:sz w:val="22"/>
                <w:szCs w:val="22"/>
                <w:lang w:val="en-US"/>
              </w:rPr>
              <w:t xml:space="preserve">; </w:t>
            </w:r>
            <w:r w:rsidR="00AF0FD7" w:rsidRPr="003240AE">
              <w:rPr>
                <w:i/>
                <w:sz w:val="22"/>
                <w:szCs w:val="22"/>
                <w:lang w:val="en-US"/>
              </w:rPr>
              <w:t>OP 4.12 Involuntary resettlement</w:t>
            </w:r>
            <w:r w:rsidR="00AF0FD7">
              <w:rPr>
                <w:i/>
                <w:sz w:val="22"/>
                <w:szCs w:val="22"/>
                <w:lang w:val="en-US"/>
              </w:rPr>
              <w:t>;</w:t>
            </w:r>
            <w:r w:rsidR="00AF0FD7" w:rsidRPr="003240AE">
              <w:rPr>
                <w:i/>
                <w:sz w:val="22"/>
                <w:szCs w:val="22"/>
                <w:lang w:val="en-US"/>
              </w:rPr>
              <w:t>OP 4.09, Pest Management;</w:t>
            </w:r>
            <w:r w:rsidR="00AF0FD7" w:rsidRPr="003240AE">
              <w:rPr>
                <w:sz w:val="22"/>
                <w:szCs w:val="22"/>
                <w:lang w:val="en-US"/>
              </w:rPr>
              <w:t xml:space="preserve"> </w:t>
            </w:r>
            <w:r w:rsidR="00AF0FD7" w:rsidRPr="003240AE">
              <w:rPr>
                <w:i/>
                <w:sz w:val="22"/>
                <w:szCs w:val="22"/>
                <w:lang w:val="en-US"/>
              </w:rPr>
              <w:t>OP 4.10: Indigenous Peoples</w:t>
            </w:r>
            <w:r w:rsidR="00AF0FD7" w:rsidRPr="003240AE">
              <w:rPr>
                <w:sz w:val="22"/>
                <w:szCs w:val="22"/>
                <w:lang w:val="en-US"/>
              </w:rPr>
              <w:t xml:space="preserve">; </w:t>
            </w:r>
            <w:r w:rsidR="00AF0FD7" w:rsidRPr="003240AE">
              <w:rPr>
                <w:i/>
                <w:sz w:val="22"/>
                <w:szCs w:val="22"/>
                <w:lang w:val="en-US"/>
              </w:rPr>
              <w:t>OP 4.36: Forests</w:t>
            </w:r>
            <w:r w:rsidR="00AF0FD7" w:rsidRPr="003240AE">
              <w:rPr>
                <w:sz w:val="22"/>
                <w:szCs w:val="22"/>
                <w:lang w:val="en-US"/>
              </w:rPr>
              <w:t xml:space="preserve">; </w:t>
            </w:r>
            <w:r w:rsidR="00AF0FD7" w:rsidRPr="003240AE">
              <w:rPr>
                <w:i/>
                <w:sz w:val="22"/>
                <w:szCs w:val="22"/>
                <w:lang w:val="en-US"/>
              </w:rPr>
              <w:t>OP 4.37 Safety of Dams</w:t>
            </w:r>
            <w:r w:rsidR="00AF0FD7" w:rsidRPr="003240AE">
              <w:rPr>
                <w:sz w:val="22"/>
                <w:szCs w:val="22"/>
                <w:lang w:val="en-US"/>
              </w:rPr>
              <w:t xml:space="preserve">; </w:t>
            </w:r>
            <w:r w:rsidR="00AF0FD7" w:rsidRPr="003240AE">
              <w:rPr>
                <w:i/>
                <w:sz w:val="22"/>
                <w:szCs w:val="22"/>
                <w:lang w:val="en-US"/>
              </w:rPr>
              <w:t>PO 7.50 International Waterways</w:t>
            </w:r>
            <w:r w:rsidR="00AF0FD7" w:rsidRPr="003240AE">
              <w:rPr>
                <w:sz w:val="22"/>
                <w:szCs w:val="22"/>
                <w:lang w:val="en-US"/>
              </w:rPr>
              <w:t xml:space="preserve">; and </w:t>
            </w:r>
            <w:r w:rsidR="00AF0FD7" w:rsidRPr="003240AE">
              <w:rPr>
                <w:i/>
                <w:sz w:val="22"/>
                <w:szCs w:val="22"/>
                <w:lang w:val="en-US"/>
              </w:rPr>
              <w:t>PO 7.60, Disputed Areas</w:t>
            </w:r>
            <w:r w:rsidR="00AF0FD7">
              <w:rPr>
                <w:i/>
                <w:sz w:val="22"/>
                <w:szCs w:val="22"/>
                <w:lang w:val="en-US"/>
              </w:rPr>
              <w:t>)</w:t>
            </w:r>
            <w:r w:rsidR="00AF0FD7" w:rsidRPr="003240AE">
              <w:rPr>
                <w:rFonts w:cstheme="minorHAnsi"/>
                <w:sz w:val="22"/>
                <w:szCs w:val="22"/>
                <w:lang w:val="en-US"/>
              </w:rPr>
              <w:t>.</w:t>
            </w:r>
          </w:p>
          <w:p w14:paraId="625125B4" w14:textId="77777777" w:rsidR="00CF2106" w:rsidRPr="007E10FB" w:rsidRDefault="00CF2106" w:rsidP="00453741">
            <w:pPr>
              <w:spacing w:line="252" w:lineRule="auto"/>
              <w:ind w:left="175"/>
              <w:rPr>
                <w:rFonts w:cstheme="minorHAnsi"/>
                <w:b/>
                <w:i/>
                <w:sz w:val="18"/>
                <w:szCs w:val="22"/>
                <w:lang w:val="en-US"/>
              </w:rPr>
            </w:pPr>
          </w:p>
          <w:p w14:paraId="5E2067D2" w14:textId="77777777" w:rsidR="00F22C03" w:rsidRPr="004E0DCB" w:rsidRDefault="00F22C03" w:rsidP="00F22C03">
            <w:pPr>
              <w:spacing w:line="252" w:lineRule="auto"/>
              <w:ind w:left="175"/>
              <w:rPr>
                <w:sz w:val="22"/>
                <w:szCs w:val="22"/>
                <w:lang w:val="en-US"/>
              </w:rPr>
            </w:pPr>
            <w:r w:rsidRPr="00507AF1">
              <w:rPr>
                <w:b/>
                <w:sz w:val="22"/>
                <w:szCs w:val="22"/>
                <w:lang w:val="en-US"/>
              </w:rPr>
              <w:t>In terms of Nigerian procedures</w:t>
            </w:r>
            <w:r w:rsidRPr="004E0DCB">
              <w:rPr>
                <w:b/>
                <w:i/>
                <w:sz w:val="22"/>
                <w:szCs w:val="22"/>
                <w:lang w:val="en-US"/>
              </w:rPr>
              <w:t xml:space="preserve"> </w:t>
            </w:r>
            <w:r w:rsidRPr="00D631C9">
              <w:rPr>
                <w:i/>
                <w:sz w:val="22"/>
                <w:szCs w:val="22"/>
                <w:lang w:val="en-US"/>
              </w:rPr>
              <w:t xml:space="preserve">(in </w:t>
            </w:r>
            <w:r w:rsidRPr="00D631C9">
              <w:rPr>
                <w:rFonts w:cstheme="minorHAnsi"/>
                <w:i/>
                <w:sz w:val="22"/>
                <w:szCs w:val="22"/>
                <w:lang w:val="en-US"/>
              </w:rPr>
              <w:t>compliance</w:t>
            </w:r>
            <w:r w:rsidRPr="00D631C9">
              <w:rPr>
                <w:i/>
                <w:sz w:val="22"/>
                <w:szCs w:val="22"/>
                <w:lang w:val="en-US"/>
              </w:rPr>
              <w:t xml:space="preserve"> with the </w:t>
            </w:r>
            <w:r w:rsidRPr="00D631C9">
              <w:rPr>
                <w:i/>
                <w:lang w:val="en-US"/>
              </w:rPr>
              <w:t>2004 Environmental Impact Assessment (EIA)</w:t>
            </w:r>
            <w:r w:rsidRPr="00D631C9">
              <w:rPr>
                <w:rFonts w:cstheme="minorHAnsi"/>
                <w:i/>
                <w:sz w:val="22"/>
                <w:szCs w:val="22"/>
                <w:lang w:val="en-US"/>
              </w:rPr>
              <w:t>:</w:t>
            </w:r>
          </w:p>
          <w:p w14:paraId="1C3BBFAE" w14:textId="77777777" w:rsidR="00F22C03" w:rsidRPr="00201DDD" w:rsidRDefault="00F22C03" w:rsidP="00F22C03">
            <w:pPr>
              <w:pStyle w:val="ListParagraph"/>
              <w:numPr>
                <w:ilvl w:val="0"/>
                <w:numId w:val="31"/>
              </w:numPr>
              <w:spacing w:line="252" w:lineRule="auto"/>
              <w:rPr>
                <w:sz w:val="22"/>
                <w:szCs w:val="22"/>
                <w:lang w:val="en-US"/>
              </w:rPr>
            </w:pPr>
            <w:r w:rsidRPr="00201DDD">
              <w:rPr>
                <w:sz w:val="22"/>
                <w:szCs w:val="22"/>
                <w:lang w:val="en-US"/>
              </w:rPr>
              <w:t>The</w:t>
            </w:r>
            <w:r w:rsidRPr="00201DDD">
              <w:rPr>
                <w:b/>
                <w:i/>
                <w:sz w:val="22"/>
                <w:szCs w:val="22"/>
                <w:lang w:val="en-US"/>
              </w:rPr>
              <w:t xml:space="preserve"> Federal Ministry of Environment (FMEnv)</w:t>
            </w:r>
            <w:r w:rsidRPr="00201DDD">
              <w:rPr>
                <w:sz w:val="22"/>
                <w:szCs w:val="22"/>
                <w:lang w:val="en-US"/>
              </w:rPr>
              <w:t xml:space="preserve"> requests and facilitates EIAs for </w:t>
            </w:r>
            <w:r w:rsidRPr="00201DDD">
              <w:rPr>
                <w:rFonts w:cs="Calibri"/>
                <w:sz w:val="22"/>
                <w:szCs w:val="22"/>
                <w:lang w:val="en-US"/>
              </w:rPr>
              <w:t>all</w:t>
            </w:r>
            <w:r w:rsidRPr="00201DDD">
              <w:rPr>
                <w:sz w:val="22"/>
                <w:szCs w:val="22"/>
                <w:lang w:val="en-US"/>
              </w:rPr>
              <w:t xml:space="preserve"> major public or private sector investments, i.e. any proposed physical work or activity that is likely to have significantly impacts on the environment: </w:t>
            </w:r>
          </w:p>
          <w:p w14:paraId="3B352843" w14:textId="77777777" w:rsidR="00F22C03" w:rsidRPr="00D631C9" w:rsidRDefault="00F22C03" w:rsidP="00F22C03">
            <w:pPr>
              <w:pStyle w:val="ListParagraph"/>
              <w:spacing w:line="252" w:lineRule="auto"/>
              <w:ind w:left="1800"/>
              <w:rPr>
                <w:sz w:val="12"/>
                <w:szCs w:val="22"/>
                <w:lang w:val="en-US"/>
              </w:rPr>
            </w:pPr>
          </w:p>
          <w:p w14:paraId="01567912" w14:textId="77777777" w:rsidR="00F22C03" w:rsidRPr="00201DDD" w:rsidRDefault="00F22C03" w:rsidP="00F22C03">
            <w:pPr>
              <w:pStyle w:val="ListParagraph"/>
              <w:numPr>
                <w:ilvl w:val="1"/>
                <w:numId w:val="70"/>
              </w:numPr>
              <w:spacing w:line="252" w:lineRule="auto"/>
              <w:rPr>
                <w:sz w:val="22"/>
                <w:szCs w:val="22"/>
                <w:lang w:val="en-US"/>
              </w:rPr>
            </w:pPr>
            <w:r w:rsidRPr="00DA3A87">
              <w:rPr>
                <w:rFonts w:cstheme="minorHAnsi"/>
                <w:sz w:val="22"/>
                <w:szCs w:val="22"/>
                <w:lang w:val="en-US"/>
              </w:rPr>
              <w:t xml:space="preserve">Registered sub-projects will be subject to </w:t>
            </w:r>
            <w:r w:rsidRPr="00DA3A87">
              <w:rPr>
                <w:rFonts w:cstheme="minorHAnsi"/>
                <w:b/>
                <w:i/>
                <w:sz w:val="22"/>
                <w:szCs w:val="22"/>
                <w:lang w:val="en-US"/>
              </w:rPr>
              <w:t>a screening process</w:t>
            </w:r>
            <w:r w:rsidRPr="00DA3A87">
              <w:rPr>
                <w:rFonts w:cstheme="minorHAnsi"/>
                <w:i/>
                <w:sz w:val="22"/>
                <w:szCs w:val="22"/>
                <w:lang w:val="en-US"/>
              </w:rPr>
              <w:t xml:space="preserve">, </w:t>
            </w:r>
            <w:r w:rsidRPr="00DA3A87">
              <w:rPr>
                <w:rFonts w:cstheme="minorHAnsi"/>
                <w:sz w:val="22"/>
                <w:szCs w:val="22"/>
                <w:lang w:val="en-US"/>
              </w:rPr>
              <w:t xml:space="preserve"> </w:t>
            </w:r>
            <w:r>
              <w:rPr>
                <w:rFonts w:cstheme="minorHAnsi"/>
                <w:sz w:val="22"/>
                <w:szCs w:val="22"/>
                <w:lang w:val="en-US"/>
              </w:rPr>
              <w:t xml:space="preserve">which </w:t>
            </w:r>
            <w:r w:rsidRPr="00DA3A87">
              <w:rPr>
                <w:rFonts w:cstheme="minorHAnsi"/>
                <w:bCs/>
                <w:iCs/>
                <w:sz w:val="22"/>
                <w:szCs w:val="22"/>
                <w:lang w:val="en-US"/>
              </w:rPr>
              <w:t xml:space="preserve">aims at </w:t>
            </w:r>
            <w:r w:rsidRPr="00DA3A87">
              <w:rPr>
                <w:rFonts w:cstheme="minorHAnsi"/>
                <w:sz w:val="22"/>
                <w:szCs w:val="22"/>
                <w:lang w:val="en-US"/>
              </w:rPr>
              <w:t>determining whether the proposed activity should be subjected to further assessment, and if so, the level of assessment that will be required.</w:t>
            </w:r>
          </w:p>
          <w:p w14:paraId="6D6F5C23" w14:textId="77777777" w:rsidR="00F22C03" w:rsidRDefault="00F22C03" w:rsidP="00F22C03">
            <w:pPr>
              <w:pStyle w:val="ListParagraph"/>
              <w:numPr>
                <w:ilvl w:val="1"/>
                <w:numId w:val="70"/>
              </w:numPr>
              <w:spacing w:line="252" w:lineRule="auto"/>
              <w:rPr>
                <w:sz w:val="22"/>
                <w:szCs w:val="22"/>
                <w:lang w:val="en-US"/>
              </w:rPr>
            </w:pPr>
            <w:r>
              <w:rPr>
                <w:sz w:val="22"/>
                <w:szCs w:val="22"/>
                <w:lang w:val="en-US"/>
              </w:rPr>
              <w:t>FMEnv will more particularly deal with : t</w:t>
            </w:r>
            <w:r w:rsidRPr="00201DDD">
              <w:rPr>
                <w:sz w:val="22"/>
                <w:szCs w:val="22"/>
                <w:lang w:val="en-US"/>
              </w:rPr>
              <w:t xml:space="preserve">iming and processing of EIA; content of an EIA report; public involvement in the EIA process and public disclosure; review of EIA and conflict resolution mechanisms; and lists of activities subject to mandatory EIA. </w:t>
            </w:r>
          </w:p>
          <w:p w14:paraId="642E982F" w14:textId="77777777" w:rsidR="00F22C03" w:rsidRPr="00201DDD" w:rsidRDefault="00F22C03" w:rsidP="00F22C03">
            <w:pPr>
              <w:pStyle w:val="ListParagraph"/>
              <w:numPr>
                <w:ilvl w:val="1"/>
                <w:numId w:val="70"/>
              </w:numPr>
              <w:spacing w:line="252" w:lineRule="auto"/>
              <w:rPr>
                <w:sz w:val="24"/>
                <w:szCs w:val="22"/>
                <w:lang w:val="en-US"/>
              </w:rPr>
            </w:pPr>
            <w:r w:rsidRPr="00201DDD">
              <w:rPr>
                <w:rFonts w:cstheme="minorHAnsi"/>
                <w:sz w:val="22"/>
                <w:lang w:val="en-US"/>
              </w:rPr>
              <w:t>A</w:t>
            </w:r>
            <w:r>
              <w:rPr>
                <w:rFonts w:cstheme="minorHAnsi"/>
                <w:sz w:val="22"/>
                <w:lang w:val="en-US"/>
              </w:rPr>
              <w:t>t the end of the process, a</w:t>
            </w:r>
            <w:r w:rsidRPr="00201DDD">
              <w:rPr>
                <w:rFonts w:cstheme="minorHAnsi"/>
                <w:sz w:val="22"/>
                <w:lang w:val="en-US"/>
              </w:rPr>
              <w:t xml:space="preserve">n </w:t>
            </w:r>
            <w:r w:rsidRPr="00201DDD">
              <w:rPr>
                <w:rFonts w:cstheme="minorHAnsi"/>
                <w:b/>
                <w:i/>
                <w:sz w:val="22"/>
                <w:lang w:val="en-US"/>
              </w:rPr>
              <w:t>environmental authorization</w:t>
            </w:r>
            <w:r w:rsidRPr="00201DDD">
              <w:rPr>
                <w:sz w:val="22"/>
                <w:lang w:val="en-US"/>
              </w:rPr>
              <w:t xml:space="preserve"> </w:t>
            </w:r>
            <w:r>
              <w:rPr>
                <w:sz w:val="22"/>
                <w:lang w:val="en-US"/>
              </w:rPr>
              <w:t>will be delivered by FMEnv.</w:t>
            </w:r>
          </w:p>
          <w:p w14:paraId="6A9136FC" w14:textId="77777777" w:rsidR="00F22C03" w:rsidRDefault="00F22C03" w:rsidP="00F22C03">
            <w:pPr>
              <w:spacing w:line="252" w:lineRule="auto"/>
              <w:ind w:left="360"/>
              <w:rPr>
                <w:sz w:val="16"/>
                <w:lang w:val="en-US"/>
              </w:rPr>
            </w:pPr>
          </w:p>
          <w:p w14:paraId="5FF761AC" w14:textId="77777777" w:rsidR="00F22C03" w:rsidRPr="00507AF1" w:rsidRDefault="00F22C03" w:rsidP="00F22C03">
            <w:pPr>
              <w:spacing w:line="252" w:lineRule="auto"/>
              <w:ind w:left="360"/>
              <w:rPr>
                <w:b/>
                <w:sz w:val="22"/>
                <w:lang w:val="en-US"/>
              </w:rPr>
            </w:pPr>
            <w:r w:rsidRPr="00EC7F10">
              <w:rPr>
                <w:b/>
                <w:sz w:val="22"/>
                <w:lang w:val="en-US"/>
              </w:rPr>
              <w:t xml:space="preserve">In </w:t>
            </w:r>
            <w:r w:rsidRPr="00EC7F10">
              <w:rPr>
                <w:rFonts w:cstheme="minorHAnsi"/>
                <w:b/>
                <w:sz w:val="22"/>
                <w:szCs w:val="22"/>
                <w:lang w:val="en-US"/>
              </w:rPr>
              <w:t>terms</w:t>
            </w:r>
            <w:r w:rsidRPr="00EC7F10">
              <w:rPr>
                <w:b/>
                <w:sz w:val="22"/>
                <w:lang w:val="en-US"/>
              </w:rPr>
              <w:t xml:space="preserve"> of World Bank requirements</w:t>
            </w:r>
            <w:r>
              <w:rPr>
                <w:b/>
                <w:sz w:val="22"/>
                <w:lang w:val="en-US"/>
              </w:rPr>
              <w:t xml:space="preserve"> </w:t>
            </w:r>
            <w:r w:rsidRPr="00507AF1">
              <w:rPr>
                <w:sz w:val="22"/>
                <w:lang w:val="en-US"/>
              </w:rPr>
              <w:t>(in compliance with POs 4.01 and 4.11)</w:t>
            </w:r>
            <w:r w:rsidRPr="00507AF1">
              <w:rPr>
                <w:b/>
                <w:sz w:val="22"/>
                <w:lang w:val="en-US"/>
              </w:rPr>
              <w:t xml:space="preserve">: </w:t>
            </w:r>
          </w:p>
          <w:p w14:paraId="306AF48D" w14:textId="77777777" w:rsidR="00ED3229" w:rsidRPr="003A64F0" w:rsidRDefault="00ED3229" w:rsidP="00ED3229">
            <w:pPr>
              <w:pStyle w:val="ListParagraph"/>
              <w:numPr>
                <w:ilvl w:val="0"/>
                <w:numId w:val="32"/>
              </w:numPr>
              <w:spacing w:line="252" w:lineRule="auto"/>
              <w:rPr>
                <w:sz w:val="22"/>
                <w:szCs w:val="22"/>
                <w:lang w:val="en-US"/>
              </w:rPr>
            </w:pPr>
            <w:r>
              <w:rPr>
                <w:sz w:val="22"/>
                <w:lang w:val="en-US"/>
              </w:rPr>
              <w:t>An</w:t>
            </w:r>
            <w:r w:rsidRPr="008017AA">
              <w:rPr>
                <w:sz w:val="22"/>
                <w:lang w:val="en-US"/>
              </w:rPr>
              <w:t xml:space="preserve"> </w:t>
            </w:r>
            <w:r w:rsidRPr="008017AA">
              <w:rPr>
                <w:b/>
                <w:i/>
                <w:sz w:val="22"/>
                <w:lang w:val="en-US"/>
              </w:rPr>
              <w:t>Environmental and Social Information Sheet (ESIS)</w:t>
            </w:r>
            <w:r w:rsidRPr="008017AA">
              <w:rPr>
                <w:sz w:val="22"/>
                <w:lang w:val="en-US"/>
              </w:rPr>
              <w:t xml:space="preserve"> will be drawn up </w:t>
            </w:r>
            <w:r w:rsidR="00AC434C">
              <w:rPr>
                <w:sz w:val="22"/>
                <w:lang w:val="en-US"/>
              </w:rPr>
              <w:t xml:space="preserve">to </w:t>
            </w:r>
            <w:r w:rsidR="00522EF5">
              <w:rPr>
                <w:sz w:val="22"/>
                <w:lang w:val="en-US"/>
              </w:rPr>
              <w:t>complement</w:t>
            </w:r>
            <w:r w:rsidR="00AC434C">
              <w:rPr>
                <w:sz w:val="22"/>
                <w:lang w:val="en-US"/>
              </w:rPr>
              <w:t xml:space="preserve"> </w:t>
            </w:r>
            <w:r>
              <w:rPr>
                <w:sz w:val="22"/>
                <w:lang w:val="en-US"/>
              </w:rPr>
              <w:t>– if necessary -</w:t>
            </w:r>
            <w:r w:rsidR="00522EF5">
              <w:rPr>
                <w:sz w:val="22"/>
                <w:lang w:val="en-US"/>
              </w:rPr>
              <w:t xml:space="preserve"> </w:t>
            </w:r>
            <w:r>
              <w:rPr>
                <w:sz w:val="22"/>
                <w:lang w:val="en-US"/>
              </w:rPr>
              <w:t>t</w:t>
            </w:r>
            <w:r w:rsidRPr="003A64F0">
              <w:rPr>
                <w:sz w:val="22"/>
                <w:szCs w:val="22"/>
                <w:lang w:val="en-US"/>
              </w:rPr>
              <w:t xml:space="preserve">he </w:t>
            </w:r>
            <w:r w:rsidRPr="003A64F0">
              <w:rPr>
                <w:i/>
                <w:sz w:val="22"/>
                <w:szCs w:val="22"/>
                <w:lang w:val="en-US"/>
              </w:rPr>
              <w:t>Environmental Assessment Preliminary Registration Form</w:t>
            </w:r>
            <w:r>
              <w:rPr>
                <w:b/>
                <w:i/>
                <w:sz w:val="22"/>
                <w:szCs w:val="22"/>
                <w:lang w:val="en-US"/>
              </w:rPr>
              <w:t xml:space="preserve">. </w:t>
            </w:r>
            <w:r w:rsidRPr="004E0DCB">
              <w:rPr>
                <w:b/>
                <w:i/>
                <w:sz w:val="22"/>
                <w:szCs w:val="22"/>
                <w:lang w:val="en-US"/>
              </w:rPr>
              <w:t xml:space="preserve"> </w:t>
            </w:r>
          </w:p>
          <w:p w14:paraId="1234A2BC" w14:textId="77777777" w:rsidR="00F22C03" w:rsidRPr="00D631C9" w:rsidRDefault="00F22C03" w:rsidP="00F22C03">
            <w:pPr>
              <w:pStyle w:val="ListParagraph"/>
              <w:numPr>
                <w:ilvl w:val="0"/>
                <w:numId w:val="32"/>
              </w:numPr>
              <w:spacing w:line="252" w:lineRule="auto"/>
              <w:rPr>
                <w:b/>
                <w:sz w:val="22"/>
                <w:szCs w:val="22"/>
                <w:lang w:val="en-US"/>
              </w:rPr>
            </w:pPr>
            <w:r w:rsidRPr="00D631C9">
              <w:rPr>
                <w:sz w:val="22"/>
                <w:szCs w:val="22"/>
                <w:lang w:val="en-US"/>
              </w:rPr>
              <w:t xml:space="preserve">The screening process would be </w:t>
            </w:r>
            <w:r w:rsidR="00522EF5">
              <w:rPr>
                <w:sz w:val="22"/>
                <w:szCs w:val="22"/>
                <w:lang w:val="en-US"/>
              </w:rPr>
              <w:t>complemented</w:t>
            </w:r>
            <w:r w:rsidRPr="00D631C9">
              <w:rPr>
                <w:sz w:val="22"/>
                <w:szCs w:val="22"/>
                <w:lang w:val="en-US"/>
              </w:rPr>
              <w:t xml:space="preserve"> by the parallel preparation of a </w:t>
            </w:r>
            <w:r w:rsidRPr="00D631C9">
              <w:rPr>
                <w:b/>
                <w:i/>
                <w:sz w:val="22"/>
                <w:szCs w:val="22"/>
                <w:lang w:val="en-US"/>
              </w:rPr>
              <w:t>Simplified Screening Form (SSF)</w:t>
            </w:r>
            <w:r w:rsidRPr="00D631C9">
              <w:rPr>
                <w:sz w:val="22"/>
                <w:szCs w:val="22"/>
                <w:lang w:val="en-US"/>
              </w:rPr>
              <w:t xml:space="preserve"> (see the template in Annex </w:t>
            </w:r>
            <w:r>
              <w:rPr>
                <w:sz w:val="22"/>
                <w:szCs w:val="22"/>
                <w:lang w:val="en-US"/>
              </w:rPr>
              <w:t>5</w:t>
            </w:r>
            <w:r w:rsidRPr="00D631C9">
              <w:rPr>
                <w:sz w:val="22"/>
                <w:szCs w:val="22"/>
                <w:lang w:val="en-US"/>
              </w:rPr>
              <w:t>) to make it possible, among other things, to determine from the outset – in a direct and concise way - the scope and level of potential negative environmental and social impacts of any activity, as well as define the social management tool which is required</w:t>
            </w:r>
            <w:r w:rsidR="00C442AC">
              <w:rPr>
                <w:sz w:val="22"/>
                <w:szCs w:val="22"/>
                <w:lang w:val="en-US"/>
              </w:rPr>
              <w:t>.</w:t>
            </w:r>
          </w:p>
          <w:p w14:paraId="0853D427" w14:textId="77777777" w:rsidR="00F22C03" w:rsidRPr="00D631C9" w:rsidRDefault="00F22C03" w:rsidP="00F22C03">
            <w:pPr>
              <w:pStyle w:val="ListParagraph"/>
              <w:numPr>
                <w:ilvl w:val="0"/>
                <w:numId w:val="32"/>
              </w:numPr>
              <w:spacing w:line="252" w:lineRule="auto"/>
              <w:rPr>
                <w:b/>
                <w:sz w:val="22"/>
                <w:szCs w:val="22"/>
                <w:lang w:val="en-US"/>
              </w:rPr>
            </w:pPr>
            <w:r w:rsidRPr="00D631C9">
              <w:rPr>
                <w:sz w:val="22"/>
                <w:szCs w:val="22"/>
                <w:lang w:val="en-US"/>
              </w:rPr>
              <w:t xml:space="preserve">For subprojects whose environmental and social impact will be considered </w:t>
            </w:r>
            <w:r w:rsidRPr="00D631C9">
              <w:rPr>
                <w:b/>
                <w:i/>
                <w:sz w:val="22"/>
                <w:szCs w:val="22"/>
                <w:lang w:val="en-US"/>
              </w:rPr>
              <w:t>low</w:t>
            </w:r>
            <w:r w:rsidRPr="00D631C9">
              <w:rPr>
                <w:sz w:val="22"/>
                <w:szCs w:val="22"/>
                <w:lang w:val="en-US"/>
              </w:rPr>
              <w:t xml:space="preserve">, a simple </w:t>
            </w:r>
            <w:r w:rsidRPr="00D631C9">
              <w:rPr>
                <w:b/>
                <w:i/>
                <w:sz w:val="22"/>
                <w:szCs w:val="22"/>
                <w:lang w:val="en-US"/>
              </w:rPr>
              <w:t>Environmental and Social Information Sheet (ESIS)</w:t>
            </w:r>
            <w:r w:rsidRPr="00D631C9">
              <w:rPr>
                <w:sz w:val="22"/>
                <w:szCs w:val="22"/>
                <w:lang w:val="en-US"/>
              </w:rPr>
              <w:t xml:space="preserve"> will be drawn up. This will include appropriate measures to be eventually integrated into the Contractor’s technical specifications. </w:t>
            </w:r>
          </w:p>
          <w:p w14:paraId="12FE8515" w14:textId="77777777" w:rsidR="00F22C03" w:rsidRPr="003328FE" w:rsidRDefault="00F22C03" w:rsidP="00F22C03">
            <w:pPr>
              <w:pStyle w:val="ListParagraph"/>
              <w:numPr>
                <w:ilvl w:val="0"/>
                <w:numId w:val="32"/>
              </w:numPr>
              <w:spacing w:line="252" w:lineRule="auto"/>
              <w:rPr>
                <w:b/>
                <w:sz w:val="22"/>
                <w:szCs w:val="22"/>
                <w:lang w:val="en-US"/>
              </w:rPr>
            </w:pPr>
            <w:r w:rsidRPr="00D631C9">
              <w:rPr>
                <w:rFonts w:cstheme="minorHAnsi"/>
                <w:sz w:val="22"/>
                <w:szCs w:val="22"/>
                <w:lang w:val="en-US"/>
              </w:rPr>
              <w:t xml:space="preserve">For sub-projects whose environmental and social impacts will be considered </w:t>
            </w:r>
            <w:r w:rsidRPr="00D631C9">
              <w:rPr>
                <w:rFonts w:cstheme="minorHAnsi"/>
                <w:b/>
                <w:i/>
                <w:sz w:val="22"/>
                <w:szCs w:val="22"/>
                <w:lang w:val="en-US"/>
              </w:rPr>
              <w:t>moderate</w:t>
            </w:r>
            <w:r w:rsidRPr="00D631C9">
              <w:rPr>
                <w:rFonts w:cstheme="minorHAnsi"/>
                <w:sz w:val="22"/>
                <w:szCs w:val="22"/>
                <w:lang w:val="en-US"/>
              </w:rPr>
              <w:t>, an</w:t>
            </w:r>
            <w:r w:rsidRPr="00D631C9">
              <w:rPr>
                <w:i/>
                <w:sz w:val="22"/>
                <w:szCs w:val="22"/>
                <w:lang w:val="en-US"/>
              </w:rPr>
              <w:t xml:space="preserve"> </w:t>
            </w:r>
            <w:r w:rsidRPr="00D631C9">
              <w:rPr>
                <w:b/>
                <w:i/>
                <w:sz w:val="22"/>
                <w:szCs w:val="22"/>
                <w:lang w:val="en-US"/>
              </w:rPr>
              <w:t>Environmental and Social Management Plan (ESMP)</w:t>
            </w:r>
            <w:r w:rsidRPr="00D631C9">
              <w:rPr>
                <w:sz w:val="22"/>
                <w:szCs w:val="22"/>
                <w:lang w:val="en-US"/>
              </w:rPr>
              <w:t xml:space="preserve"> will be prepared</w:t>
            </w:r>
            <w:r w:rsidRPr="00D631C9">
              <w:rPr>
                <w:rFonts w:cstheme="minorHAnsi"/>
                <w:sz w:val="22"/>
                <w:szCs w:val="22"/>
                <w:lang w:val="en-US"/>
              </w:rPr>
              <w:t xml:space="preserve"> </w:t>
            </w:r>
            <w:r>
              <w:rPr>
                <w:rFonts w:cstheme="minorHAnsi"/>
                <w:sz w:val="22"/>
                <w:szCs w:val="22"/>
                <w:lang w:val="en-US"/>
              </w:rPr>
              <w:t xml:space="preserve">- </w:t>
            </w:r>
            <w:r w:rsidRPr="00D631C9">
              <w:rPr>
                <w:rFonts w:cstheme="minorHAnsi"/>
                <w:sz w:val="22"/>
                <w:szCs w:val="22"/>
                <w:lang w:val="en-US"/>
              </w:rPr>
              <w:t>e</w:t>
            </w:r>
            <w:r w:rsidRPr="00D631C9">
              <w:rPr>
                <w:rFonts w:asciiTheme="minorHAnsi" w:hAnsiTheme="minorHAnsi" w:cstheme="minorHAnsi"/>
                <w:sz w:val="22"/>
                <w:szCs w:val="22"/>
                <w:lang w:val="en-US"/>
              </w:rPr>
              <w:t xml:space="preserve">ven if, because of the nature of the works, </w:t>
            </w:r>
            <w:r>
              <w:rPr>
                <w:rFonts w:asciiTheme="minorHAnsi" w:hAnsiTheme="minorHAnsi" w:cstheme="minorHAnsi"/>
                <w:sz w:val="22"/>
                <w:szCs w:val="22"/>
                <w:lang w:val="en-US"/>
              </w:rPr>
              <w:t>a mandatory</w:t>
            </w:r>
            <w:r w:rsidRPr="00D631C9">
              <w:rPr>
                <w:rFonts w:cstheme="minorHAnsi"/>
                <w:sz w:val="22"/>
                <w:szCs w:val="22"/>
                <w:lang w:val="en-US"/>
              </w:rPr>
              <w:t xml:space="preserve"> EIA</w:t>
            </w:r>
            <w:r>
              <w:rPr>
                <w:rFonts w:cstheme="minorHAnsi"/>
                <w:sz w:val="22"/>
                <w:szCs w:val="22"/>
                <w:lang w:val="en-US"/>
              </w:rPr>
              <w:t xml:space="preserve"> is not required by </w:t>
            </w:r>
            <w:r w:rsidRPr="00D631C9">
              <w:rPr>
                <w:rFonts w:asciiTheme="minorHAnsi" w:hAnsiTheme="minorHAnsi" w:cstheme="minorHAnsi"/>
                <w:sz w:val="22"/>
                <w:szCs w:val="22"/>
                <w:lang w:val="en-US"/>
              </w:rPr>
              <w:t>Nigerian procedures</w:t>
            </w:r>
            <w:r w:rsidRPr="00D631C9">
              <w:rPr>
                <w:rFonts w:cstheme="minorHAnsi"/>
                <w:sz w:val="22"/>
                <w:szCs w:val="22"/>
                <w:lang w:val="en-US"/>
              </w:rPr>
              <w:t>. (</w:t>
            </w:r>
            <w:r>
              <w:rPr>
                <w:rFonts w:cstheme="minorHAnsi"/>
                <w:sz w:val="22"/>
                <w:szCs w:val="22"/>
                <w:lang w:val="en-US"/>
              </w:rPr>
              <w:t xml:space="preserve">Annex 6 provides </w:t>
            </w:r>
            <w:r w:rsidRPr="00D631C9">
              <w:rPr>
                <w:rFonts w:cstheme="minorHAnsi"/>
                <w:sz w:val="22"/>
                <w:szCs w:val="22"/>
                <w:lang w:val="en-US"/>
              </w:rPr>
              <w:t xml:space="preserve">ToR and outline of </w:t>
            </w:r>
            <w:r>
              <w:rPr>
                <w:rFonts w:cstheme="minorHAnsi"/>
                <w:sz w:val="22"/>
                <w:szCs w:val="22"/>
                <w:lang w:val="en-US"/>
              </w:rPr>
              <w:t xml:space="preserve">the </w:t>
            </w:r>
            <w:r w:rsidRPr="00D631C9">
              <w:rPr>
                <w:rFonts w:cstheme="minorHAnsi"/>
                <w:sz w:val="22"/>
                <w:szCs w:val="22"/>
                <w:lang w:val="en-US"/>
              </w:rPr>
              <w:t>ESMP).</w:t>
            </w:r>
          </w:p>
          <w:p w14:paraId="494430D9" w14:textId="77777777" w:rsidR="003328FE" w:rsidRDefault="003328FE" w:rsidP="003328FE">
            <w:pPr>
              <w:spacing w:line="252" w:lineRule="auto"/>
              <w:rPr>
                <w:b/>
                <w:lang w:val="en-US"/>
              </w:rPr>
            </w:pPr>
          </w:p>
          <w:p w14:paraId="5812D3D7" w14:textId="77777777" w:rsidR="003328FE" w:rsidRDefault="003328FE" w:rsidP="003328FE">
            <w:pPr>
              <w:pStyle w:val="ListParagraph"/>
              <w:numPr>
                <w:ilvl w:val="0"/>
                <w:numId w:val="71"/>
              </w:numPr>
              <w:rPr>
                <w:sz w:val="22"/>
                <w:lang w:val="en-US"/>
              </w:rPr>
            </w:pPr>
            <w:r w:rsidRPr="00C4567E">
              <w:rPr>
                <w:rFonts w:cstheme="minorHAnsi"/>
                <w:sz w:val="22"/>
                <w:lang w:val="en-US"/>
              </w:rPr>
              <w:t>An ESMP</w:t>
            </w:r>
            <w:r>
              <w:rPr>
                <w:rFonts w:cstheme="minorHAnsi"/>
                <w:sz w:val="22"/>
                <w:lang w:val="en-US"/>
              </w:rPr>
              <w:t xml:space="preserve"> </w:t>
            </w:r>
            <w:r w:rsidRPr="00C4567E">
              <w:rPr>
                <w:rFonts w:cstheme="minorHAnsi"/>
                <w:sz w:val="22"/>
                <w:lang w:val="en-US"/>
              </w:rPr>
              <w:t xml:space="preserve">is a detailed plan and schedule of measures necessary to minimize, mitigate or control any potential negative environmental and social impacts identified under the ACE Impact Project. An ESMP consists of a set of generic mitigation, monitoring and institutional measures to be taken during </w:t>
            </w:r>
            <w:r>
              <w:rPr>
                <w:rFonts w:cstheme="minorHAnsi"/>
                <w:sz w:val="22"/>
                <w:lang w:val="en-US"/>
              </w:rPr>
              <w:t>implementation</w:t>
            </w:r>
            <w:r w:rsidRPr="00C4567E">
              <w:rPr>
                <w:rFonts w:cstheme="minorHAnsi"/>
                <w:sz w:val="22"/>
                <w:lang w:val="en-US"/>
              </w:rPr>
              <w:t xml:space="preserve"> and operation of the proposed project to eliminate negative environmental and social impacts, offset them or reduce them to acceptable levels</w:t>
            </w:r>
            <w:r w:rsidRPr="00C4567E">
              <w:rPr>
                <w:sz w:val="22"/>
                <w:lang w:val="en-US"/>
              </w:rPr>
              <w:t>.</w:t>
            </w:r>
          </w:p>
          <w:p w14:paraId="6555C53B" w14:textId="77777777" w:rsidR="003328FE" w:rsidRPr="003328FE" w:rsidRDefault="003328FE" w:rsidP="003328FE">
            <w:pPr>
              <w:spacing w:line="252" w:lineRule="auto"/>
              <w:rPr>
                <w:b/>
                <w:lang w:val="en-US"/>
              </w:rPr>
            </w:pPr>
          </w:p>
          <w:p w14:paraId="267C5861" w14:textId="77777777" w:rsidR="00F22C03" w:rsidRPr="00F22C03" w:rsidRDefault="00F22C03" w:rsidP="00F22C03">
            <w:pPr>
              <w:pStyle w:val="ListParagraph"/>
              <w:numPr>
                <w:ilvl w:val="0"/>
                <w:numId w:val="32"/>
              </w:numPr>
              <w:spacing w:line="252" w:lineRule="auto"/>
              <w:rPr>
                <w:b/>
                <w:sz w:val="22"/>
                <w:szCs w:val="22"/>
                <w:lang w:val="en-US"/>
              </w:rPr>
            </w:pPr>
            <w:r w:rsidRPr="00D631C9">
              <w:rPr>
                <w:rFonts w:cstheme="minorHAnsi"/>
                <w:sz w:val="22"/>
                <w:szCs w:val="22"/>
                <w:lang w:val="en-US"/>
              </w:rPr>
              <w:t xml:space="preserve">Key elements of the ESMP will be included in the </w:t>
            </w:r>
            <w:r w:rsidRPr="00D631C9">
              <w:rPr>
                <w:rFonts w:cstheme="minorHAnsi"/>
                <w:b/>
                <w:i/>
                <w:sz w:val="22"/>
                <w:szCs w:val="22"/>
                <w:lang w:val="en-US"/>
              </w:rPr>
              <w:t xml:space="preserve">Worksite-ESMP </w:t>
            </w:r>
            <w:r w:rsidRPr="00D631C9">
              <w:rPr>
                <w:rFonts w:cstheme="minorHAnsi"/>
                <w:sz w:val="22"/>
                <w:szCs w:val="22"/>
                <w:lang w:val="en-US"/>
              </w:rPr>
              <w:t xml:space="preserve">to </w:t>
            </w:r>
            <w:r>
              <w:rPr>
                <w:rFonts w:cstheme="minorHAnsi"/>
                <w:sz w:val="22"/>
                <w:szCs w:val="22"/>
                <w:lang w:val="en-US"/>
              </w:rPr>
              <w:t>be</w:t>
            </w:r>
            <w:r w:rsidRPr="00D631C9">
              <w:rPr>
                <w:rFonts w:cstheme="minorHAnsi"/>
                <w:sz w:val="22"/>
                <w:szCs w:val="22"/>
                <w:lang w:val="en-US"/>
              </w:rPr>
              <w:t xml:space="preserve"> prepared by the contractor. The outline of this document as well as an </w:t>
            </w:r>
            <w:r w:rsidRPr="00F22C03">
              <w:rPr>
                <w:rFonts w:cstheme="minorHAnsi"/>
                <w:sz w:val="22"/>
                <w:szCs w:val="22"/>
                <w:lang w:val="en-US"/>
              </w:rPr>
              <w:t xml:space="preserve">indicative list of environmental measures to be taken by the contractor are provided </w:t>
            </w:r>
            <w:r>
              <w:rPr>
                <w:rFonts w:cstheme="minorHAnsi"/>
                <w:sz w:val="22"/>
                <w:szCs w:val="22"/>
                <w:lang w:val="en-US"/>
              </w:rPr>
              <w:t xml:space="preserve">respectively </w:t>
            </w:r>
            <w:r w:rsidRPr="00F22C03">
              <w:rPr>
                <w:rFonts w:cstheme="minorHAnsi"/>
                <w:sz w:val="22"/>
                <w:szCs w:val="22"/>
                <w:lang w:val="en-US"/>
              </w:rPr>
              <w:t xml:space="preserve">in </w:t>
            </w:r>
            <w:r>
              <w:rPr>
                <w:rFonts w:cstheme="minorHAnsi"/>
                <w:sz w:val="22"/>
                <w:szCs w:val="22"/>
                <w:lang w:val="en-US"/>
              </w:rPr>
              <w:t>Annex 7 and Annex 8 of t</w:t>
            </w:r>
            <w:r w:rsidRPr="00F22C03">
              <w:rPr>
                <w:rFonts w:cstheme="minorHAnsi"/>
                <w:sz w:val="22"/>
                <w:szCs w:val="22"/>
                <w:lang w:val="en-US"/>
              </w:rPr>
              <w:t>his report.</w:t>
            </w:r>
          </w:p>
          <w:p w14:paraId="0B5742F4" w14:textId="77777777" w:rsidR="00F22C03" w:rsidRDefault="00F22C03" w:rsidP="00F22C03">
            <w:pPr>
              <w:spacing w:line="252" w:lineRule="auto"/>
              <w:ind w:left="360"/>
              <w:rPr>
                <w:sz w:val="16"/>
                <w:lang w:val="en-US"/>
              </w:rPr>
            </w:pPr>
          </w:p>
          <w:p w14:paraId="2DB04995" w14:textId="77777777" w:rsidR="00443777" w:rsidRDefault="0047270E" w:rsidP="00EC7F10">
            <w:pPr>
              <w:spacing w:line="252" w:lineRule="auto"/>
              <w:ind w:left="360"/>
              <w:rPr>
                <w:rFonts w:cstheme="minorHAnsi"/>
                <w:sz w:val="22"/>
                <w:lang w:val="en-US"/>
              </w:rPr>
            </w:pPr>
            <w:r w:rsidRPr="00EC7F10">
              <w:rPr>
                <w:rFonts w:asciiTheme="minorHAnsi" w:hAnsiTheme="minorHAnsi" w:cstheme="minorHAnsi"/>
                <w:sz w:val="22"/>
                <w:lang w:val="en-US"/>
              </w:rPr>
              <w:t>Pub</w:t>
            </w:r>
            <w:r w:rsidR="00B030FC">
              <w:rPr>
                <w:rFonts w:asciiTheme="minorHAnsi" w:hAnsiTheme="minorHAnsi" w:cstheme="minorHAnsi"/>
                <w:sz w:val="22"/>
                <w:lang w:val="en-US"/>
              </w:rPr>
              <w:t>l</w:t>
            </w:r>
            <w:r w:rsidRPr="00EC7F10">
              <w:rPr>
                <w:rFonts w:asciiTheme="minorHAnsi" w:hAnsiTheme="minorHAnsi" w:cstheme="minorHAnsi"/>
                <w:sz w:val="22"/>
                <w:lang w:val="en-US"/>
              </w:rPr>
              <w:t>ic</w:t>
            </w:r>
            <w:r w:rsidRPr="0047270E">
              <w:rPr>
                <w:rFonts w:cstheme="minorHAnsi"/>
                <w:sz w:val="22"/>
                <w:lang w:val="en-US"/>
              </w:rPr>
              <w:t xml:space="preserve"> </w:t>
            </w:r>
            <w:r w:rsidR="00736A3C" w:rsidRPr="0047270E">
              <w:rPr>
                <w:rFonts w:cstheme="minorHAnsi"/>
                <w:b/>
                <w:i/>
                <w:sz w:val="22"/>
                <w:lang w:val="en-US"/>
              </w:rPr>
              <w:t xml:space="preserve">consultations </w:t>
            </w:r>
            <w:r w:rsidRPr="0047270E">
              <w:rPr>
                <w:rFonts w:cstheme="minorHAnsi"/>
                <w:b/>
                <w:i/>
                <w:sz w:val="22"/>
                <w:lang w:val="en-US"/>
              </w:rPr>
              <w:t xml:space="preserve">with key stakeholder </w:t>
            </w:r>
            <w:r w:rsidR="00766680">
              <w:rPr>
                <w:rFonts w:cstheme="minorHAnsi"/>
                <w:b/>
                <w:i/>
                <w:sz w:val="22"/>
                <w:lang w:val="en-US"/>
              </w:rPr>
              <w:t>w</w:t>
            </w:r>
            <w:r w:rsidRPr="0047270E">
              <w:rPr>
                <w:rFonts w:cstheme="minorHAnsi"/>
                <w:b/>
                <w:i/>
                <w:sz w:val="22"/>
                <w:lang w:val="en-US"/>
              </w:rPr>
              <w:t xml:space="preserve">ill be hold </w:t>
            </w:r>
            <w:r>
              <w:rPr>
                <w:rFonts w:cstheme="minorHAnsi"/>
                <w:sz w:val="22"/>
                <w:lang w:val="en-US"/>
              </w:rPr>
              <w:t xml:space="preserve">during </w:t>
            </w:r>
            <w:r w:rsidR="00B030FC">
              <w:rPr>
                <w:rFonts w:cstheme="minorHAnsi"/>
                <w:sz w:val="22"/>
                <w:lang w:val="en-US"/>
              </w:rPr>
              <w:t>the entire process.</w:t>
            </w:r>
          </w:p>
          <w:p w14:paraId="5F03A2C8" w14:textId="77777777" w:rsidR="00F250E9" w:rsidRDefault="00F250E9" w:rsidP="00EC7F10">
            <w:pPr>
              <w:spacing w:line="252" w:lineRule="auto"/>
              <w:ind w:left="360"/>
              <w:rPr>
                <w:rFonts w:cstheme="minorHAnsi"/>
                <w:sz w:val="22"/>
                <w:lang w:val="en-US"/>
              </w:rPr>
            </w:pPr>
          </w:p>
          <w:p w14:paraId="2988C1B4" w14:textId="77777777" w:rsidR="00535925" w:rsidRPr="0047270E" w:rsidRDefault="00535925" w:rsidP="00535925">
            <w:pPr>
              <w:spacing w:line="252" w:lineRule="auto"/>
              <w:ind w:left="360"/>
              <w:rPr>
                <w:rFonts w:asciiTheme="minorHAnsi" w:hAnsiTheme="minorHAnsi" w:cstheme="minorHAnsi"/>
                <w:sz w:val="22"/>
                <w:lang w:val="en-US"/>
              </w:rPr>
            </w:pPr>
            <w:r w:rsidRPr="008017AA">
              <w:rPr>
                <w:rFonts w:asciiTheme="minorHAnsi" w:hAnsiTheme="minorHAnsi" w:cstheme="minorHAnsi"/>
                <w:sz w:val="22"/>
                <w:lang w:val="en-US"/>
              </w:rPr>
              <w:t xml:space="preserve">Under the ACE Impact Project, </w:t>
            </w:r>
            <w:r>
              <w:rPr>
                <w:rFonts w:asciiTheme="minorHAnsi" w:hAnsiTheme="minorHAnsi" w:cstheme="minorHAnsi"/>
                <w:sz w:val="22"/>
                <w:lang w:val="en-US"/>
              </w:rPr>
              <w:t>an adequate</w:t>
            </w:r>
            <w:r w:rsidRPr="008017AA">
              <w:rPr>
                <w:rFonts w:asciiTheme="minorHAnsi" w:hAnsiTheme="minorHAnsi" w:cstheme="minorHAnsi"/>
                <w:sz w:val="22"/>
                <w:lang w:val="en-US"/>
              </w:rPr>
              <w:t xml:space="preserve"> </w:t>
            </w:r>
            <w:r w:rsidRPr="008017AA">
              <w:rPr>
                <w:rFonts w:asciiTheme="minorHAnsi" w:hAnsiTheme="minorHAnsi" w:cstheme="minorHAnsi"/>
                <w:b/>
                <w:i/>
                <w:sz w:val="22"/>
                <w:lang w:val="en-US"/>
              </w:rPr>
              <w:t xml:space="preserve">Grievance Redress Mechanisms </w:t>
            </w:r>
            <w:r w:rsidRPr="008017AA">
              <w:rPr>
                <w:rFonts w:asciiTheme="minorHAnsi" w:hAnsiTheme="minorHAnsi" w:cstheme="minorHAnsi"/>
                <w:sz w:val="22"/>
                <w:lang w:val="en-US"/>
              </w:rPr>
              <w:t xml:space="preserve">will be </w:t>
            </w:r>
            <w:r>
              <w:rPr>
                <w:rFonts w:asciiTheme="minorHAnsi" w:hAnsiTheme="minorHAnsi" w:cstheme="minorHAnsi"/>
                <w:sz w:val="22"/>
                <w:lang w:val="en-US"/>
              </w:rPr>
              <w:t>set up at the level of each participating university (E-system). Within this system, all e</w:t>
            </w:r>
            <w:r w:rsidRPr="008017AA">
              <w:rPr>
                <w:rFonts w:asciiTheme="minorHAnsi" w:hAnsiTheme="minorHAnsi" w:cstheme="minorHAnsi"/>
                <w:sz w:val="22"/>
                <w:lang w:val="en-US"/>
              </w:rPr>
              <w:t>nvironmental and social related complaints and grievance</w:t>
            </w:r>
            <w:r>
              <w:rPr>
                <w:rFonts w:asciiTheme="minorHAnsi" w:hAnsiTheme="minorHAnsi" w:cstheme="minorHAnsi"/>
                <w:sz w:val="22"/>
                <w:lang w:val="en-US"/>
              </w:rPr>
              <w:t>s</w:t>
            </w:r>
            <w:r w:rsidRPr="008017AA">
              <w:rPr>
                <w:rFonts w:asciiTheme="minorHAnsi" w:hAnsiTheme="minorHAnsi" w:cstheme="minorHAnsi"/>
                <w:sz w:val="22"/>
                <w:lang w:val="en-US"/>
              </w:rPr>
              <w:t xml:space="preserve"> </w:t>
            </w:r>
            <w:r>
              <w:rPr>
                <w:rFonts w:asciiTheme="minorHAnsi" w:hAnsiTheme="minorHAnsi" w:cstheme="minorHAnsi"/>
                <w:sz w:val="22"/>
                <w:lang w:val="en-US"/>
              </w:rPr>
              <w:t xml:space="preserve">will be addressed </w:t>
            </w:r>
            <w:r w:rsidRPr="008017AA">
              <w:rPr>
                <w:rFonts w:asciiTheme="minorHAnsi" w:hAnsiTheme="minorHAnsi" w:cstheme="minorHAnsi"/>
                <w:sz w:val="22"/>
                <w:lang w:val="en-US"/>
              </w:rPr>
              <w:t>in a timely, effective and efficient manner.</w:t>
            </w:r>
          </w:p>
          <w:p w14:paraId="7E7BD135" w14:textId="77777777" w:rsidR="00EE2F83" w:rsidRPr="00822A8F" w:rsidRDefault="00EE2F83" w:rsidP="00EC7F10">
            <w:pPr>
              <w:pStyle w:val="ListParagraph"/>
              <w:ind w:left="1167" w:right="168"/>
              <w:rPr>
                <w:lang w:val="en-US"/>
              </w:rPr>
            </w:pPr>
          </w:p>
        </w:tc>
      </w:tr>
    </w:tbl>
    <w:p w14:paraId="32A57B77" w14:textId="77777777" w:rsidR="00085DA6" w:rsidRPr="00822A8F" w:rsidRDefault="00085DA6" w:rsidP="0075649D">
      <w:pPr>
        <w:rPr>
          <w:sz w:val="8"/>
          <w:lang w:val="en-US"/>
        </w:rPr>
      </w:pPr>
    </w:p>
    <w:p w14:paraId="117E50E3" w14:textId="77777777" w:rsidR="0047270E" w:rsidRPr="0047270E" w:rsidRDefault="0047270E" w:rsidP="002E1C48">
      <w:pPr>
        <w:pStyle w:val="ListParagraph"/>
        <w:numPr>
          <w:ilvl w:val="0"/>
          <w:numId w:val="5"/>
        </w:numPr>
        <w:ind w:left="0" w:firstLine="0"/>
        <w:jc w:val="both"/>
        <w:rPr>
          <w:lang w:val="en-US"/>
        </w:rPr>
      </w:pPr>
      <w:r w:rsidRPr="0047270E">
        <w:rPr>
          <w:lang w:val="en-US"/>
        </w:rPr>
        <w:t xml:space="preserve">To qualify as eligible, any sub-project with potential environmental and social risks must include </w:t>
      </w:r>
      <w:r w:rsidRPr="0047270E">
        <w:rPr>
          <w:b/>
          <w:i/>
          <w:lang w:val="en-US"/>
        </w:rPr>
        <w:t xml:space="preserve">a budget </w:t>
      </w:r>
      <w:r w:rsidRPr="003B3607">
        <w:rPr>
          <w:b/>
          <w:i/>
          <w:lang w:val="en-US"/>
        </w:rPr>
        <w:t>line</w:t>
      </w:r>
      <w:r w:rsidRPr="0047270E">
        <w:rPr>
          <w:b/>
          <w:i/>
          <w:lang w:val="en-US"/>
        </w:rPr>
        <w:t xml:space="preserve"> </w:t>
      </w:r>
      <w:r w:rsidRPr="0047270E">
        <w:rPr>
          <w:lang w:val="en-US"/>
        </w:rPr>
        <w:t>to cover the costs of implementing any measures to mitigate</w:t>
      </w:r>
      <w:r>
        <w:rPr>
          <w:lang w:val="en-US"/>
        </w:rPr>
        <w:t xml:space="preserve"> environmental and social risks</w:t>
      </w:r>
      <w:r w:rsidRPr="0047270E">
        <w:rPr>
          <w:lang w:val="en-US"/>
        </w:rPr>
        <w:t xml:space="preserve"> (negative </w:t>
      </w:r>
      <w:r w:rsidRPr="002E1C48">
        <w:rPr>
          <w:bCs/>
          <w:szCs w:val="24"/>
          <w:lang w:val="en-US"/>
        </w:rPr>
        <w:t>impacts</w:t>
      </w:r>
      <w:r w:rsidRPr="0047270E">
        <w:rPr>
          <w:lang w:val="en-US"/>
        </w:rPr>
        <w:t>). This is a direct consequence of the legal "polluter pays" principle, which will apply to any sub-project regardless of its size and importance.</w:t>
      </w:r>
    </w:p>
    <w:p w14:paraId="35F1C0F9" w14:textId="77777777" w:rsidR="0047270E" w:rsidRDefault="0047270E" w:rsidP="0047270E">
      <w:pPr>
        <w:pStyle w:val="ListParagraph"/>
        <w:ind w:left="0"/>
        <w:jc w:val="both"/>
        <w:rPr>
          <w:lang w:val="en-US"/>
        </w:rPr>
      </w:pPr>
    </w:p>
    <w:p w14:paraId="1684E641" w14:textId="77777777" w:rsidR="0047270E" w:rsidRDefault="0047270E" w:rsidP="00DD77D2">
      <w:pPr>
        <w:pStyle w:val="ListParagraph"/>
        <w:numPr>
          <w:ilvl w:val="0"/>
          <w:numId w:val="7"/>
        </w:numPr>
        <w:jc w:val="both"/>
        <w:rPr>
          <w:lang w:val="en-US"/>
        </w:rPr>
      </w:pPr>
      <w:r w:rsidRPr="0047270E">
        <w:rPr>
          <w:lang w:val="en-US"/>
        </w:rPr>
        <w:t xml:space="preserve">In this perspective, mitigation measures are </w:t>
      </w:r>
      <w:r w:rsidRPr="006E081B">
        <w:rPr>
          <w:b/>
          <w:i/>
          <w:lang w:val="en-US"/>
        </w:rPr>
        <w:t>an integral part of a sub-project</w:t>
      </w:r>
      <w:r w:rsidRPr="0047270E">
        <w:rPr>
          <w:lang w:val="en-US"/>
        </w:rPr>
        <w:t>, which must themselves be considered as full-fledged investments.</w:t>
      </w:r>
    </w:p>
    <w:p w14:paraId="0381FE45" w14:textId="77777777" w:rsidR="00507AF1" w:rsidRDefault="00507AF1">
      <w:pPr>
        <w:rPr>
          <w:b/>
          <w:lang w:val="en-US"/>
        </w:rPr>
      </w:pPr>
      <w:r>
        <w:rPr>
          <w:b/>
          <w:lang w:val="en-US"/>
        </w:rPr>
        <w:br w:type="page"/>
      </w:r>
    </w:p>
    <w:p w14:paraId="2D044874" w14:textId="77777777" w:rsidR="004B42C7" w:rsidRDefault="004B42C7" w:rsidP="00507AF1">
      <w:pPr>
        <w:rPr>
          <w:b/>
          <w:lang w:val="en-US"/>
        </w:rPr>
      </w:pPr>
      <w:r w:rsidRPr="005D252D">
        <w:rPr>
          <w:b/>
          <w:lang w:val="en-US"/>
        </w:rPr>
        <w:t>Table 2 : Screening process : Objectives and responsibilities</w:t>
      </w:r>
    </w:p>
    <w:tbl>
      <w:tblPr>
        <w:tblStyle w:val="TableGrid"/>
        <w:tblW w:w="0" w:type="auto"/>
        <w:tblLook w:val="04A0" w:firstRow="1" w:lastRow="0" w:firstColumn="1" w:lastColumn="0" w:noHBand="0" w:noVBand="1"/>
      </w:tblPr>
      <w:tblGrid>
        <w:gridCol w:w="2264"/>
        <w:gridCol w:w="2264"/>
        <w:gridCol w:w="2266"/>
        <w:gridCol w:w="2266"/>
      </w:tblGrid>
      <w:tr w:rsidR="00DF05C6" w:rsidRPr="00946AE4" w14:paraId="4225C523" w14:textId="77777777" w:rsidTr="00714709">
        <w:tc>
          <w:tcPr>
            <w:tcW w:w="2265" w:type="dxa"/>
            <w:shd w:val="clear" w:color="auto" w:fill="BDD6EE" w:themeFill="accent1" w:themeFillTint="66"/>
          </w:tcPr>
          <w:p w14:paraId="185C4423" w14:textId="77777777" w:rsidR="00DF05C6" w:rsidRPr="00946AE4" w:rsidRDefault="00DF05C6" w:rsidP="005B6DFE">
            <w:pPr>
              <w:jc w:val="center"/>
              <w:rPr>
                <w:b/>
                <w:lang w:val="en-US"/>
              </w:rPr>
            </w:pPr>
            <w:r w:rsidRPr="00946AE4">
              <w:rPr>
                <w:b/>
                <w:lang w:val="en-US"/>
              </w:rPr>
              <w:t>PHASE</w:t>
            </w:r>
          </w:p>
        </w:tc>
        <w:tc>
          <w:tcPr>
            <w:tcW w:w="2265" w:type="dxa"/>
            <w:shd w:val="clear" w:color="auto" w:fill="BDD6EE" w:themeFill="accent1" w:themeFillTint="66"/>
          </w:tcPr>
          <w:p w14:paraId="26AEBCD2" w14:textId="77777777" w:rsidR="00DF05C6" w:rsidRPr="00946AE4" w:rsidRDefault="00DF05C6" w:rsidP="005B6DFE">
            <w:pPr>
              <w:jc w:val="center"/>
              <w:rPr>
                <w:b/>
                <w:lang w:val="en-US"/>
              </w:rPr>
            </w:pPr>
            <w:r w:rsidRPr="00946AE4">
              <w:rPr>
                <w:b/>
                <w:lang w:val="en-US"/>
              </w:rPr>
              <w:t>ACTIVITY</w:t>
            </w:r>
          </w:p>
        </w:tc>
        <w:tc>
          <w:tcPr>
            <w:tcW w:w="2266" w:type="dxa"/>
            <w:shd w:val="clear" w:color="auto" w:fill="BDD6EE" w:themeFill="accent1" w:themeFillTint="66"/>
          </w:tcPr>
          <w:p w14:paraId="188E906B" w14:textId="77777777" w:rsidR="00DF05C6" w:rsidRPr="00946AE4" w:rsidRDefault="00DF05C6" w:rsidP="005B6DFE">
            <w:pPr>
              <w:jc w:val="center"/>
              <w:rPr>
                <w:b/>
                <w:lang w:val="en-US"/>
              </w:rPr>
            </w:pPr>
            <w:r w:rsidRPr="00946AE4">
              <w:rPr>
                <w:b/>
                <w:lang w:val="en-US"/>
              </w:rPr>
              <w:t>OBJECTIVE</w:t>
            </w:r>
          </w:p>
        </w:tc>
        <w:tc>
          <w:tcPr>
            <w:tcW w:w="2266" w:type="dxa"/>
            <w:shd w:val="clear" w:color="auto" w:fill="BDD6EE" w:themeFill="accent1" w:themeFillTint="66"/>
          </w:tcPr>
          <w:p w14:paraId="30472154" w14:textId="77777777" w:rsidR="00DF05C6" w:rsidRPr="00946AE4" w:rsidRDefault="00DF05C6" w:rsidP="005B6DFE">
            <w:pPr>
              <w:jc w:val="center"/>
              <w:rPr>
                <w:b/>
                <w:lang w:val="en-US"/>
              </w:rPr>
            </w:pPr>
            <w:r w:rsidRPr="00946AE4">
              <w:rPr>
                <w:b/>
                <w:lang w:val="en-US"/>
              </w:rPr>
              <w:t>RESPONSIBILITY</w:t>
            </w:r>
          </w:p>
          <w:p w14:paraId="33D65FCB" w14:textId="77777777" w:rsidR="00DF05C6" w:rsidRPr="00946AE4" w:rsidRDefault="00DF05C6" w:rsidP="005B6DFE">
            <w:pPr>
              <w:jc w:val="center"/>
              <w:rPr>
                <w:b/>
                <w:lang w:val="en-US"/>
              </w:rPr>
            </w:pPr>
          </w:p>
        </w:tc>
      </w:tr>
      <w:tr w:rsidR="00DF05C6" w:rsidRPr="002E1C48" w14:paraId="433E89EB" w14:textId="77777777" w:rsidTr="005B6DFE">
        <w:tc>
          <w:tcPr>
            <w:tcW w:w="2265" w:type="dxa"/>
          </w:tcPr>
          <w:p w14:paraId="3E08BA1D" w14:textId="77777777" w:rsidR="00DF05C6" w:rsidRPr="00946AE4" w:rsidRDefault="00DF05C6" w:rsidP="005B6DFE">
            <w:pPr>
              <w:rPr>
                <w:b/>
                <w:i/>
                <w:sz w:val="18"/>
                <w:szCs w:val="18"/>
                <w:lang w:val="en-US"/>
              </w:rPr>
            </w:pPr>
            <w:r w:rsidRPr="00946AE4">
              <w:rPr>
                <w:b/>
                <w:i/>
                <w:sz w:val="18"/>
                <w:szCs w:val="18"/>
                <w:lang w:val="en-US"/>
              </w:rPr>
              <w:t>a) Site identification and sub-project</w:t>
            </w:r>
          </w:p>
        </w:tc>
        <w:tc>
          <w:tcPr>
            <w:tcW w:w="2265" w:type="dxa"/>
          </w:tcPr>
          <w:p w14:paraId="6FD8C1AD" w14:textId="77777777" w:rsidR="00DF05C6" w:rsidRPr="00946AE4" w:rsidRDefault="00DF05C6" w:rsidP="005B6DFE">
            <w:pPr>
              <w:rPr>
                <w:sz w:val="18"/>
                <w:szCs w:val="18"/>
                <w:lang w:val="en-US"/>
              </w:rPr>
            </w:pPr>
            <w:r w:rsidRPr="00946AE4">
              <w:rPr>
                <w:sz w:val="18"/>
                <w:szCs w:val="18"/>
                <w:lang w:val="en-US"/>
              </w:rPr>
              <w:t xml:space="preserve">Identification of the sub-project </w:t>
            </w:r>
          </w:p>
        </w:tc>
        <w:tc>
          <w:tcPr>
            <w:tcW w:w="2266" w:type="dxa"/>
          </w:tcPr>
          <w:p w14:paraId="698AED33" w14:textId="77777777" w:rsidR="00DF05C6" w:rsidRPr="00946AE4" w:rsidRDefault="00DF05C6" w:rsidP="005B6DFE">
            <w:pPr>
              <w:rPr>
                <w:sz w:val="18"/>
                <w:szCs w:val="18"/>
                <w:lang w:val="en-US"/>
              </w:rPr>
            </w:pPr>
            <w:r w:rsidRPr="00946AE4">
              <w:rPr>
                <w:rFonts w:asciiTheme="minorHAnsi" w:hAnsiTheme="minorHAnsi" w:cstheme="minorHAnsi"/>
                <w:sz w:val="18"/>
                <w:szCs w:val="18"/>
                <w:lang w:val="en-US"/>
              </w:rPr>
              <w:t>Describe the nature of the activities of the sub-project</w:t>
            </w:r>
            <w:r w:rsidRPr="00946AE4">
              <w:rPr>
                <w:rFonts w:cstheme="minorHAnsi"/>
                <w:sz w:val="18"/>
                <w:szCs w:val="18"/>
                <w:lang w:val="en-US"/>
              </w:rPr>
              <w:t xml:space="preserve"> </w:t>
            </w:r>
            <w:r w:rsidRPr="00946AE4">
              <w:rPr>
                <w:sz w:val="18"/>
                <w:szCs w:val="18"/>
                <w:lang w:val="en-US"/>
              </w:rPr>
              <w:t>and its main characteristics</w:t>
            </w:r>
          </w:p>
        </w:tc>
        <w:tc>
          <w:tcPr>
            <w:tcW w:w="2266" w:type="dxa"/>
          </w:tcPr>
          <w:p w14:paraId="11BAB857" w14:textId="77777777" w:rsidR="00DF05C6" w:rsidRPr="00946AE4" w:rsidRDefault="00DF05C6" w:rsidP="00AB1288">
            <w:pPr>
              <w:rPr>
                <w:sz w:val="18"/>
                <w:szCs w:val="18"/>
                <w:lang w:val="en-US"/>
              </w:rPr>
            </w:pPr>
            <w:r w:rsidRPr="00946AE4">
              <w:rPr>
                <w:rFonts w:asciiTheme="minorHAnsi" w:hAnsiTheme="minorHAnsi" w:cstheme="minorHAnsi"/>
                <w:sz w:val="18"/>
                <w:szCs w:val="18"/>
                <w:lang w:val="en-US"/>
              </w:rPr>
              <w:t>Promoter of the subproject (unit o</w:t>
            </w:r>
            <w:r w:rsidR="00AB1288">
              <w:rPr>
                <w:rFonts w:asciiTheme="minorHAnsi" w:hAnsiTheme="minorHAnsi" w:cstheme="minorHAnsi"/>
                <w:sz w:val="18"/>
                <w:szCs w:val="18"/>
                <w:lang w:val="en-US"/>
              </w:rPr>
              <w:t>f the participating university)</w:t>
            </w:r>
          </w:p>
        </w:tc>
      </w:tr>
      <w:tr w:rsidR="00DF05C6" w:rsidRPr="002E1C48" w14:paraId="7C687081" w14:textId="77777777" w:rsidTr="00365AC3">
        <w:tc>
          <w:tcPr>
            <w:tcW w:w="2265" w:type="dxa"/>
            <w:vMerge w:val="restart"/>
            <w:shd w:val="clear" w:color="auto" w:fill="E2EFD9" w:themeFill="accent6" w:themeFillTint="33"/>
          </w:tcPr>
          <w:p w14:paraId="513DCB92" w14:textId="77777777" w:rsidR="00DF05C6" w:rsidRDefault="00DF05C6" w:rsidP="005B6DFE">
            <w:pPr>
              <w:rPr>
                <w:rFonts w:cstheme="minorHAnsi"/>
                <w:b/>
                <w:i/>
                <w:sz w:val="18"/>
                <w:szCs w:val="18"/>
                <w:lang w:val="en-US"/>
              </w:rPr>
            </w:pPr>
          </w:p>
          <w:p w14:paraId="4AB779A7" w14:textId="77777777" w:rsidR="00DF05C6" w:rsidRDefault="00DF05C6" w:rsidP="005B6DFE">
            <w:pPr>
              <w:rPr>
                <w:rFonts w:cstheme="minorHAnsi"/>
                <w:b/>
                <w:i/>
                <w:sz w:val="18"/>
                <w:szCs w:val="18"/>
                <w:lang w:val="en-US"/>
              </w:rPr>
            </w:pPr>
          </w:p>
          <w:p w14:paraId="7BC2DECB" w14:textId="77777777" w:rsidR="00DF05C6" w:rsidRDefault="00DF05C6" w:rsidP="005B6DFE">
            <w:pPr>
              <w:rPr>
                <w:rFonts w:cstheme="minorHAnsi"/>
                <w:b/>
                <w:i/>
                <w:sz w:val="18"/>
                <w:szCs w:val="18"/>
                <w:lang w:val="en-US"/>
              </w:rPr>
            </w:pPr>
          </w:p>
          <w:p w14:paraId="7DEA1DDC" w14:textId="77777777" w:rsidR="00DF05C6" w:rsidRDefault="00DF05C6" w:rsidP="005B6DFE">
            <w:pPr>
              <w:rPr>
                <w:rFonts w:cstheme="minorHAnsi"/>
                <w:b/>
                <w:i/>
                <w:sz w:val="18"/>
                <w:szCs w:val="18"/>
                <w:lang w:val="en-US"/>
              </w:rPr>
            </w:pPr>
          </w:p>
          <w:p w14:paraId="1988748A" w14:textId="77777777" w:rsidR="00DF05C6" w:rsidRDefault="00DF05C6" w:rsidP="005B6DFE">
            <w:pPr>
              <w:rPr>
                <w:rFonts w:cstheme="minorHAnsi"/>
                <w:b/>
                <w:i/>
                <w:sz w:val="18"/>
                <w:szCs w:val="18"/>
                <w:lang w:val="en-US"/>
              </w:rPr>
            </w:pPr>
          </w:p>
          <w:p w14:paraId="22EB901A" w14:textId="77777777" w:rsidR="00DF05C6" w:rsidRDefault="00DF05C6" w:rsidP="005B6DFE">
            <w:pPr>
              <w:rPr>
                <w:rFonts w:cstheme="minorHAnsi"/>
                <w:b/>
                <w:i/>
                <w:sz w:val="18"/>
                <w:szCs w:val="18"/>
                <w:lang w:val="en-US"/>
              </w:rPr>
            </w:pPr>
          </w:p>
          <w:p w14:paraId="4203F13D" w14:textId="77777777" w:rsidR="00DF05C6" w:rsidRDefault="00DF05C6" w:rsidP="005B6DFE">
            <w:pPr>
              <w:rPr>
                <w:rFonts w:cstheme="minorHAnsi"/>
                <w:b/>
                <w:i/>
                <w:sz w:val="18"/>
                <w:szCs w:val="18"/>
                <w:lang w:val="en-US"/>
              </w:rPr>
            </w:pPr>
          </w:p>
          <w:p w14:paraId="2C4A890D" w14:textId="77777777" w:rsidR="00DF05C6" w:rsidRDefault="00DF05C6" w:rsidP="005B6DFE">
            <w:pPr>
              <w:rPr>
                <w:rFonts w:cstheme="minorHAnsi"/>
                <w:b/>
                <w:i/>
                <w:sz w:val="18"/>
                <w:szCs w:val="18"/>
                <w:lang w:val="en-US"/>
              </w:rPr>
            </w:pPr>
          </w:p>
          <w:p w14:paraId="42789409" w14:textId="77777777" w:rsidR="00DF05C6" w:rsidRDefault="00DF05C6" w:rsidP="005B6DFE">
            <w:pPr>
              <w:rPr>
                <w:rFonts w:cstheme="minorHAnsi"/>
                <w:b/>
                <w:i/>
                <w:sz w:val="18"/>
                <w:szCs w:val="18"/>
                <w:lang w:val="en-US"/>
              </w:rPr>
            </w:pPr>
          </w:p>
          <w:p w14:paraId="26D3EEB8" w14:textId="77777777" w:rsidR="00DF05C6" w:rsidRDefault="00DF05C6" w:rsidP="005B6DFE">
            <w:pPr>
              <w:rPr>
                <w:rFonts w:cstheme="minorHAnsi"/>
                <w:b/>
                <w:i/>
                <w:sz w:val="18"/>
                <w:szCs w:val="18"/>
                <w:lang w:val="en-US"/>
              </w:rPr>
            </w:pPr>
          </w:p>
          <w:p w14:paraId="2B79CD54" w14:textId="77777777" w:rsidR="00DF05C6" w:rsidRDefault="00DF05C6" w:rsidP="005B6DFE">
            <w:pPr>
              <w:rPr>
                <w:rFonts w:cstheme="minorHAnsi"/>
                <w:b/>
                <w:i/>
                <w:sz w:val="18"/>
                <w:szCs w:val="18"/>
                <w:lang w:val="en-US"/>
              </w:rPr>
            </w:pPr>
          </w:p>
          <w:p w14:paraId="7AC6EA1A" w14:textId="77777777" w:rsidR="00DF05C6" w:rsidRPr="001746B6" w:rsidRDefault="00DF05C6" w:rsidP="005B6DFE">
            <w:pPr>
              <w:rPr>
                <w:rFonts w:asciiTheme="minorHAnsi" w:hAnsiTheme="minorHAnsi" w:cstheme="minorHAnsi"/>
                <w:b/>
                <w:i/>
                <w:sz w:val="18"/>
                <w:szCs w:val="18"/>
                <w:lang w:val="en-US"/>
              </w:rPr>
            </w:pPr>
            <w:r w:rsidRPr="001746B6">
              <w:rPr>
                <w:rFonts w:asciiTheme="minorHAnsi" w:hAnsiTheme="minorHAnsi" w:cstheme="minorHAnsi"/>
                <w:b/>
                <w:i/>
                <w:sz w:val="18"/>
                <w:szCs w:val="18"/>
                <w:lang w:val="en-US"/>
              </w:rPr>
              <w:t>b) Screening of the submitted subproject and preparation of the type of backup instrument required</w:t>
            </w:r>
          </w:p>
          <w:p w14:paraId="3C0FD870" w14:textId="77777777" w:rsidR="00DF05C6" w:rsidRPr="00946AE4" w:rsidRDefault="00DF05C6" w:rsidP="005B6DFE">
            <w:pPr>
              <w:rPr>
                <w:lang w:val="en-US"/>
              </w:rPr>
            </w:pPr>
          </w:p>
        </w:tc>
        <w:tc>
          <w:tcPr>
            <w:tcW w:w="2265" w:type="dxa"/>
            <w:shd w:val="clear" w:color="auto" w:fill="E2EFD9" w:themeFill="accent6" w:themeFillTint="33"/>
          </w:tcPr>
          <w:p w14:paraId="46EF173B" w14:textId="77777777" w:rsidR="000D2E16" w:rsidRDefault="000D2E16" w:rsidP="005B6DFE">
            <w:pPr>
              <w:rPr>
                <w:rFonts w:asciiTheme="minorHAnsi" w:hAnsiTheme="minorHAnsi" w:cstheme="minorHAnsi"/>
                <w:b/>
                <w:sz w:val="18"/>
                <w:szCs w:val="18"/>
                <w:lang w:val="en-US"/>
              </w:rPr>
            </w:pPr>
          </w:p>
          <w:p w14:paraId="5D5B0467" w14:textId="77777777" w:rsidR="000D2E16" w:rsidRDefault="000D2E16" w:rsidP="005B6DFE">
            <w:pPr>
              <w:rPr>
                <w:rFonts w:asciiTheme="minorHAnsi" w:hAnsiTheme="minorHAnsi" w:cstheme="minorHAnsi"/>
                <w:b/>
                <w:sz w:val="18"/>
                <w:szCs w:val="18"/>
                <w:lang w:val="en-US"/>
              </w:rPr>
            </w:pPr>
            <w:r>
              <w:rPr>
                <w:rFonts w:asciiTheme="minorHAnsi" w:hAnsiTheme="minorHAnsi" w:cstheme="minorHAnsi"/>
                <w:b/>
                <w:sz w:val="18"/>
                <w:szCs w:val="18"/>
                <w:lang w:val="en-US"/>
              </w:rPr>
              <w:t>Preparation of the SSF</w:t>
            </w:r>
          </w:p>
          <w:p w14:paraId="07C4D8AF" w14:textId="77777777" w:rsidR="000D2E16" w:rsidRDefault="000D2E16" w:rsidP="005B6DFE">
            <w:pPr>
              <w:rPr>
                <w:rFonts w:asciiTheme="minorHAnsi" w:hAnsiTheme="minorHAnsi" w:cstheme="minorHAnsi"/>
                <w:b/>
                <w:sz w:val="18"/>
                <w:szCs w:val="18"/>
                <w:lang w:val="en-US"/>
              </w:rPr>
            </w:pPr>
          </w:p>
          <w:p w14:paraId="25B96F51" w14:textId="77777777" w:rsidR="00DF05C6" w:rsidRPr="001746B6" w:rsidRDefault="00DF05C6" w:rsidP="005B6DFE">
            <w:pPr>
              <w:rPr>
                <w:rFonts w:asciiTheme="minorHAnsi" w:hAnsiTheme="minorHAnsi" w:cstheme="minorHAnsi"/>
                <w:b/>
                <w:sz w:val="18"/>
                <w:szCs w:val="18"/>
                <w:lang w:val="en-US"/>
              </w:rPr>
            </w:pPr>
            <w:r w:rsidRPr="001746B6">
              <w:rPr>
                <w:rFonts w:asciiTheme="minorHAnsi" w:hAnsiTheme="minorHAnsi" w:cstheme="minorHAnsi"/>
                <w:b/>
                <w:sz w:val="18"/>
                <w:szCs w:val="18"/>
                <w:lang w:val="en-US"/>
              </w:rPr>
              <w:t>Categorization of the subproject</w:t>
            </w:r>
          </w:p>
          <w:p w14:paraId="55F043AD" w14:textId="77777777" w:rsidR="00DF05C6" w:rsidRPr="00946AE4" w:rsidRDefault="00DF05C6" w:rsidP="005B6DFE">
            <w:pPr>
              <w:rPr>
                <w:lang w:val="en-US"/>
              </w:rPr>
            </w:pPr>
          </w:p>
        </w:tc>
        <w:tc>
          <w:tcPr>
            <w:tcW w:w="2266" w:type="dxa"/>
            <w:shd w:val="clear" w:color="auto" w:fill="E2EFD9" w:themeFill="accent6" w:themeFillTint="33"/>
          </w:tcPr>
          <w:p w14:paraId="7D612819" w14:textId="77777777" w:rsidR="000D2E16" w:rsidRDefault="000D2E16" w:rsidP="005B6DFE">
            <w:pPr>
              <w:rPr>
                <w:rFonts w:asciiTheme="minorHAnsi" w:hAnsiTheme="minorHAnsi" w:cstheme="minorHAnsi"/>
                <w:sz w:val="18"/>
                <w:szCs w:val="18"/>
                <w:lang w:val="en-US"/>
              </w:rPr>
            </w:pPr>
          </w:p>
          <w:p w14:paraId="134C48A3" w14:textId="77777777" w:rsidR="00DF05C6" w:rsidRPr="001746B6" w:rsidRDefault="00DF05C6" w:rsidP="005B6DFE">
            <w:pPr>
              <w:rPr>
                <w:rFonts w:asciiTheme="minorHAnsi" w:hAnsiTheme="minorHAnsi" w:cstheme="minorHAnsi"/>
                <w:sz w:val="18"/>
                <w:szCs w:val="18"/>
                <w:lang w:val="en-US"/>
              </w:rPr>
            </w:pPr>
            <w:r w:rsidRPr="001746B6">
              <w:rPr>
                <w:rFonts w:asciiTheme="minorHAnsi" w:hAnsiTheme="minorHAnsi" w:cstheme="minorHAnsi"/>
                <w:sz w:val="18"/>
                <w:szCs w:val="18"/>
                <w:lang w:val="en-US"/>
              </w:rPr>
              <w:t>Identify the nature and extent of the environmental and social impact of any sub-project</w:t>
            </w:r>
          </w:p>
          <w:p w14:paraId="708B4AF0" w14:textId="77777777" w:rsidR="00DF05C6" w:rsidRPr="00946AE4" w:rsidRDefault="00DF05C6" w:rsidP="005B6DFE">
            <w:pPr>
              <w:rPr>
                <w:lang w:val="en-US"/>
              </w:rPr>
            </w:pPr>
          </w:p>
        </w:tc>
        <w:tc>
          <w:tcPr>
            <w:tcW w:w="2266" w:type="dxa"/>
            <w:vMerge w:val="restart"/>
            <w:shd w:val="clear" w:color="auto" w:fill="E2EFD9" w:themeFill="accent6" w:themeFillTint="33"/>
          </w:tcPr>
          <w:p w14:paraId="2AC6BC18" w14:textId="77777777" w:rsidR="00DF05C6" w:rsidRDefault="00DF05C6" w:rsidP="005B6DFE">
            <w:pPr>
              <w:rPr>
                <w:rFonts w:cstheme="minorHAnsi"/>
                <w:sz w:val="18"/>
                <w:szCs w:val="18"/>
                <w:lang w:val="en-US"/>
              </w:rPr>
            </w:pPr>
          </w:p>
          <w:p w14:paraId="252AB591" w14:textId="77777777" w:rsidR="00DF05C6" w:rsidRDefault="00DF05C6" w:rsidP="005B6DFE">
            <w:pPr>
              <w:rPr>
                <w:rFonts w:cstheme="minorHAnsi"/>
                <w:sz w:val="18"/>
                <w:szCs w:val="18"/>
                <w:lang w:val="en-US"/>
              </w:rPr>
            </w:pPr>
          </w:p>
          <w:p w14:paraId="72845523" w14:textId="77777777" w:rsidR="00DF05C6" w:rsidRDefault="00DF05C6" w:rsidP="005B6DFE">
            <w:pPr>
              <w:rPr>
                <w:rFonts w:cstheme="minorHAnsi"/>
                <w:sz w:val="18"/>
                <w:szCs w:val="18"/>
                <w:lang w:val="en-US"/>
              </w:rPr>
            </w:pPr>
          </w:p>
          <w:p w14:paraId="59C31B45" w14:textId="77777777" w:rsidR="00DF05C6" w:rsidRDefault="00DF05C6" w:rsidP="005B6DFE">
            <w:pPr>
              <w:rPr>
                <w:rFonts w:asciiTheme="minorHAnsi" w:hAnsiTheme="minorHAnsi" w:cstheme="minorHAnsi"/>
                <w:sz w:val="18"/>
                <w:szCs w:val="18"/>
                <w:lang w:val="en-US"/>
              </w:rPr>
            </w:pPr>
            <w:r w:rsidRPr="001746B6">
              <w:rPr>
                <w:rFonts w:asciiTheme="minorHAnsi" w:hAnsiTheme="minorHAnsi" w:cstheme="minorHAnsi"/>
                <w:sz w:val="18"/>
                <w:szCs w:val="18"/>
                <w:lang w:val="en-US"/>
              </w:rPr>
              <w:t xml:space="preserve">Safeguards </w:t>
            </w:r>
            <w:r>
              <w:rPr>
                <w:rFonts w:asciiTheme="minorHAnsi" w:hAnsiTheme="minorHAnsi" w:cstheme="minorHAnsi"/>
                <w:sz w:val="18"/>
                <w:szCs w:val="18"/>
                <w:lang w:val="en-US"/>
              </w:rPr>
              <w:t>Expert</w:t>
            </w:r>
            <w:r w:rsidRPr="001746B6">
              <w:rPr>
                <w:rFonts w:asciiTheme="minorHAnsi" w:hAnsiTheme="minorHAnsi" w:cstheme="minorHAnsi"/>
                <w:sz w:val="18"/>
                <w:szCs w:val="18"/>
                <w:lang w:val="en-US"/>
              </w:rPr>
              <w:t xml:space="preserve">, in collaboration with </w:t>
            </w:r>
            <w:r w:rsidR="00EE3214">
              <w:rPr>
                <w:rFonts w:asciiTheme="minorHAnsi" w:hAnsiTheme="minorHAnsi" w:cstheme="minorHAnsi"/>
                <w:sz w:val="18"/>
                <w:szCs w:val="18"/>
                <w:lang w:val="en-US"/>
              </w:rPr>
              <w:t>federal / state environmental and social agencies</w:t>
            </w:r>
            <w:r w:rsidRPr="001746B6">
              <w:rPr>
                <w:rFonts w:asciiTheme="minorHAnsi" w:hAnsiTheme="minorHAnsi" w:cstheme="minorHAnsi"/>
                <w:sz w:val="18"/>
                <w:szCs w:val="18"/>
                <w:lang w:val="en-US"/>
              </w:rPr>
              <w:t xml:space="preserve"> (with information to the WB).</w:t>
            </w:r>
          </w:p>
          <w:p w14:paraId="2CFA1423" w14:textId="77777777" w:rsidR="00DF05C6" w:rsidRDefault="00DF05C6" w:rsidP="005B6DFE">
            <w:pPr>
              <w:rPr>
                <w:rFonts w:asciiTheme="minorHAnsi" w:hAnsiTheme="minorHAnsi" w:cstheme="minorHAnsi"/>
                <w:sz w:val="18"/>
                <w:szCs w:val="18"/>
                <w:lang w:val="en-US"/>
              </w:rPr>
            </w:pPr>
          </w:p>
          <w:p w14:paraId="10E3560A" w14:textId="77777777" w:rsidR="00DF05C6" w:rsidRPr="00946AE4" w:rsidRDefault="00DF05C6" w:rsidP="005B6DFE">
            <w:pPr>
              <w:rPr>
                <w:lang w:val="en-US"/>
              </w:rPr>
            </w:pPr>
            <w:r w:rsidRPr="00662FA6">
              <w:rPr>
                <w:rFonts w:asciiTheme="minorHAnsi" w:hAnsiTheme="minorHAnsi" w:cstheme="minorHAnsi"/>
                <w:sz w:val="18"/>
                <w:szCs w:val="18"/>
                <w:lang w:val="en-US"/>
              </w:rPr>
              <w:t>Clearance from federal / state officers</w:t>
            </w:r>
            <w:r w:rsidRPr="00946AE4">
              <w:rPr>
                <w:lang w:val="en-US"/>
              </w:rPr>
              <w:t xml:space="preserve"> </w:t>
            </w:r>
          </w:p>
        </w:tc>
      </w:tr>
      <w:tr w:rsidR="00DF05C6" w:rsidRPr="002E1C48" w14:paraId="6C16B661" w14:textId="77777777" w:rsidTr="00365AC3">
        <w:tc>
          <w:tcPr>
            <w:tcW w:w="2265" w:type="dxa"/>
            <w:vMerge/>
            <w:shd w:val="clear" w:color="auto" w:fill="E2EFD9" w:themeFill="accent6" w:themeFillTint="33"/>
          </w:tcPr>
          <w:p w14:paraId="4DB111E1" w14:textId="77777777" w:rsidR="00DF05C6" w:rsidRPr="00946AE4" w:rsidRDefault="00DF05C6" w:rsidP="005B6DFE">
            <w:pPr>
              <w:rPr>
                <w:lang w:val="en-US"/>
              </w:rPr>
            </w:pPr>
          </w:p>
        </w:tc>
        <w:tc>
          <w:tcPr>
            <w:tcW w:w="2265" w:type="dxa"/>
            <w:shd w:val="clear" w:color="auto" w:fill="E2EFD9" w:themeFill="accent6" w:themeFillTint="33"/>
          </w:tcPr>
          <w:p w14:paraId="1D07B8E3" w14:textId="77777777" w:rsidR="00DF05C6" w:rsidRPr="000363B1" w:rsidRDefault="00DF05C6" w:rsidP="005B6DFE">
            <w:pPr>
              <w:rPr>
                <w:rFonts w:cstheme="minorHAnsi"/>
                <w:b/>
                <w:sz w:val="18"/>
                <w:szCs w:val="18"/>
                <w:lang w:val="en-US"/>
              </w:rPr>
            </w:pPr>
          </w:p>
          <w:p w14:paraId="4C4C8F44" w14:textId="77777777" w:rsidR="00DF05C6" w:rsidRPr="000363B1" w:rsidRDefault="00DF05C6" w:rsidP="005B6DFE">
            <w:pPr>
              <w:rPr>
                <w:rFonts w:cstheme="minorHAnsi"/>
                <w:b/>
                <w:sz w:val="18"/>
                <w:szCs w:val="18"/>
                <w:lang w:val="en-US"/>
              </w:rPr>
            </w:pPr>
          </w:p>
          <w:p w14:paraId="30210363" w14:textId="77777777" w:rsidR="00DF05C6" w:rsidRPr="000363B1" w:rsidRDefault="00DF05C6" w:rsidP="005B6DFE">
            <w:pPr>
              <w:rPr>
                <w:rFonts w:cstheme="minorHAnsi"/>
                <w:b/>
                <w:sz w:val="18"/>
                <w:szCs w:val="18"/>
                <w:lang w:val="en-US"/>
              </w:rPr>
            </w:pPr>
          </w:p>
          <w:p w14:paraId="7D8BC514" w14:textId="77777777" w:rsidR="00DF05C6" w:rsidRPr="000363B1" w:rsidRDefault="00DF05C6" w:rsidP="005B6DFE">
            <w:pPr>
              <w:rPr>
                <w:rFonts w:cstheme="minorHAnsi"/>
                <w:b/>
                <w:sz w:val="18"/>
                <w:szCs w:val="18"/>
                <w:lang w:val="en-US"/>
              </w:rPr>
            </w:pPr>
          </w:p>
          <w:p w14:paraId="7614817B" w14:textId="77777777" w:rsidR="00DF05C6" w:rsidRPr="000363B1" w:rsidRDefault="00DF05C6" w:rsidP="000D2E16">
            <w:pPr>
              <w:rPr>
                <w:lang w:val="en-US"/>
              </w:rPr>
            </w:pPr>
            <w:r w:rsidRPr="000363B1">
              <w:rPr>
                <w:rFonts w:asciiTheme="minorHAnsi" w:hAnsiTheme="minorHAnsi" w:cstheme="minorHAnsi"/>
                <w:b/>
                <w:sz w:val="18"/>
                <w:szCs w:val="18"/>
                <w:lang w:val="en-US"/>
              </w:rPr>
              <w:t xml:space="preserve">Preparation of </w:t>
            </w:r>
            <w:r w:rsidR="000D2E16">
              <w:rPr>
                <w:rFonts w:asciiTheme="minorHAnsi" w:hAnsiTheme="minorHAnsi" w:cstheme="minorHAnsi"/>
                <w:b/>
                <w:sz w:val="18"/>
                <w:szCs w:val="18"/>
                <w:lang w:val="en-US"/>
              </w:rPr>
              <w:t>a registration form of the sub-project</w:t>
            </w:r>
          </w:p>
        </w:tc>
        <w:tc>
          <w:tcPr>
            <w:tcW w:w="2266" w:type="dxa"/>
            <w:shd w:val="clear" w:color="auto" w:fill="E2EFD9" w:themeFill="accent6" w:themeFillTint="33"/>
          </w:tcPr>
          <w:p w14:paraId="0BB83736" w14:textId="77777777" w:rsidR="00DF05C6" w:rsidRDefault="00DF05C6" w:rsidP="005B6DFE">
            <w:pPr>
              <w:rPr>
                <w:rFonts w:cstheme="minorHAnsi"/>
                <w:sz w:val="18"/>
                <w:szCs w:val="18"/>
                <w:lang w:val="en-US"/>
              </w:rPr>
            </w:pPr>
            <w:r w:rsidRPr="001746B6">
              <w:rPr>
                <w:rFonts w:asciiTheme="minorHAnsi" w:hAnsiTheme="minorHAnsi" w:cstheme="minorHAnsi"/>
                <w:sz w:val="18"/>
                <w:szCs w:val="18"/>
                <w:lang w:val="en-US"/>
              </w:rPr>
              <w:t xml:space="preserve">For sub-projects whose negative environmental and social impact is considered </w:t>
            </w:r>
            <w:r w:rsidRPr="001746B6">
              <w:rPr>
                <w:rFonts w:asciiTheme="minorHAnsi" w:hAnsiTheme="minorHAnsi" w:cstheme="minorHAnsi"/>
                <w:i/>
                <w:sz w:val="18"/>
                <w:szCs w:val="18"/>
                <w:lang w:val="en-US"/>
              </w:rPr>
              <w:t>minimal</w:t>
            </w:r>
            <w:r w:rsidRPr="001746B6">
              <w:rPr>
                <w:rFonts w:asciiTheme="minorHAnsi" w:hAnsiTheme="minorHAnsi" w:cstheme="minorHAnsi"/>
                <w:sz w:val="18"/>
                <w:szCs w:val="18"/>
                <w:lang w:val="en-US"/>
              </w:rPr>
              <w:t>: preparation of a simple ESIS</w:t>
            </w:r>
            <w:r>
              <w:rPr>
                <w:rFonts w:cstheme="minorHAnsi"/>
                <w:sz w:val="18"/>
                <w:szCs w:val="18"/>
                <w:lang w:val="en-US"/>
              </w:rPr>
              <w:t>.</w:t>
            </w:r>
          </w:p>
          <w:p w14:paraId="352AB8E8" w14:textId="77777777" w:rsidR="00DF05C6" w:rsidRDefault="00DF05C6" w:rsidP="005B6DFE">
            <w:pPr>
              <w:rPr>
                <w:rFonts w:cstheme="minorHAnsi"/>
                <w:sz w:val="18"/>
                <w:szCs w:val="18"/>
                <w:lang w:val="en-US"/>
              </w:rPr>
            </w:pPr>
          </w:p>
          <w:p w14:paraId="43046F27" w14:textId="77777777" w:rsidR="00DF05C6" w:rsidRPr="00946AE4" w:rsidRDefault="00DF05C6" w:rsidP="005B6DFE">
            <w:pPr>
              <w:rPr>
                <w:lang w:val="en-US"/>
              </w:rPr>
            </w:pPr>
            <w:r>
              <w:rPr>
                <w:rFonts w:cstheme="minorHAnsi"/>
                <w:sz w:val="18"/>
                <w:szCs w:val="18"/>
                <w:lang w:val="en-US"/>
              </w:rPr>
              <w:t>[</w:t>
            </w:r>
            <w:r w:rsidRPr="001746B6">
              <w:rPr>
                <w:rFonts w:asciiTheme="minorHAnsi" w:hAnsiTheme="minorHAnsi" w:cstheme="minorHAnsi"/>
                <w:sz w:val="18"/>
                <w:szCs w:val="18"/>
                <w:lang w:val="en-US"/>
              </w:rPr>
              <w:t>ESIS mitigation measures will be directly integrated into the tenders and specifications of the contractors</w:t>
            </w:r>
            <w:r>
              <w:rPr>
                <w:rFonts w:cstheme="minorHAnsi"/>
                <w:sz w:val="18"/>
                <w:szCs w:val="18"/>
                <w:lang w:val="en-US"/>
              </w:rPr>
              <w:t>]</w:t>
            </w:r>
            <w:r>
              <w:rPr>
                <w:rFonts w:asciiTheme="minorHAnsi" w:hAnsiTheme="minorHAnsi" w:cstheme="minorHAnsi"/>
                <w:sz w:val="18"/>
                <w:szCs w:val="18"/>
                <w:lang w:val="en-US"/>
              </w:rPr>
              <w:t>.</w:t>
            </w:r>
          </w:p>
        </w:tc>
        <w:tc>
          <w:tcPr>
            <w:tcW w:w="2266" w:type="dxa"/>
            <w:vMerge/>
            <w:shd w:val="clear" w:color="auto" w:fill="E2EFD9" w:themeFill="accent6" w:themeFillTint="33"/>
          </w:tcPr>
          <w:p w14:paraId="1C2900F7" w14:textId="77777777" w:rsidR="00DF05C6" w:rsidRPr="00946AE4" w:rsidRDefault="00DF05C6" w:rsidP="005B6DFE">
            <w:pPr>
              <w:rPr>
                <w:lang w:val="en-US"/>
              </w:rPr>
            </w:pPr>
          </w:p>
        </w:tc>
      </w:tr>
      <w:tr w:rsidR="00DF05C6" w:rsidRPr="002E1C48" w14:paraId="26D9AC37" w14:textId="77777777" w:rsidTr="00365AC3">
        <w:tc>
          <w:tcPr>
            <w:tcW w:w="2265" w:type="dxa"/>
            <w:vMerge/>
            <w:shd w:val="clear" w:color="auto" w:fill="E2EFD9" w:themeFill="accent6" w:themeFillTint="33"/>
          </w:tcPr>
          <w:p w14:paraId="3E5F9F59" w14:textId="77777777" w:rsidR="00DF05C6" w:rsidRPr="00946AE4" w:rsidRDefault="00DF05C6" w:rsidP="005B6DFE">
            <w:pPr>
              <w:rPr>
                <w:lang w:val="en-US"/>
              </w:rPr>
            </w:pPr>
          </w:p>
        </w:tc>
        <w:tc>
          <w:tcPr>
            <w:tcW w:w="2265" w:type="dxa"/>
            <w:shd w:val="clear" w:color="auto" w:fill="E2EFD9" w:themeFill="accent6" w:themeFillTint="33"/>
          </w:tcPr>
          <w:p w14:paraId="7570F9C3" w14:textId="77777777" w:rsidR="00DF05C6" w:rsidRPr="001746B6" w:rsidRDefault="00DF05C6" w:rsidP="005B6DFE">
            <w:pPr>
              <w:rPr>
                <w:rFonts w:asciiTheme="minorHAnsi" w:hAnsiTheme="minorHAnsi" w:cstheme="minorHAnsi"/>
                <w:b/>
                <w:sz w:val="18"/>
                <w:szCs w:val="18"/>
                <w:lang w:val="en-US"/>
              </w:rPr>
            </w:pPr>
            <w:r w:rsidRPr="001746B6">
              <w:rPr>
                <w:rFonts w:asciiTheme="minorHAnsi" w:hAnsiTheme="minorHAnsi" w:cstheme="minorHAnsi"/>
                <w:b/>
                <w:sz w:val="18"/>
                <w:szCs w:val="18"/>
                <w:lang w:val="en-US"/>
              </w:rPr>
              <w:t>Analysis and validation of the results of the screening</w:t>
            </w:r>
          </w:p>
          <w:p w14:paraId="0A2AA547" w14:textId="77777777" w:rsidR="00DF05C6" w:rsidRPr="00946AE4" w:rsidRDefault="00DF05C6" w:rsidP="005B6DFE">
            <w:pPr>
              <w:rPr>
                <w:lang w:val="en-US"/>
              </w:rPr>
            </w:pPr>
          </w:p>
        </w:tc>
        <w:tc>
          <w:tcPr>
            <w:tcW w:w="2266" w:type="dxa"/>
            <w:shd w:val="clear" w:color="auto" w:fill="E2EFD9" w:themeFill="accent6" w:themeFillTint="33"/>
          </w:tcPr>
          <w:p w14:paraId="21135CF3" w14:textId="77777777" w:rsidR="00DF05C6" w:rsidRPr="00946AE4" w:rsidRDefault="00DF05C6" w:rsidP="00DD77D2">
            <w:pPr>
              <w:pStyle w:val="ListParagraph"/>
              <w:numPr>
                <w:ilvl w:val="0"/>
                <w:numId w:val="52"/>
              </w:numPr>
              <w:ind w:left="319"/>
              <w:rPr>
                <w:rFonts w:cstheme="minorHAnsi"/>
                <w:bCs/>
                <w:sz w:val="18"/>
                <w:szCs w:val="18"/>
                <w:lang w:val="en-US"/>
              </w:rPr>
            </w:pPr>
            <w:r w:rsidRPr="00946AE4">
              <w:rPr>
                <w:rFonts w:cstheme="minorHAnsi"/>
                <w:bCs/>
                <w:sz w:val="18"/>
                <w:szCs w:val="18"/>
                <w:lang w:val="en-US"/>
              </w:rPr>
              <w:t>Verification of all the information.</w:t>
            </w:r>
          </w:p>
          <w:p w14:paraId="7EE1AD0A" w14:textId="77777777" w:rsidR="00DF05C6" w:rsidRPr="00946AE4" w:rsidRDefault="00DF05C6" w:rsidP="00DD77D2">
            <w:pPr>
              <w:pStyle w:val="ListParagraph"/>
              <w:numPr>
                <w:ilvl w:val="0"/>
                <w:numId w:val="52"/>
              </w:numPr>
              <w:ind w:left="319"/>
              <w:rPr>
                <w:rFonts w:cstheme="minorHAnsi"/>
                <w:bCs/>
                <w:sz w:val="18"/>
                <w:szCs w:val="18"/>
                <w:lang w:val="en-US"/>
              </w:rPr>
            </w:pPr>
            <w:r w:rsidRPr="00946AE4">
              <w:rPr>
                <w:rFonts w:cstheme="minorHAnsi"/>
                <w:bCs/>
                <w:sz w:val="18"/>
                <w:szCs w:val="18"/>
                <w:lang w:val="en-US"/>
              </w:rPr>
              <w:t>Review of proposed mitigation measures</w:t>
            </w:r>
          </w:p>
          <w:p w14:paraId="32B865E0" w14:textId="77777777" w:rsidR="00DF05C6" w:rsidRPr="00946AE4" w:rsidRDefault="00DF05C6" w:rsidP="00DD77D2">
            <w:pPr>
              <w:pStyle w:val="ListParagraph"/>
              <w:numPr>
                <w:ilvl w:val="0"/>
                <w:numId w:val="52"/>
              </w:numPr>
              <w:ind w:left="319"/>
              <w:rPr>
                <w:rFonts w:cstheme="minorHAnsi"/>
                <w:bCs/>
                <w:sz w:val="18"/>
                <w:szCs w:val="18"/>
                <w:lang w:val="en-US"/>
              </w:rPr>
            </w:pPr>
            <w:r w:rsidRPr="00946AE4">
              <w:rPr>
                <w:rFonts w:cstheme="minorHAnsi"/>
                <w:bCs/>
                <w:sz w:val="18"/>
                <w:szCs w:val="18"/>
                <w:lang w:val="en-US"/>
              </w:rPr>
              <w:t>Categorization of subprojects and required safeguard tools</w:t>
            </w:r>
          </w:p>
          <w:p w14:paraId="672904FC" w14:textId="77777777" w:rsidR="00DF05C6" w:rsidRPr="00946AE4" w:rsidRDefault="00DF05C6" w:rsidP="00DD77D2">
            <w:pPr>
              <w:pStyle w:val="ListParagraph"/>
              <w:numPr>
                <w:ilvl w:val="0"/>
                <w:numId w:val="52"/>
              </w:numPr>
              <w:ind w:left="319"/>
              <w:rPr>
                <w:rFonts w:cstheme="minorHAnsi"/>
                <w:bCs/>
                <w:sz w:val="18"/>
                <w:szCs w:val="18"/>
                <w:lang w:val="en-US"/>
              </w:rPr>
            </w:pPr>
            <w:r w:rsidRPr="00946AE4">
              <w:rPr>
                <w:rFonts w:cstheme="minorHAnsi"/>
                <w:bCs/>
                <w:sz w:val="18"/>
                <w:szCs w:val="18"/>
                <w:lang w:val="en-US"/>
              </w:rPr>
              <w:t>Decisions regarding the type of public consultation to be applied</w:t>
            </w:r>
          </w:p>
        </w:tc>
        <w:tc>
          <w:tcPr>
            <w:tcW w:w="2266" w:type="dxa"/>
            <w:shd w:val="clear" w:color="auto" w:fill="E2EFD9" w:themeFill="accent6" w:themeFillTint="33"/>
          </w:tcPr>
          <w:p w14:paraId="2BB123BF" w14:textId="77777777" w:rsidR="00DF05C6" w:rsidRPr="001746B6" w:rsidRDefault="00DF05C6" w:rsidP="005B6DFE">
            <w:pPr>
              <w:rPr>
                <w:rFonts w:asciiTheme="minorHAnsi" w:hAnsiTheme="minorHAnsi" w:cstheme="minorHAnsi"/>
                <w:sz w:val="18"/>
                <w:szCs w:val="18"/>
                <w:lang w:val="en-US"/>
              </w:rPr>
            </w:pPr>
            <w:r w:rsidRPr="001746B6">
              <w:rPr>
                <w:rFonts w:asciiTheme="minorHAnsi" w:hAnsiTheme="minorHAnsi" w:cstheme="minorHAnsi"/>
                <w:sz w:val="18"/>
                <w:szCs w:val="18"/>
                <w:lang w:val="en-US"/>
              </w:rPr>
              <w:t xml:space="preserve">Safeguards </w:t>
            </w:r>
            <w:r>
              <w:rPr>
                <w:rFonts w:asciiTheme="minorHAnsi" w:hAnsiTheme="minorHAnsi" w:cstheme="minorHAnsi"/>
                <w:sz w:val="18"/>
                <w:szCs w:val="18"/>
                <w:lang w:val="en-US"/>
              </w:rPr>
              <w:t>Expert</w:t>
            </w:r>
            <w:r w:rsidRPr="001746B6">
              <w:rPr>
                <w:rFonts w:cstheme="minorHAnsi"/>
                <w:sz w:val="18"/>
                <w:szCs w:val="18"/>
                <w:lang w:val="en-US"/>
              </w:rPr>
              <w:t xml:space="preserve"> </w:t>
            </w:r>
            <w:r>
              <w:rPr>
                <w:rFonts w:cstheme="minorHAnsi"/>
                <w:sz w:val="18"/>
                <w:szCs w:val="18"/>
                <w:lang w:val="en-US"/>
              </w:rPr>
              <w:t xml:space="preserve"> with e</w:t>
            </w:r>
            <w:r w:rsidRPr="001746B6">
              <w:rPr>
                <w:rFonts w:asciiTheme="minorHAnsi" w:hAnsiTheme="minorHAnsi" w:cstheme="minorHAnsi"/>
                <w:sz w:val="18"/>
                <w:szCs w:val="18"/>
                <w:lang w:val="en-US"/>
              </w:rPr>
              <w:t>xternal resource persons</w:t>
            </w:r>
          </w:p>
          <w:p w14:paraId="45B514F4" w14:textId="77777777" w:rsidR="00DF05C6" w:rsidRPr="001746B6" w:rsidRDefault="00DF05C6" w:rsidP="005B6DFE">
            <w:pPr>
              <w:rPr>
                <w:rFonts w:asciiTheme="minorHAnsi" w:hAnsiTheme="minorHAnsi" w:cstheme="minorHAnsi"/>
                <w:sz w:val="18"/>
                <w:szCs w:val="18"/>
                <w:lang w:val="en-US"/>
              </w:rPr>
            </w:pPr>
          </w:p>
          <w:p w14:paraId="4EF1A1D1" w14:textId="77777777" w:rsidR="00DF05C6" w:rsidRPr="00946AE4" w:rsidRDefault="00DF05C6" w:rsidP="005B6DFE">
            <w:pPr>
              <w:rPr>
                <w:lang w:val="en-US"/>
              </w:rPr>
            </w:pPr>
            <w:r>
              <w:rPr>
                <w:rFonts w:asciiTheme="minorHAnsi" w:hAnsiTheme="minorHAnsi" w:cstheme="minorHAnsi"/>
                <w:sz w:val="18"/>
                <w:szCs w:val="18"/>
                <w:lang w:val="en-US"/>
              </w:rPr>
              <w:t xml:space="preserve">Package sent to </w:t>
            </w:r>
            <w:r>
              <w:rPr>
                <w:rFonts w:cstheme="minorHAnsi"/>
                <w:sz w:val="18"/>
                <w:szCs w:val="18"/>
                <w:lang w:val="en-US"/>
              </w:rPr>
              <w:t>NESREA for clearance.</w:t>
            </w:r>
          </w:p>
        </w:tc>
      </w:tr>
      <w:tr w:rsidR="00DF05C6" w:rsidRPr="002E1C48" w14:paraId="5BCEEEFE" w14:textId="77777777" w:rsidTr="00365AC3">
        <w:tc>
          <w:tcPr>
            <w:tcW w:w="2265" w:type="dxa"/>
            <w:vMerge/>
            <w:shd w:val="clear" w:color="auto" w:fill="C5E0B3" w:themeFill="accent6" w:themeFillTint="66"/>
          </w:tcPr>
          <w:p w14:paraId="07B072EE" w14:textId="77777777" w:rsidR="00DF05C6" w:rsidRPr="00946AE4" w:rsidRDefault="00DF05C6" w:rsidP="005B6DFE">
            <w:pPr>
              <w:rPr>
                <w:lang w:val="en-US"/>
              </w:rPr>
            </w:pPr>
          </w:p>
        </w:tc>
        <w:tc>
          <w:tcPr>
            <w:tcW w:w="2265" w:type="dxa"/>
            <w:shd w:val="clear" w:color="auto" w:fill="E2EFD9" w:themeFill="accent6" w:themeFillTint="33"/>
          </w:tcPr>
          <w:p w14:paraId="1735C9BD" w14:textId="77777777" w:rsidR="00DF05C6" w:rsidRPr="001746B6" w:rsidRDefault="00DF05C6" w:rsidP="005B6DFE">
            <w:pPr>
              <w:rPr>
                <w:rFonts w:asciiTheme="minorHAnsi" w:hAnsiTheme="minorHAnsi" w:cstheme="minorHAnsi"/>
                <w:b/>
                <w:sz w:val="18"/>
                <w:szCs w:val="18"/>
                <w:lang w:val="en-US"/>
              </w:rPr>
            </w:pPr>
            <w:r w:rsidRPr="001746B6">
              <w:rPr>
                <w:rFonts w:asciiTheme="minorHAnsi" w:hAnsiTheme="minorHAnsi" w:cstheme="minorHAnsi"/>
                <w:b/>
                <w:sz w:val="18"/>
                <w:szCs w:val="18"/>
                <w:lang w:val="en-US"/>
              </w:rPr>
              <w:t xml:space="preserve">Combined preparation of EIA and ESMP </w:t>
            </w:r>
          </w:p>
          <w:p w14:paraId="058910C2" w14:textId="77777777" w:rsidR="00DF05C6" w:rsidRPr="001746B6" w:rsidRDefault="00DF05C6" w:rsidP="005B6DFE">
            <w:pPr>
              <w:rPr>
                <w:rFonts w:asciiTheme="minorHAnsi" w:hAnsiTheme="minorHAnsi" w:cstheme="minorHAnsi"/>
                <w:b/>
                <w:sz w:val="18"/>
                <w:szCs w:val="18"/>
                <w:lang w:val="en-US"/>
              </w:rPr>
            </w:pPr>
          </w:p>
          <w:p w14:paraId="7654A5AF" w14:textId="77777777" w:rsidR="00DF05C6" w:rsidRPr="000D2E16" w:rsidRDefault="00DF05C6" w:rsidP="005B6DFE">
            <w:pPr>
              <w:rPr>
                <w:lang w:val="en-US"/>
              </w:rPr>
            </w:pPr>
          </w:p>
        </w:tc>
        <w:tc>
          <w:tcPr>
            <w:tcW w:w="2266" w:type="dxa"/>
            <w:shd w:val="clear" w:color="auto" w:fill="E2EFD9" w:themeFill="accent6" w:themeFillTint="33"/>
          </w:tcPr>
          <w:p w14:paraId="28652828" w14:textId="77777777" w:rsidR="00DF05C6" w:rsidRPr="001746B6" w:rsidRDefault="00DF05C6" w:rsidP="005B6DFE">
            <w:pPr>
              <w:rPr>
                <w:rFonts w:asciiTheme="minorHAnsi" w:hAnsiTheme="minorHAnsi" w:cstheme="minorHAnsi"/>
                <w:b/>
                <w:bCs/>
                <w:i/>
                <w:sz w:val="18"/>
                <w:szCs w:val="18"/>
                <w:lang w:val="en-US"/>
              </w:rPr>
            </w:pPr>
            <w:r w:rsidRPr="001746B6">
              <w:rPr>
                <w:rFonts w:asciiTheme="minorHAnsi" w:hAnsiTheme="minorHAnsi" w:cstheme="minorHAnsi"/>
                <w:bCs/>
                <w:sz w:val="18"/>
                <w:szCs w:val="18"/>
                <w:lang w:val="en-US"/>
              </w:rPr>
              <w:t xml:space="preserve">A combined EIA / ESMP will be prepared for subprojects with potential negative impacts are considered as </w:t>
            </w:r>
            <w:r w:rsidRPr="001746B6">
              <w:rPr>
                <w:rFonts w:asciiTheme="minorHAnsi" w:hAnsiTheme="minorHAnsi" w:cstheme="minorHAnsi"/>
                <w:b/>
                <w:bCs/>
                <w:i/>
                <w:sz w:val="18"/>
                <w:szCs w:val="18"/>
                <w:lang w:val="en-US"/>
              </w:rPr>
              <w:t xml:space="preserve">moderate </w:t>
            </w:r>
          </w:p>
          <w:p w14:paraId="4BC24A7E" w14:textId="77777777" w:rsidR="00DF05C6" w:rsidRPr="001746B6" w:rsidRDefault="00DF05C6" w:rsidP="005B6DFE">
            <w:pPr>
              <w:rPr>
                <w:rFonts w:asciiTheme="minorHAnsi" w:hAnsiTheme="minorHAnsi" w:cstheme="minorHAnsi"/>
                <w:b/>
                <w:bCs/>
                <w:i/>
                <w:sz w:val="18"/>
                <w:szCs w:val="18"/>
                <w:lang w:val="en-US"/>
              </w:rPr>
            </w:pPr>
          </w:p>
          <w:p w14:paraId="77B093F2" w14:textId="77777777" w:rsidR="00DF05C6" w:rsidRPr="001746B6" w:rsidRDefault="000D2E16" w:rsidP="005B6DFE">
            <w:pPr>
              <w:rPr>
                <w:rFonts w:asciiTheme="minorHAnsi" w:hAnsiTheme="minorHAnsi" w:cstheme="minorHAnsi"/>
                <w:bCs/>
                <w:sz w:val="18"/>
                <w:szCs w:val="18"/>
                <w:lang w:val="en-US"/>
              </w:rPr>
            </w:pPr>
            <w:r w:rsidRPr="000D2E16">
              <w:rPr>
                <w:rFonts w:asciiTheme="minorHAnsi" w:hAnsiTheme="minorHAnsi" w:cstheme="minorHAnsi"/>
                <w:sz w:val="18"/>
                <w:szCs w:val="18"/>
                <w:lang w:val="en-US"/>
              </w:rPr>
              <w:t>Validation of the EIA/ESMP and issuance of the environmental permit</w:t>
            </w:r>
            <w:r w:rsidR="00DF05C6" w:rsidRPr="001746B6">
              <w:rPr>
                <w:rFonts w:asciiTheme="minorHAnsi" w:hAnsiTheme="minorHAnsi" w:cstheme="minorHAnsi"/>
                <w:bCs/>
                <w:sz w:val="18"/>
                <w:szCs w:val="18"/>
                <w:lang w:val="en-US"/>
              </w:rPr>
              <w:t xml:space="preserve"> </w:t>
            </w:r>
          </w:p>
          <w:p w14:paraId="4C289264" w14:textId="77777777" w:rsidR="00DF05C6" w:rsidRPr="001746B6" w:rsidRDefault="00DF05C6" w:rsidP="005B6DFE">
            <w:pPr>
              <w:rPr>
                <w:rFonts w:asciiTheme="minorHAnsi" w:hAnsiTheme="minorHAnsi" w:cstheme="minorHAnsi"/>
                <w:b/>
                <w:bCs/>
                <w:i/>
                <w:sz w:val="18"/>
                <w:szCs w:val="18"/>
                <w:lang w:val="en-US"/>
              </w:rPr>
            </w:pPr>
          </w:p>
          <w:p w14:paraId="4B84DA53" w14:textId="77777777" w:rsidR="00DF05C6" w:rsidRPr="001746B6" w:rsidRDefault="00DF05C6" w:rsidP="005B6DFE">
            <w:pPr>
              <w:rPr>
                <w:rFonts w:asciiTheme="minorHAnsi" w:hAnsiTheme="minorHAnsi" w:cstheme="minorHAnsi"/>
                <w:bCs/>
                <w:sz w:val="18"/>
                <w:szCs w:val="18"/>
                <w:lang w:val="en-US"/>
              </w:rPr>
            </w:pPr>
            <w:r w:rsidRPr="001746B6">
              <w:rPr>
                <w:rFonts w:asciiTheme="minorHAnsi" w:hAnsiTheme="minorHAnsi" w:cstheme="minorHAnsi"/>
                <w:bCs/>
                <w:sz w:val="18"/>
                <w:szCs w:val="18"/>
                <w:lang w:val="en-US"/>
              </w:rPr>
              <w:t>ESMP mitigation measures will be directly incorporated into tenders and contractor technical specifications</w:t>
            </w:r>
            <w:r>
              <w:rPr>
                <w:rFonts w:asciiTheme="minorHAnsi" w:hAnsiTheme="minorHAnsi" w:cstheme="minorHAnsi"/>
                <w:bCs/>
                <w:sz w:val="18"/>
                <w:szCs w:val="18"/>
                <w:lang w:val="en-US"/>
              </w:rPr>
              <w:t>.</w:t>
            </w:r>
          </w:p>
          <w:p w14:paraId="42B86D61" w14:textId="77777777" w:rsidR="00DF05C6" w:rsidRPr="00946AE4" w:rsidRDefault="00DF05C6" w:rsidP="005B6DFE">
            <w:pPr>
              <w:rPr>
                <w:lang w:val="en-US"/>
              </w:rPr>
            </w:pPr>
          </w:p>
        </w:tc>
        <w:tc>
          <w:tcPr>
            <w:tcW w:w="2266" w:type="dxa"/>
            <w:shd w:val="clear" w:color="auto" w:fill="E2EFD9" w:themeFill="accent6" w:themeFillTint="33"/>
          </w:tcPr>
          <w:p w14:paraId="38490A2A" w14:textId="77777777" w:rsidR="00DF05C6" w:rsidRPr="00610D2D" w:rsidRDefault="00DF05C6" w:rsidP="005B6DFE">
            <w:pPr>
              <w:rPr>
                <w:rFonts w:asciiTheme="minorHAnsi" w:hAnsiTheme="minorHAnsi" w:cstheme="minorHAnsi"/>
                <w:sz w:val="18"/>
                <w:szCs w:val="18"/>
                <w:lang w:val="en-US"/>
              </w:rPr>
            </w:pPr>
            <w:r w:rsidRPr="00610D2D">
              <w:rPr>
                <w:rFonts w:asciiTheme="minorHAnsi" w:hAnsiTheme="minorHAnsi" w:cstheme="minorHAnsi"/>
                <w:sz w:val="18"/>
                <w:szCs w:val="18"/>
                <w:lang w:val="en-US"/>
              </w:rPr>
              <w:t>External firm / resource person</w:t>
            </w:r>
            <w:r>
              <w:rPr>
                <w:rFonts w:cstheme="minorHAnsi"/>
                <w:sz w:val="18"/>
                <w:szCs w:val="18"/>
                <w:lang w:val="en-US"/>
              </w:rPr>
              <w:t xml:space="preserve"> </w:t>
            </w:r>
            <w:r w:rsidRPr="00610D2D">
              <w:rPr>
                <w:rFonts w:asciiTheme="minorHAnsi" w:hAnsiTheme="minorHAnsi" w:cstheme="minorHAnsi"/>
                <w:sz w:val="18"/>
                <w:szCs w:val="18"/>
                <w:lang w:val="en-US"/>
              </w:rPr>
              <w:t xml:space="preserve">(ToR validated by </w:t>
            </w:r>
            <w:r>
              <w:rPr>
                <w:rFonts w:cstheme="minorHAnsi"/>
                <w:sz w:val="18"/>
                <w:szCs w:val="18"/>
                <w:lang w:val="en-US"/>
              </w:rPr>
              <w:t>NESREA, if needed</w:t>
            </w:r>
            <w:r w:rsidRPr="00610D2D">
              <w:rPr>
                <w:rFonts w:asciiTheme="minorHAnsi" w:hAnsiTheme="minorHAnsi" w:cstheme="minorHAnsi"/>
                <w:sz w:val="18"/>
                <w:szCs w:val="18"/>
                <w:lang w:val="en-US"/>
              </w:rPr>
              <w:t>).</w:t>
            </w:r>
          </w:p>
          <w:p w14:paraId="6517C49F" w14:textId="77777777" w:rsidR="00DF05C6" w:rsidRPr="00610D2D" w:rsidRDefault="00DF05C6" w:rsidP="005B6DFE">
            <w:pPr>
              <w:rPr>
                <w:rFonts w:asciiTheme="minorHAnsi" w:hAnsiTheme="minorHAnsi" w:cstheme="minorHAnsi"/>
                <w:sz w:val="18"/>
                <w:szCs w:val="18"/>
                <w:lang w:val="en-US"/>
              </w:rPr>
            </w:pPr>
            <w:r w:rsidRPr="00610D2D">
              <w:rPr>
                <w:rFonts w:asciiTheme="minorHAnsi" w:hAnsiTheme="minorHAnsi" w:cstheme="minorHAnsi"/>
                <w:sz w:val="18"/>
                <w:szCs w:val="18"/>
                <w:lang w:val="en-US"/>
              </w:rPr>
              <w:t>As the ToR is already included in the present ESMF, the WB no objection will be not needed.</w:t>
            </w:r>
          </w:p>
          <w:p w14:paraId="5BDF0005" w14:textId="77777777" w:rsidR="00DF05C6" w:rsidRPr="00610D2D" w:rsidRDefault="00DF05C6" w:rsidP="005B6DFE">
            <w:pPr>
              <w:rPr>
                <w:rFonts w:asciiTheme="minorHAnsi" w:hAnsiTheme="minorHAnsi" w:cstheme="minorHAnsi"/>
                <w:sz w:val="18"/>
                <w:szCs w:val="18"/>
                <w:lang w:val="en-US"/>
              </w:rPr>
            </w:pPr>
          </w:p>
          <w:p w14:paraId="1510AE1D" w14:textId="77777777" w:rsidR="00DF05C6" w:rsidRPr="00610D2D" w:rsidRDefault="00DF05C6" w:rsidP="005B6DFE">
            <w:pPr>
              <w:rPr>
                <w:rFonts w:asciiTheme="minorHAnsi" w:hAnsiTheme="minorHAnsi" w:cstheme="minorHAnsi"/>
                <w:sz w:val="18"/>
                <w:szCs w:val="18"/>
                <w:lang w:val="en-US"/>
              </w:rPr>
            </w:pPr>
            <w:r>
              <w:rPr>
                <w:rFonts w:cstheme="minorHAnsi"/>
                <w:sz w:val="18"/>
                <w:szCs w:val="18"/>
                <w:lang w:val="en-US"/>
              </w:rPr>
              <w:t>NESREA</w:t>
            </w:r>
          </w:p>
          <w:p w14:paraId="3BF45066" w14:textId="77777777" w:rsidR="00DF05C6" w:rsidRPr="00610D2D" w:rsidRDefault="00DF05C6" w:rsidP="005B6DFE">
            <w:pPr>
              <w:rPr>
                <w:rFonts w:asciiTheme="minorHAnsi" w:hAnsiTheme="minorHAnsi" w:cstheme="minorHAnsi"/>
                <w:sz w:val="18"/>
                <w:szCs w:val="18"/>
                <w:lang w:val="en-US"/>
              </w:rPr>
            </w:pPr>
          </w:p>
          <w:p w14:paraId="26BD25EF" w14:textId="77777777" w:rsidR="00DF05C6" w:rsidRPr="00610D2D" w:rsidRDefault="00DF05C6" w:rsidP="005B6DFE">
            <w:pPr>
              <w:rPr>
                <w:rFonts w:asciiTheme="minorHAnsi" w:hAnsiTheme="minorHAnsi" w:cstheme="minorHAnsi"/>
                <w:sz w:val="18"/>
                <w:szCs w:val="18"/>
                <w:lang w:val="en-US"/>
              </w:rPr>
            </w:pPr>
          </w:p>
          <w:p w14:paraId="4165033D" w14:textId="77777777" w:rsidR="00DF05C6" w:rsidRPr="008017AA" w:rsidRDefault="00DF05C6" w:rsidP="005B6DFE">
            <w:pPr>
              <w:rPr>
                <w:sz w:val="18"/>
                <w:szCs w:val="18"/>
                <w:lang w:val="en-US"/>
              </w:rPr>
            </w:pPr>
            <w:r w:rsidRPr="00610D2D">
              <w:rPr>
                <w:sz w:val="18"/>
                <w:szCs w:val="18"/>
                <w:lang w:val="en-US"/>
              </w:rPr>
              <w:t>PIU : coordinator and safeguards expert, with procurement officer)</w:t>
            </w:r>
            <w:r>
              <w:rPr>
                <w:sz w:val="18"/>
                <w:szCs w:val="18"/>
                <w:lang w:val="en-US"/>
              </w:rPr>
              <w:t xml:space="preserve"> </w:t>
            </w:r>
          </w:p>
          <w:p w14:paraId="5B3A0497" w14:textId="77777777" w:rsidR="00DF05C6" w:rsidRPr="00946AE4" w:rsidRDefault="00DF05C6" w:rsidP="005B6DFE">
            <w:pPr>
              <w:rPr>
                <w:lang w:val="en-US"/>
              </w:rPr>
            </w:pPr>
          </w:p>
        </w:tc>
      </w:tr>
      <w:tr w:rsidR="00DF05C6" w:rsidRPr="00946AE4" w14:paraId="4B28FCA5" w14:textId="77777777" w:rsidTr="005B6DFE">
        <w:tc>
          <w:tcPr>
            <w:tcW w:w="2265" w:type="dxa"/>
          </w:tcPr>
          <w:p w14:paraId="2CB373D2" w14:textId="77777777" w:rsidR="00270691" w:rsidRDefault="00270691" w:rsidP="005B6DFE">
            <w:pPr>
              <w:rPr>
                <w:rFonts w:cstheme="minorHAnsi"/>
                <w:b/>
                <w:i/>
                <w:sz w:val="18"/>
                <w:szCs w:val="18"/>
                <w:lang w:val="en-US"/>
              </w:rPr>
            </w:pPr>
          </w:p>
          <w:p w14:paraId="7B6F0831" w14:textId="77777777" w:rsidR="00270691" w:rsidRDefault="00270691" w:rsidP="005B6DFE">
            <w:pPr>
              <w:rPr>
                <w:rFonts w:cstheme="minorHAnsi"/>
                <w:b/>
                <w:i/>
                <w:sz w:val="18"/>
                <w:szCs w:val="18"/>
                <w:lang w:val="en-US"/>
              </w:rPr>
            </w:pPr>
          </w:p>
          <w:p w14:paraId="6D9A35E3" w14:textId="77777777" w:rsidR="00DF05C6" w:rsidRDefault="00DF05C6" w:rsidP="005B6DFE">
            <w:pPr>
              <w:rPr>
                <w:rFonts w:asciiTheme="minorHAnsi" w:hAnsiTheme="minorHAnsi" w:cstheme="minorHAnsi"/>
                <w:b/>
                <w:i/>
                <w:sz w:val="18"/>
                <w:szCs w:val="18"/>
                <w:lang w:val="en-US"/>
              </w:rPr>
            </w:pPr>
            <w:r>
              <w:rPr>
                <w:rFonts w:cstheme="minorHAnsi"/>
                <w:b/>
                <w:i/>
                <w:sz w:val="18"/>
                <w:szCs w:val="18"/>
                <w:lang w:val="en-US"/>
              </w:rPr>
              <w:t>c) Communication and stakeholder engagement</w:t>
            </w:r>
          </w:p>
          <w:p w14:paraId="5012297E" w14:textId="77777777" w:rsidR="00DF05C6" w:rsidRPr="00946AE4" w:rsidRDefault="00DF05C6" w:rsidP="005B6DFE">
            <w:pPr>
              <w:rPr>
                <w:lang w:val="en-US"/>
              </w:rPr>
            </w:pPr>
          </w:p>
        </w:tc>
        <w:tc>
          <w:tcPr>
            <w:tcW w:w="2265" w:type="dxa"/>
          </w:tcPr>
          <w:p w14:paraId="63CEB37E" w14:textId="77777777" w:rsidR="00DF05C6" w:rsidRPr="001746B6" w:rsidRDefault="00DF05C6" w:rsidP="005B6DFE">
            <w:pPr>
              <w:rPr>
                <w:rFonts w:asciiTheme="minorHAnsi" w:hAnsiTheme="minorHAnsi" w:cstheme="minorHAnsi"/>
                <w:b/>
                <w:sz w:val="18"/>
                <w:szCs w:val="18"/>
                <w:lang w:val="en-US"/>
              </w:rPr>
            </w:pPr>
            <w:r w:rsidRPr="001746B6">
              <w:rPr>
                <w:rFonts w:asciiTheme="minorHAnsi" w:hAnsiTheme="minorHAnsi" w:cstheme="minorHAnsi"/>
                <w:b/>
                <w:sz w:val="18"/>
                <w:szCs w:val="18"/>
                <w:lang w:val="en-US"/>
              </w:rPr>
              <w:t>Disclosure of information</w:t>
            </w:r>
          </w:p>
          <w:p w14:paraId="0BC8D81F" w14:textId="77777777" w:rsidR="00DF05C6" w:rsidRPr="001746B6" w:rsidRDefault="00DF05C6" w:rsidP="005B6DFE">
            <w:pPr>
              <w:rPr>
                <w:rFonts w:asciiTheme="minorHAnsi" w:hAnsiTheme="minorHAnsi" w:cstheme="minorHAnsi"/>
                <w:b/>
                <w:sz w:val="18"/>
                <w:szCs w:val="18"/>
                <w:lang w:val="en-US"/>
              </w:rPr>
            </w:pPr>
          </w:p>
          <w:p w14:paraId="3317CD97" w14:textId="77777777" w:rsidR="00DF05C6" w:rsidRPr="001746B6" w:rsidRDefault="00DF05C6" w:rsidP="005B6DFE">
            <w:pPr>
              <w:rPr>
                <w:rFonts w:asciiTheme="minorHAnsi" w:hAnsiTheme="minorHAnsi" w:cstheme="minorHAnsi"/>
                <w:b/>
                <w:sz w:val="18"/>
                <w:szCs w:val="18"/>
                <w:lang w:val="en-US"/>
              </w:rPr>
            </w:pPr>
          </w:p>
          <w:p w14:paraId="3336F9C4" w14:textId="77777777" w:rsidR="00DF05C6" w:rsidRDefault="00DF05C6" w:rsidP="005B6DFE">
            <w:pPr>
              <w:rPr>
                <w:rFonts w:cstheme="minorHAnsi"/>
                <w:b/>
                <w:sz w:val="18"/>
                <w:szCs w:val="18"/>
                <w:lang w:val="en-US"/>
              </w:rPr>
            </w:pPr>
          </w:p>
          <w:p w14:paraId="5F189ADC" w14:textId="77777777" w:rsidR="00DF05C6" w:rsidRDefault="00DF05C6" w:rsidP="005B6DFE">
            <w:pPr>
              <w:rPr>
                <w:rFonts w:cstheme="minorHAnsi"/>
                <w:b/>
                <w:sz w:val="18"/>
                <w:szCs w:val="18"/>
                <w:lang w:val="en-US"/>
              </w:rPr>
            </w:pPr>
          </w:p>
          <w:p w14:paraId="4DF9CEC6" w14:textId="77777777" w:rsidR="00DF05C6" w:rsidRDefault="00DF05C6" w:rsidP="005B6DFE">
            <w:pPr>
              <w:rPr>
                <w:rFonts w:cstheme="minorHAnsi"/>
                <w:b/>
                <w:sz w:val="18"/>
                <w:szCs w:val="18"/>
                <w:lang w:val="en-US"/>
              </w:rPr>
            </w:pPr>
          </w:p>
          <w:p w14:paraId="037E6E81" w14:textId="77777777" w:rsidR="00DF05C6" w:rsidRPr="001746B6" w:rsidRDefault="00DF05C6" w:rsidP="005B6DFE">
            <w:pPr>
              <w:rPr>
                <w:rFonts w:asciiTheme="minorHAnsi" w:hAnsiTheme="minorHAnsi" w:cstheme="minorHAnsi"/>
                <w:b/>
                <w:sz w:val="18"/>
                <w:szCs w:val="18"/>
                <w:lang w:val="en-US"/>
              </w:rPr>
            </w:pPr>
          </w:p>
          <w:p w14:paraId="246205E9" w14:textId="77777777" w:rsidR="00DF05C6" w:rsidRPr="00946AE4" w:rsidRDefault="00DF05C6" w:rsidP="005B6DFE">
            <w:pPr>
              <w:rPr>
                <w:lang w:val="en-US"/>
              </w:rPr>
            </w:pPr>
            <w:r w:rsidRPr="001746B6">
              <w:rPr>
                <w:rFonts w:asciiTheme="minorHAnsi" w:hAnsiTheme="minorHAnsi" w:cstheme="minorHAnsi"/>
                <w:b/>
                <w:sz w:val="18"/>
                <w:szCs w:val="18"/>
                <w:lang w:val="en-US"/>
              </w:rPr>
              <w:t xml:space="preserve">Public consultations </w:t>
            </w:r>
          </w:p>
        </w:tc>
        <w:tc>
          <w:tcPr>
            <w:tcW w:w="2266" w:type="dxa"/>
          </w:tcPr>
          <w:p w14:paraId="5F897437" w14:textId="77777777" w:rsidR="00DF05C6" w:rsidRPr="001746B6" w:rsidRDefault="00DF05C6" w:rsidP="005B6DFE">
            <w:pPr>
              <w:rPr>
                <w:rFonts w:asciiTheme="minorHAnsi" w:hAnsiTheme="minorHAnsi" w:cstheme="minorHAnsi"/>
                <w:bCs/>
                <w:sz w:val="18"/>
                <w:szCs w:val="18"/>
                <w:lang w:val="en-US"/>
              </w:rPr>
            </w:pPr>
            <w:r w:rsidRPr="001746B6">
              <w:rPr>
                <w:rFonts w:asciiTheme="minorHAnsi" w:hAnsiTheme="minorHAnsi" w:cstheme="minorHAnsi"/>
                <w:bCs/>
                <w:sz w:val="18"/>
                <w:szCs w:val="18"/>
                <w:lang w:val="en-US"/>
              </w:rPr>
              <w:t xml:space="preserve">EIA / ESMPs </w:t>
            </w:r>
            <w:r>
              <w:rPr>
                <w:rFonts w:asciiTheme="minorHAnsi" w:hAnsiTheme="minorHAnsi" w:cstheme="minorHAnsi"/>
                <w:bCs/>
                <w:sz w:val="18"/>
                <w:szCs w:val="18"/>
                <w:lang w:val="en-US"/>
              </w:rPr>
              <w:t xml:space="preserve">and records of consultations </w:t>
            </w:r>
            <w:r w:rsidRPr="001746B6">
              <w:rPr>
                <w:rFonts w:asciiTheme="minorHAnsi" w:hAnsiTheme="minorHAnsi" w:cstheme="minorHAnsi"/>
                <w:bCs/>
                <w:sz w:val="18"/>
                <w:szCs w:val="18"/>
                <w:lang w:val="en-US"/>
              </w:rPr>
              <w:t>will be made available to the public through the most appropriate means.</w:t>
            </w:r>
          </w:p>
          <w:p w14:paraId="373C4124" w14:textId="77777777" w:rsidR="00DF05C6" w:rsidRDefault="00DF05C6" w:rsidP="005B6DFE">
            <w:pPr>
              <w:rPr>
                <w:lang w:val="en-US"/>
              </w:rPr>
            </w:pPr>
          </w:p>
          <w:p w14:paraId="1D9BCFC8" w14:textId="77777777" w:rsidR="00DF05C6" w:rsidRDefault="00DF05C6" w:rsidP="005B6DFE">
            <w:pPr>
              <w:rPr>
                <w:lang w:val="en-US"/>
              </w:rPr>
            </w:pPr>
          </w:p>
          <w:p w14:paraId="7D7EECFE" w14:textId="77777777" w:rsidR="00DF05C6" w:rsidRPr="00946AE4" w:rsidRDefault="00DF05C6" w:rsidP="005B6DFE">
            <w:pPr>
              <w:rPr>
                <w:lang w:val="en-US"/>
              </w:rPr>
            </w:pPr>
            <w:r w:rsidRPr="00270691">
              <w:rPr>
                <w:sz w:val="18"/>
                <w:lang w:val="en-US"/>
              </w:rPr>
              <w:t>Stakeholders</w:t>
            </w:r>
          </w:p>
        </w:tc>
        <w:tc>
          <w:tcPr>
            <w:tcW w:w="2266" w:type="dxa"/>
          </w:tcPr>
          <w:p w14:paraId="0956B51A" w14:textId="77777777" w:rsidR="00DF05C6" w:rsidRPr="001746B6" w:rsidRDefault="00DF05C6" w:rsidP="005B6DFE">
            <w:pPr>
              <w:rPr>
                <w:rFonts w:asciiTheme="minorHAnsi" w:hAnsiTheme="minorHAnsi" w:cstheme="minorHAnsi"/>
                <w:sz w:val="18"/>
                <w:szCs w:val="18"/>
                <w:lang w:val="en-US"/>
              </w:rPr>
            </w:pPr>
            <w:r w:rsidRPr="001746B6">
              <w:rPr>
                <w:rFonts w:asciiTheme="minorHAnsi" w:hAnsiTheme="minorHAnsi" w:cstheme="minorHAnsi"/>
                <w:sz w:val="18"/>
                <w:szCs w:val="18"/>
                <w:lang w:val="en-US"/>
              </w:rPr>
              <w:t xml:space="preserve">The participating university has the overall responsibility </w:t>
            </w:r>
            <w:r>
              <w:rPr>
                <w:rFonts w:cstheme="minorHAnsi"/>
                <w:sz w:val="18"/>
                <w:szCs w:val="18"/>
                <w:lang w:val="en-US"/>
              </w:rPr>
              <w:t>for</w:t>
            </w:r>
            <w:r w:rsidRPr="001746B6">
              <w:rPr>
                <w:rFonts w:asciiTheme="minorHAnsi" w:hAnsiTheme="minorHAnsi" w:cstheme="minorHAnsi"/>
                <w:sz w:val="18"/>
                <w:szCs w:val="18"/>
                <w:lang w:val="en-US"/>
              </w:rPr>
              <w:t xml:space="preserve"> information to the public, by involving the appropriate national authority </w:t>
            </w:r>
          </w:p>
          <w:p w14:paraId="5E6E5E6A" w14:textId="77777777" w:rsidR="00DF05C6" w:rsidRPr="00946AE4" w:rsidRDefault="00DF05C6" w:rsidP="005B6DFE">
            <w:pPr>
              <w:rPr>
                <w:lang w:val="en-US"/>
              </w:rPr>
            </w:pPr>
            <w:r>
              <w:rPr>
                <w:lang w:val="en-US"/>
              </w:rPr>
              <w:t xml:space="preserve">PIU </w:t>
            </w:r>
          </w:p>
        </w:tc>
      </w:tr>
      <w:tr w:rsidR="00DF05C6" w:rsidRPr="002E1C48" w14:paraId="2CABC735" w14:textId="77777777" w:rsidTr="00365AC3">
        <w:trPr>
          <w:trHeight w:val="132"/>
        </w:trPr>
        <w:tc>
          <w:tcPr>
            <w:tcW w:w="2265" w:type="dxa"/>
            <w:shd w:val="clear" w:color="auto" w:fill="E2EFD9" w:themeFill="accent6" w:themeFillTint="33"/>
          </w:tcPr>
          <w:p w14:paraId="7E71349B" w14:textId="77777777" w:rsidR="00270691" w:rsidRPr="00270691" w:rsidRDefault="00270691" w:rsidP="005B6DFE">
            <w:pPr>
              <w:rPr>
                <w:b/>
                <w:i/>
                <w:sz w:val="18"/>
                <w:lang w:val="en-US"/>
              </w:rPr>
            </w:pPr>
          </w:p>
          <w:p w14:paraId="57FC2960" w14:textId="77777777" w:rsidR="00270691" w:rsidRPr="00270691" w:rsidRDefault="00270691" w:rsidP="005B6DFE">
            <w:pPr>
              <w:rPr>
                <w:b/>
                <w:i/>
                <w:sz w:val="18"/>
                <w:lang w:val="en-US"/>
              </w:rPr>
            </w:pPr>
          </w:p>
          <w:p w14:paraId="7FCC2682" w14:textId="77777777" w:rsidR="00DF05C6" w:rsidRPr="00270691" w:rsidRDefault="00DF05C6" w:rsidP="005B6DFE">
            <w:pPr>
              <w:rPr>
                <w:b/>
                <w:i/>
                <w:sz w:val="18"/>
                <w:lang w:val="en-US"/>
              </w:rPr>
            </w:pPr>
            <w:r w:rsidRPr="00270691">
              <w:rPr>
                <w:b/>
                <w:i/>
                <w:sz w:val="18"/>
                <w:lang w:val="en-US"/>
              </w:rPr>
              <w:t xml:space="preserve">d) Grievances </w:t>
            </w:r>
          </w:p>
        </w:tc>
        <w:tc>
          <w:tcPr>
            <w:tcW w:w="2265" w:type="dxa"/>
            <w:shd w:val="clear" w:color="auto" w:fill="E2EFD9" w:themeFill="accent6" w:themeFillTint="33"/>
          </w:tcPr>
          <w:p w14:paraId="55EE32E0" w14:textId="77777777" w:rsidR="00DF05C6" w:rsidRPr="00270691" w:rsidRDefault="00DF05C6" w:rsidP="005B6DFE">
            <w:pPr>
              <w:rPr>
                <w:sz w:val="18"/>
                <w:lang w:val="en-US"/>
              </w:rPr>
            </w:pPr>
            <w:r w:rsidRPr="00270691">
              <w:rPr>
                <w:sz w:val="18"/>
                <w:lang w:val="en-US"/>
              </w:rPr>
              <w:t>Grievance management and redress mechanisms</w:t>
            </w:r>
          </w:p>
        </w:tc>
        <w:tc>
          <w:tcPr>
            <w:tcW w:w="2266" w:type="dxa"/>
            <w:shd w:val="clear" w:color="auto" w:fill="E2EFD9" w:themeFill="accent6" w:themeFillTint="33"/>
          </w:tcPr>
          <w:p w14:paraId="2E2299B6" w14:textId="77777777" w:rsidR="00DF05C6" w:rsidRPr="001746B6" w:rsidRDefault="00DF05C6" w:rsidP="005B6DFE">
            <w:pPr>
              <w:rPr>
                <w:rFonts w:asciiTheme="minorHAnsi" w:hAnsiTheme="minorHAnsi" w:cstheme="minorHAnsi"/>
                <w:bCs/>
                <w:sz w:val="18"/>
                <w:szCs w:val="18"/>
                <w:lang w:val="en-US"/>
              </w:rPr>
            </w:pPr>
            <w:r w:rsidRPr="001746B6">
              <w:rPr>
                <w:rFonts w:asciiTheme="minorHAnsi" w:hAnsiTheme="minorHAnsi" w:cstheme="minorHAnsi"/>
                <w:bCs/>
                <w:sz w:val="18"/>
                <w:szCs w:val="18"/>
                <w:lang w:val="en-US"/>
              </w:rPr>
              <w:t>A grievance management mechanism will be defined and put in place in place at the site level (grievance of those directly or indirectly affected by Project activities).</w:t>
            </w:r>
          </w:p>
          <w:p w14:paraId="006FA8E6" w14:textId="77777777" w:rsidR="00DF05C6" w:rsidRPr="00946AE4" w:rsidRDefault="00DF05C6" w:rsidP="005B6DFE">
            <w:pPr>
              <w:rPr>
                <w:lang w:val="en-US"/>
              </w:rPr>
            </w:pPr>
          </w:p>
        </w:tc>
        <w:tc>
          <w:tcPr>
            <w:tcW w:w="2266" w:type="dxa"/>
            <w:shd w:val="clear" w:color="auto" w:fill="E2EFD9" w:themeFill="accent6" w:themeFillTint="33"/>
          </w:tcPr>
          <w:p w14:paraId="56AF217F" w14:textId="77777777" w:rsidR="00DF05C6" w:rsidRDefault="00DF05C6" w:rsidP="005B6DFE">
            <w:pPr>
              <w:rPr>
                <w:rFonts w:asciiTheme="minorHAnsi" w:hAnsiTheme="minorHAnsi" w:cstheme="minorHAnsi"/>
                <w:sz w:val="18"/>
                <w:szCs w:val="18"/>
                <w:lang w:val="en-US"/>
              </w:rPr>
            </w:pPr>
            <w:r>
              <w:rPr>
                <w:sz w:val="18"/>
                <w:szCs w:val="18"/>
                <w:lang w:val="en-US"/>
              </w:rPr>
              <w:t>AAU will set up a</w:t>
            </w:r>
            <w:r w:rsidRPr="008017AA">
              <w:rPr>
                <w:sz w:val="18"/>
                <w:szCs w:val="18"/>
                <w:lang w:val="en-US"/>
              </w:rPr>
              <w:t xml:space="preserve"> regional </w:t>
            </w:r>
            <w:r>
              <w:rPr>
                <w:sz w:val="18"/>
                <w:szCs w:val="18"/>
                <w:lang w:val="en-US"/>
              </w:rPr>
              <w:t>E</w:t>
            </w:r>
            <w:r w:rsidRPr="008017AA">
              <w:rPr>
                <w:sz w:val="18"/>
                <w:szCs w:val="18"/>
                <w:lang w:val="en-US"/>
              </w:rPr>
              <w:t xml:space="preserve">-system (with </w:t>
            </w:r>
            <w:r>
              <w:rPr>
                <w:sz w:val="18"/>
                <w:szCs w:val="18"/>
                <w:lang w:val="en-US"/>
              </w:rPr>
              <w:t>the participation of</w:t>
            </w:r>
            <w:r w:rsidRPr="008017AA">
              <w:rPr>
                <w:sz w:val="18"/>
                <w:szCs w:val="18"/>
                <w:lang w:val="en-US"/>
              </w:rPr>
              <w:t xml:space="preserve"> each university / center</w:t>
            </w:r>
            <w:r>
              <w:rPr>
                <w:sz w:val="18"/>
                <w:szCs w:val="18"/>
                <w:lang w:val="en-US"/>
              </w:rPr>
              <w:t xml:space="preserve"> at national level</w:t>
            </w:r>
            <w:r w:rsidRPr="008017AA">
              <w:rPr>
                <w:sz w:val="18"/>
                <w:szCs w:val="18"/>
                <w:lang w:val="en-US"/>
              </w:rPr>
              <w:t xml:space="preserve">): the center will solve grievances in first instance, including </w:t>
            </w:r>
            <w:r>
              <w:rPr>
                <w:sz w:val="18"/>
                <w:szCs w:val="18"/>
                <w:lang w:val="en-US"/>
              </w:rPr>
              <w:t xml:space="preserve">issues related to environmental and social </w:t>
            </w:r>
            <w:r w:rsidRPr="008017AA">
              <w:rPr>
                <w:sz w:val="18"/>
                <w:szCs w:val="18"/>
                <w:lang w:val="en-US"/>
              </w:rPr>
              <w:t>safeguards.</w:t>
            </w:r>
          </w:p>
          <w:p w14:paraId="17A4E9D8" w14:textId="77777777" w:rsidR="00DF05C6" w:rsidRPr="00946AE4" w:rsidRDefault="00DF05C6" w:rsidP="005B6DFE">
            <w:pPr>
              <w:rPr>
                <w:lang w:val="en-US"/>
              </w:rPr>
            </w:pPr>
          </w:p>
        </w:tc>
      </w:tr>
      <w:tr w:rsidR="00DF05C6" w:rsidRPr="002E1C48" w14:paraId="0A121F96" w14:textId="77777777" w:rsidTr="005B6DFE">
        <w:trPr>
          <w:trHeight w:val="132"/>
        </w:trPr>
        <w:tc>
          <w:tcPr>
            <w:tcW w:w="2265" w:type="dxa"/>
          </w:tcPr>
          <w:p w14:paraId="5505F785" w14:textId="77777777" w:rsidR="00DF05C6" w:rsidRPr="00C954F1" w:rsidRDefault="00DF05C6" w:rsidP="005B6DFE">
            <w:pPr>
              <w:rPr>
                <w:b/>
                <w:i/>
                <w:lang w:val="en-US"/>
              </w:rPr>
            </w:pPr>
            <w:r>
              <w:rPr>
                <w:rFonts w:asciiTheme="minorHAnsi" w:hAnsiTheme="minorHAnsi" w:cstheme="minorHAnsi"/>
                <w:b/>
                <w:i/>
                <w:sz w:val="18"/>
                <w:szCs w:val="18"/>
                <w:lang w:val="en-US"/>
              </w:rPr>
              <w:t>e</w:t>
            </w:r>
            <w:r w:rsidRPr="001746B6">
              <w:rPr>
                <w:rFonts w:asciiTheme="minorHAnsi" w:hAnsiTheme="minorHAnsi" w:cstheme="minorHAnsi"/>
                <w:b/>
                <w:i/>
                <w:sz w:val="18"/>
                <w:szCs w:val="18"/>
                <w:lang w:val="en-US"/>
              </w:rPr>
              <w:t xml:space="preserve">) </w:t>
            </w:r>
            <w:r>
              <w:rPr>
                <w:rFonts w:cstheme="minorHAnsi"/>
                <w:b/>
                <w:i/>
                <w:sz w:val="18"/>
                <w:szCs w:val="18"/>
                <w:lang w:val="en-US"/>
              </w:rPr>
              <w:t>M</w:t>
            </w:r>
            <w:r w:rsidRPr="001746B6">
              <w:rPr>
                <w:rFonts w:asciiTheme="minorHAnsi" w:hAnsiTheme="minorHAnsi" w:cstheme="minorHAnsi"/>
                <w:b/>
                <w:i/>
                <w:sz w:val="18"/>
                <w:szCs w:val="18"/>
                <w:lang w:val="en-US"/>
              </w:rPr>
              <w:t xml:space="preserve">onitoring </w:t>
            </w:r>
            <w:r>
              <w:rPr>
                <w:rFonts w:cstheme="minorHAnsi"/>
                <w:b/>
                <w:i/>
                <w:sz w:val="18"/>
                <w:szCs w:val="18"/>
                <w:lang w:val="en-US"/>
              </w:rPr>
              <w:t>&amp;</w:t>
            </w:r>
            <w:r w:rsidRPr="001746B6">
              <w:rPr>
                <w:rFonts w:asciiTheme="minorHAnsi" w:hAnsiTheme="minorHAnsi" w:cstheme="minorHAnsi"/>
                <w:b/>
                <w:i/>
                <w:sz w:val="18"/>
                <w:szCs w:val="18"/>
                <w:lang w:val="en-US"/>
              </w:rPr>
              <w:t xml:space="preserve"> control</w:t>
            </w:r>
            <w:r>
              <w:rPr>
                <w:rFonts w:cstheme="minorHAnsi"/>
                <w:b/>
                <w:i/>
                <w:sz w:val="18"/>
                <w:szCs w:val="18"/>
                <w:lang w:val="en-US"/>
              </w:rPr>
              <w:t xml:space="preserve"> and reporting</w:t>
            </w:r>
          </w:p>
        </w:tc>
        <w:tc>
          <w:tcPr>
            <w:tcW w:w="2265" w:type="dxa"/>
          </w:tcPr>
          <w:p w14:paraId="60F59D27" w14:textId="77777777" w:rsidR="00DF05C6" w:rsidRPr="001746B6" w:rsidRDefault="00DF05C6" w:rsidP="005B6DFE">
            <w:pPr>
              <w:rPr>
                <w:rFonts w:asciiTheme="minorHAnsi" w:hAnsiTheme="minorHAnsi" w:cstheme="minorHAnsi"/>
                <w:b/>
                <w:sz w:val="18"/>
                <w:szCs w:val="18"/>
                <w:lang w:val="en-US"/>
              </w:rPr>
            </w:pPr>
            <w:r w:rsidRPr="001746B6">
              <w:rPr>
                <w:rFonts w:asciiTheme="minorHAnsi" w:hAnsiTheme="minorHAnsi" w:cstheme="minorHAnsi"/>
                <w:b/>
                <w:sz w:val="18"/>
                <w:szCs w:val="18"/>
                <w:lang w:val="en-US"/>
              </w:rPr>
              <w:t>Environmental and social monitoring</w:t>
            </w:r>
          </w:p>
          <w:p w14:paraId="499ADA54" w14:textId="77777777" w:rsidR="00DF05C6" w:rsidRDefault="00DF05C6" w:rsidP="005B6DFE">
            <w:pPr>
              <w:rPr>
                <w:lang w:val="en-US"/>
              </w:rPr>
            </w:pPr>
          </w:p>
          <w:p w14:paraId="54B69757" w14:textId="77777777" w:rsidR="00DF05C6" w:rsidRDefault="00DF05C6" w:rsidP="005B6DFE">
            <w:pPr>
              <w:rPr>
                <w:b/>
                <w:lang w:val="en-US"/>
              </w:rPr>
            </w:pPr>
          </w:p>
          <w:p w14:paraId="7BD8C1BD" w14:textId="77777777" w:rsidR="00DF05C6" w:rsidRDefault="00DF05C6" w:rsidP="005B6DFE">
            <w:pPr>
              <w:rPr>
                <w:b/>
                <w:lang w:val="en-US"/>
              </w:rPr>
            </w:pPr>
          </w:p>
          <w:p w14:paraId="458D6765" w14:textId="77777777" w:rsidR="00DF05C6" w:rsidRDefault="00DF05C6" w:rsidP="005B6DFE">
            <w:pPr>
              <w:rPr>
                <w:b/>
                <w:lang w:val="en-US"/>
              </w:rPr>
            </w:pPr>
          </w:p>
          <w:p w14:paraId="5CC471B8" w14:textId="77777777" w:rsidR="00DF05C6" w:rsidRDefault="00DF05C6" w:rsidP="005B6DFE">
            <w:pPr>
              <w:rPr>
                <w:b/>
                <w:lang w:val="en-US"/>
              </w:rPr>
            </w:pPr>
          </w:p>
          <w:p w14:paraId="774B8C7D" w14:textId="77777777" w:rsidR="00DF05C6" w:rsidRDefault="00DF05C6" w:rsidP="005B6DFE">
            <w:pPr>
              <w:rPr>
                <w:b/>
                <w:lang w:val="en-US"/>
              </w:rPr>
            </w:pPr>
          </w:p>
          <w:p w14:paraId="28597FC9" w14:textId="77777777" w:rsidR="00DF05C6" w:rsidRDefault="00DF05C6" w:rsidP="005B6DFE">
            <w:pPr>
              <w:rPr>
                <w:b/>
                <w:lang w:val="en-US"/>
              </w:rPr>
            </w:pPr>
          </w:p>
          <w:p w14:paraId="0C881CE9" w14:textId="77777777" w:rsidR="00DF05C6" w:rsidRDefault="00DF05C6" w:rsidP="005B6DFE">
            <w:pPr>
              <w:rPr>
                <w:b/>
                <w:lang w:val="en-US"/>
              </w:rPr>
            </w:pPr>
          </w:p>
          <w:p w14:paraId="5CC9D6C8" w14:textId="77777777" w:rsidR="00DF05C6" w:rsidRDefault="00DF05C6" w:rsidP="005B6DFE">
            <w:pPr>
              <w:rPr>
                <w:b/>
                <w:lang w:val="en-US"/>
              </w:rPr>
            </w:pPr>
          </w:p>
          <w:p w14:paraId="4641A314" w14:textId="77777777" w:rsidR="00DF05C6" w:rsidRDefault="00DF05C6" w:rsidP="005B6DFE">
            <w:pPr>
              <w:rPr>
                <w:b/>
                <w:lang w:val="en-US"/>
              </w:rPr>
            </w:pPr>
          </w:p>
          <w:p w14:paraId="5F1A09BC" w14:textId="77777777" w:rsidR="00DF05C6" w:rsidRDefault="00DF05C6" w:rsidP="005B6DFE">
            <w:pPr>
              <w:rPr>
                <w:b/>
                <w:lang w:val="en-US"/>
              </w:rPr>
            </w:pPr>
          </w:p>
          <w:p w14:paraId="04F4587A" w14:textId="77777777" w:rsidR="00DF05C6" w:rsidRPr="00C954F1" w:rsidRDefault="00DF05C6" w:rsidP="005B6DFE">
            <w:pPr>
              <w:rPr>
                <w:b/>
                <w:lang w:val="en-US"/>
              </w:rPr>
            </w:pPr>
            <w:r w:rsidRPr="00270691">
              <w:rPr>
                <w:b/>
                <w:sz w:val="18"/>
                <w:lang w:val="en-US"/>
              </w:rPr>
              <w:t>Reporting</w:t>
            </w:r>
          </w:p>
        </w:tc>
        <w:tc>
          <w:tcPr>
            <w:tcW w:w="2266" w:type="dxa"/>
          </w:tcPr>
          <w:p w14:paraId="2CF2F85E" w14:textId="77777777" w:rsidR="00DF05C6" w:rsidRPr="001746B6" w:rsidRDefault="00DF05C6" w:rsidP="005B6DFE">
            <w:pPr>
              <w:rPr>
                <w:rFonts w:asciiTheme="minorHAnsi" w:hAnsiTheme="minorHAnsi" w:cstheme="minorHAnsi"/>
                <w:sz w:val="18"/>
                <w:szCs w:val="18"/>
                <w:lang w:val="en-US"/>
              </w:rPr>
            </w:pPr>
            <w:r w:rsidRPr="001746B6">
              <w:rPr>
                <w:rFonts w:asciiTheme="minorHAnsi" w:hAnsiTheme="minorHAnsi" w:cstheme="minorHAnsi"/>
                <w:sz w:val="18"/>
                <w:szCs w:val="18"/>
                <w:lang w:val="en-US"/>
              </w:rPr>
              <w:t xml:space="preserve">Monitoring of the proper implementation of sub-projects in accordance with proposed environmental and social measures, national laws and </w:t>
            </w:r>
            <w:r>
              <w:rPr>
                <w:rFonts w:cstheme="minorHAnsi"/>
                <w:sz w:val="18"/>
                <w:szCs w:val="18"/>
                <w:lang w:val="en-US"/>
              </w:rPr>
              <w:t>WB's Safeguards Policies (against a set of indicators)</w:t>
            </w:r>
          </w:p>
          <w:p w14:paraId="002F02E6" w14:textId="77777777" w:rsidR="00DF05C6" w:rsidRPr="001746B6" w:rsidRDefault="00DF05C6" w:rsidP="005B6DFE">
            <w:pPr>
              <w:rPr>
                <w:rFonts w:asciiTheme="minorHAnsi" w:hAnsiTheme="minorHAnsi" w:cstheme="minorHAnsi"/>
                <w:sz w:val="18"/>
                <w:szCs w:val="18"/>
                <w:lang w:val="en-US"/>
              </w:rPr>
            </w:pPr>
          </w:p>
          <w:p w14:paraId="268ECF61" w14:textId="77777777" w:rsidR="00DF05C6" w:rsidRPr="001746B6" w:rsidRDefault="00DF05C6" w:rsidP="005B6DFE">
            <w:pPr>
              <w:rPr>
                <w:rFonts w:asciiTheme="minorHAnsi" w:hAnsiTheme="minorHAnsi" w:cstheme="minorHAnsi"/>
                <w:sz w:val="18"/>
                <w:szCs w:val="18"/>
                <w:lang w:val="en-US"/>
              </w:rPr>
            </w:pPr>
            <w:r w:rsidRPr="001746B6">
              <w:rPr>
                <w:rFonts w:asciiTheme="minorHAnsi" w:hAnsiTheme="minorHAnsi" w:cstheme="minorHAnsi"/>
                <w:sz w:val="18"/>
                <w:szCs w:val="18"/>
                <w:lang w:val="en-US"/>
              </w:rPr>
              <w:t>Maintenance and maintenance measures</w:t>
            </w:r>
          </w:p>
          <w:p w14:paraId="4FB67AF4" w14:textId="77777777" w:rsidR="00DF05C6" w:rsidRDefault="00DF05C6" w:rsidP="005B6DFE">
            <w:pPr>
              <w:rPr>
                <w:rFonts w:cstheme="minorHAnsi"/>
                <w:sz w:val="18"/>
                <w:szCs w:val="18"/>
                <w:lang w:val="en-US"/>
              </w:rPr>
            </w:pPr>
          </w:p>
          <w:p w14:paraId="2697CC24" w14:textId="77777777" w:rsidR="00DF05C6" w:rsidRPr="001746B6" w:rsidRDefault="00DF05C6" w:rsidP="005B6DFE">
            <w:pPr>
              <w:rPr>
                <w:rFonts w:asciiTheme="minorHAnsi" w:hAnsiTheme="minorHAnsi" w:cstheme="minorHAnsi"/>
                <w:sz w:val="18"/>
                <w:szCs w:val="18"/>
                <w:lang w:val="en-US"/>
              </w:rPr>
            </w:pPr>
          </w:p>
          <w:p w14:paraId="287F5154" w14:textId="77777777" w:rsidR="00DF05C6" w:rsidRPr="001746B6" w:rsidRDefault="00DF05C6" w:rsidP="005B6DFE">
            <w:pPr>
              <w:rPr>
                <w:rFonts w:asciiTheme="minorHAnsi" w:hAnsiTheme="minorHAnsi" w:cstheme="minorHAnsi"/>
                <w:sz w:val="18"/>
                <w:szCs w:val="18"/>
                <w:lang w:val="en-US"/>
              </w:rPr>
            </w:pPr>
            <w:r w:rsidRPr="001746B6">
              <w:rPr>
                <w:rFonts w:asciiTheme="minorHAnsi" w:hAnsiTheme="minorHAnsi" w:cstheme="minorHAnsi"/>
                <w:sz w:val="18"/>
                <w:szCs w:val="18"/>
                <w:lang w:val="en-US"/>
              </w:rPr>
              <w:t>Preparation of an annual supervision report for safeguards at the regional level.</w:t>
            </w:r>
          </w:p>
          <w:p w14:paraId="375FCB99" w14:textId="77777777" w:rsidR="00DF05C6" w:rsidRPr="001746B6" w:rsidRDefault="00DF05C6" w:rsidP="005B6DFE">
            <w:pPr>
              <w:rPr>
                <w:rFonts w:cstheme="minorHAnsi"/>
                <w:bCs/>
                <w:sz w:val="18"/>
                <w:szCs w:val="18"/>
                <w:lang w:val="en-US"/>
              </w:rPr>
            </w:pPr>
          </w:p>
        </w:tc>
        <w:tc>
          <w:tcPr>
            <w:tcW w:w="2266" w:type="dxa"/>
          </w:tcPr>
          <w:p w14:paraId="71127C61" w14:textId="77777777" w:rsidR="00DF05C6" w:rsidRDefault="00DF05C6" w:rsidP="005B6DFE">
            <w:pPr>
              <w:rPr>
                <w:rFonts w:cstheme="minorHAnsi"/>
                <w:sz w:val="18"/>
                <w:szCs w:val="18"/>
                <w:lang w:val="en-US"/>
              </w:rPr>
            </w:pPr>
            <w:r w:rsidRPr="001746B6">
              <w:rPr>
                <w:rFonts w:asciiTheme="minorHAnsi" w:hAnsiTheme="minorHAnsi" w:cstheme="minorHAnsi"/>
                <w:sz w:val="18"/>
                <w:szCs w:val="18"/>
                <w:lang w:val="en-US"/>
              </w:rPr>
              <w:t>P</w:t>
            </w:r>
            <w:r>
              <w:rPr>
                <w:rFonts w:cstheme="minorHAnsi"/>
                <w:sz w:val="18"/>
                <w:szCs w:val="18"/>
                <w:lang w:val="en-US"/>
              </w:rPr>
              <w:t>IU</w:t>
            </w:r>
            <w:r w:rsidRPr="001746B6">
              <w:rPr>
                <w:rFonts w:asciiTheme="minorHAnsi" w:hAnsiTheme="minorHAnsi" w:cstheme="minorHAnsi"/>
                <w:sz w:val="18"/>
                <w:szCs w:val="18"/>
                <w:lang w:val="en-US"/>
              </w:rPr>
              <w:t xml:space="preserve"> Safeguards Expert (with external TA)</w:t>
            </w:r>
            <w:r>
              <w:rPr>
                <w:rFonts w:cstheme="minorHAnsi"/>
                <w:sz w:val="18"/>
                <w:szCs w:val="18"/>
                <w:lang w:val="en-US"/>
              </w:rPr>
              <w:t>.</w:t>
            </w:r>
          </w:p>
          <w:p w14:paraId="6D3A803C" w14:textId="77777777" w:rsidR="00DF05C6" w:rsidRDefault="00DF05C6" w:rsidP="005B6DFE">
            <w:pPr>
              <w:rPr>
                <w:rFonts w:cstheme="minorHAnsi"/>
                <w:sz w:val="18"/>
                <w:szCs w:val="18"/>
                <w:lang w:val="en-US"/>
              </w:rPr>
            </w:pPr>
          </w:p>
          <w:p w14:paraId="78566652" w14:textId="77777777" w:rsidR="00DF05C6" w:rsidRPr="001746B6" w:rsidRDefault="00DF05C6" w:rsidP="005B6DFE">
            <w:pPr>
              <w:rPr>
                <w:rFonts w:asciiTheme="minorHAnsi" w:hAnsiTheme="minorHAnsi" w:cstheme="minorHAnsi"/>
                <w:sz w:val="18"/>
                <w:szCs w:val="18"/>
                <w:lang w:val="en-US"/>
              </w:rPr>
            </w:pPr>
            <w:r w:rsidRPr="001746B6">
              <w:rPr>
                <w:rFonts w:asciiTheme="minorHAnsi" w:hAnsiTheme="minorHAnsi" w:cstheme="minorHAnsi"/>
                <w:sz w:val="18"/>
                <w:szCs w:val="18"/>
                <w:lang w:val="en-US"/>
              </w:rPr>
              <w:t xml:space="preserve">Contractor : implementation of the  EIA/ESMP environmental and social safeguard measures </w:t>
            </w:r>
          </w:p>
          <w:p w14:paraId="25A0409E" w14:textId="77777777" w:rsidR="00DF05C6" w:rsidRPr="001746B6" w:rsidRDefault="00DF05C6" w:rsidP="005B6DFE">
            <w:pPr>
              <w:rPr>
                <w:rFonts w:asciiTheme="minorHAnsi" w:hAnsiTheme="minorHAnsi" w:cstheme="minorHAnsi"/>
                <w:sz w:val="18"/>
                <w:szCs w:val="18"/>
                <w:lang w:val="en-US"/>
              </w:rPr>
            </w:pPr>
          </w:p>
          <w:p w14:paraId="0FDBA560" w14:textId="77777777" w:rsidR="00DF05C6" w:rsidRPr="001746B6" w:rsidRDefault="00DF05C6" w:rsidP="005B6DFE">
            <w:pPr>
              <w:rPr>
                <w:rFonts w:asciiTheme="minorHAnsi" w:hAnsiTheme="minorHAnsi" w:cstheme="minorHAnsi"/>
                <w:sz w:val="18"/>
                <w:szCs w:val="18"/>
                <w:lang w:val="en-US"/>
              </w:rPr>
            </w:pPr>
            <w:r>
              <w:rPr>
                <w:rFonts w:cstheme="minorHAnsi"/>
                <w:sz w:val="18"/>
                <w:szCs w:val="18"/>
                <w:lang w:val="en-US"/>
              </w:rPr>
              <w:t>E</w:t>
            </w:r>
            <w:r w:rsidRPr="001746B6">
              <w:rPr>
                <w:rFonts w:asciiTheme="minorHAnsi" w:hAnsiTheme="minorHAnsi" w:cstheme="minorHAnsi"/>
                <w:sz w:val="18"/>
                <w:szCs w:val="18"/>
                <w:lang w:val="en-US"/>
              </w:rPr>
              <w:t>xternal control</w:t>
            </w:r>
            <w:r>
              <w:rPr>
                <w:rFonts w:cstheme="minorHAnsi"/>
                <w:sz w:val="18"/>
                <w:szCs w:val="18"/>
                <w:lang w:val="en-US"/>
              </w:rPr>
              <w:t xml:space="preserve"> by federal / state officers </w:t>
            </w:r>
            <w:r w:rsidRPr="001746B6">
              <w:rPr>
                <w:rFonts w:asciiTheme="minorHAnsi" w:hAnsiTheme="minorHAnsi" w:cstheme="minorHAnsi"/>
                <w:sz w:val="18"/>
                <w:szCs w:val="18"/>
                <w:lang w:val="en-US"/>
              </w:rPr>
              <w:t xml:space="preserve"> .</w:t>
            </w:r>
          </w:p>
          <w:p w14:paraId="7863FB49" w14:textId="77777777" w:rsidR="00DF05C6" w:rsidRDefault="00DF05C6" w:rsidP="005B6DFE">
            <w:pPr>
              <w:rPr>
                <w:rFonts w:cstheme="minorHAnsi"/>
                <w:sz w:val="18"/>
                <w:szCs w:val="18"/>
                <w:lang w:val="en-US"/>
              </w:rPr>
            </w:pPr>
          </w:p>
          <w:p w14:paraId="2EAC0E31" w14:textId="77777777" w:rsidR="00DF05C6" w:rsidRPr="001746B6" w:rsidRDefault="00DF05C6" w:rsidP="005B6DFE">
            <w:pPr>
              <w:rPr>
                <w:rFonts w:asciiTheme="minorHAnsi" w:hAnsiTheme="minorHAnsi" w:cstheme="minorHAnsi"/>
                <w:sz w:val="18"/>
                <w:szCs w:val="18"/>
                <w:lang w:val="en-US"/>
              </w:rPr>
            </w:pPr>
          </w:p>
          <w:p w14:paraId="19A92C38" w14:textId="77777777" w:rsidR="00DF05C6" w:rsidRDefault="00DF05C6" w:rsidP="005B6DFE">
            <w:pPr>
              <w:rPr>
                <w:sz w:val="18"/>
                <w:szCs w:val="18"/>
                <w:lang w:val="en-US"/>
              </w:rPr>
            </w:pPr>
            <w:r w:rsidRPr="001746B6">
              <w:rPr>
                <w:rFonts w:asciiTheme="minorHAnsi" w:hAnsiTheme="minorHAnsi" w:cstheme="minorHAnsi"/>
                <w:sz w:val="18"/>
                <w:szCs w:val="18"/>
                <w:lang w:val="en-US"/>
              </w:rPr>
              <w:t xml:space="preserve">The safeguard consultant at AAU will develop this report based upon information from </w:t>
            </w:r>
            <w:r>
              <w:rPr>
                <w:rFonts w:cstheme="minorHAnsi"/>
                <w:sz w:val="18"/>
                <w:szCs w:val="18"/>
                <w:lang w:val="en-US"/>
              </w:rPr>
              <w:t>the PIU safeguards expert</w:t>
            </w:r>
            <w:r w:rsidRPr="001746B6">
              <w:rPr>
                <w:rFonts w:asciiTheme="minorHAnsi" w:hAnsiTheme="minorHAnsi" w:cstheme="minorHAnsi"/>
                <w:sz w:val="18"/>
                <w:szCs w:val="18"/>
                <w:lang w:val="en-US"/>
              </w:rPr>
              <w:t>.</w:t>
            </w:r>
          </w:p>
        </w:tc>
      </w:tr>
      <w:tr w:rsidR="00DF05C6" w:rsidRPr="002E1C48" w14:paraId="04A66284" w14:textId="77777777" w:rsidTr="00365AC3">
        <w:trPr>
          <w:trHeight w:val="132"/>
        </w:trPr>
        <w:tc>
          <w:tcPr>
            <w:tcW w:w="2265" w:type="dxa"/>
            <w:shd w:val="clear" w:color="auto" w:fill="E2EFD9" w:themeFill="accent6" w:themeFillTint="33"/>
          </w:tcPr>
          <w:p w14:paraId="74527CA7" w14:textId="77777777" w:rsidR="00DF05C6" w:rsidRPr="00C954F1" w:rsidRDefault="00DF05C6" w:rsidP="005B6DFE">
            <w:pPr>
              <w:rPr>
                <w:b/>
                <w:i/>
                <w:lang w:val="en-US"/>
              </w:rPr>
            </w:pPr>
            <w:r>
              <w:rPr>
                <w:rFonts w:asciiTheme="minorHAnsi" w:hAnsiTheme="minorHAnsi" w:cstheme="minorHAnsi"/>
                <w:b/>
                <w:i/>
                <w:sz w:val="18"/>
                <w:szCs w:val="18"/>
                <w:lang w:val="en-US"/>
              </w:rPr>
              <w:t>f</w:t>
            </w:r>
            <w:r w:rsidRPr="001746B6">
              <w:rPr>
                <w:rFonts w:asciiTheme="minorHAnsi" w:hAnsiTheme="minorHAnsi" w:cstheme="minorHAnsi"/>
                <w:b/>
                <w:i/>
                <w:sz w:val="18"/>
                <w:szCs w:val="18"/>
                <w:lang w:val="en-US"/>
              </w:rPr>
              <w:t>) Evaluations</w:t>
            </w:r>
          </w:p>
        </w:tc>
        <w:tc>
          <w:tcPr>
            <w:tcW w:w="2265" w:type="dxa"/>
            <w:shd w:val="clear" w:color="auto" w:fill="E2EFD9" w:themeFill="accent6" w:themeFillTint="33"/>
          </w:tcPr>
          <w:p w14:paraId="1B851798" w14:textId="77777777" w:rsidR="00DF05C6" w:rsidRDefault="00DF05C6" w:rsidP="005B6DFE">
            <w:pPr>
              <w:rPr>
                <w:lang w:val="en-US"/>
              </w:rPr>
            </w:pPr>
            <w:r w:rsidRPr="001746B6">
              <w:rPr>
                <w:rFonts w:asciiTheme="minorHAnsi" w:hAnsiTheme="minorHAnsi" w:cstheme="minorHAnsi"/>
                <w:b/>
                <w:i/>
                <w:sz w:val="18"/>
                <w:szCs w:val="18"/>
                <w:lang w:val="en-US"/>
              </w:rPr>
              <w:t xml:space="preserve">Mid-term and final evaluation of </w:t>
            </w:r>
            <w:r>
              <w:rPr>
                <w:rFonts w:cstheme="minorHAnsi"/>
                <w:b/>
                <w:i/>
                <w:sz w:val="18"/>
                <w:szCs w:val="18"/>
                <w:lang w:val="en-US"/>
              </w:rPr>
              <w:t>the Project</w:t>
            </w:r>
          </w:p>
        </w:tc>
        <w:tc>
          <w:tcPr>
            <w:tcW w:w="2266" w:type="dxa"/>
            <w:shd w:val="clear" w:color="auto" w:fill="E2EFD9" w:themeFill="accent6" w:themeFillTint="33"/>
          </w:tcPr>
          <w:p w14:paraId="5BE6DEAF" w14:textId="77777777" w:rsidR="00DF05C6" w:rsidRPr="001746B6" w:rsidRDefault="00DF05C6" w:rsidP="005B6DFE">
            <w:pPr>
              <w:rPr>
                <w:rFonts w:cstheme="minorHAnsi"/>
                <w:bCs/>
                <w:sz w:val="18"/>
                <w:szCs w:val="18"/>
                <w:lang w:val="en-US"/>
              </w:rPr>
            </w:pPr>
            <w:r>
              <w:rPr>
                <w:rFonts w:cstheme="minorHAnsi"/>
                <w:bCs/>
                <w:sz w:val="18"/>
                <w:szCs w:val="18"/>
                <w:lang w:val="en-US"/>
              </w:rPr>
              <w:t>Assess the implementation of safeguards</w:t>
            </w:r>
          </w:p>
        </w:tc>
        <w:tc>
          <w:tcPr>
            <w:tcW w:w="2266" w:type="dxa"/>
            <w:shd w:val="clear" w:color="auto" w:fill="E2EFD9" w:themeFill="accent6" w:themeFillTint="33"/>
          </w:tcPr>
          <w:p w14:paraId="42F9CFD1" w14:textId="77777777" w:rsidR="00DF05C6" w:rsidRDefault="00DF05C6" w:rsidP="005B6DFE">
            <w:pPr>
              <w:rPr>
                <w:sz w:val="18"/>
                <w:szCs w:val="18"/>
                <w:lang w:val="en-US"/>
              </w:rPr>
            </w:pPr>
            <w:r w:rsidRPr="001746B6">
              <w:rPr>
                <w:rFonts w:asciiTheme="minorHAnsi" w:hAnsiTheme="minorHAnsi" w:cstheme="minorHAnsi"/>
                <w:sz w:val="18"/>
                <w:szCs w:val="18"/>
                <w:lang w:val="en-US"/>
              </w:rPr>
              <w:t>Participation of the PIU Safeguard expert in the preparation of the evaluations (conducted by external consultants)</w:t>
            </w:r>
          </w:p>
        </w:tc>
      </w:tr>
      <w:tr w:rsidR="00DF05C6" w:rsidRPr="002E1C48" w14:paraId="08850D03" w14:textId="77777777" w:rsidTr="005B6DFE">
        <w:trPr>
          <w:trHeight w:val="132"/>
        </w:trPr>
        <w:tc>
          <w:tcPr>
            <w:tcW w:w="2265" w:type="dxa"/>
          </w:tcPr>
          <w:p w14:paraId="7E1E1068" w14:textId="77777777" w:rsidR="00DF05C6" w:rsidRDefault="00DF05C6" w:rsidP="005B6DFE">
            <w:pPr>
              <w:rPr>
                <w:rFonts w:cstheme="minorHAnsi"/>
                <w:b/>
                <w:i/>
                <w:sz w:val="18"/>
                <w:szCs w:val="18"/>
                <w:lang w:val="en-US"/>
              </w:rPr>
            </w:pPr>
            <w:r>
              <w:rPr>
                <w:rFonts w:cstheme="minorHAnsi"/>
                <w:b/>
                <w:i/>
                <w:sz w:val="18"/>
                <w:szCs w:val="18"/>
                <w:lang w:val="en-US"/>
              </w:rPr>
              <w:t>g) Independent audit</w:t>
            </w:r>
          </w:p>
          <w:p w14:paraId="6268574C" w14:textId="77777777" w:rsidR="00DF05C6" w:rsidRPr="00C954F1" w:rsidRDefault="00DF05C6" w:rsidP="005B6DFE">
            <w:pPr>
              <w:rPr>
                <w:b/>
                <w:i/>
                <w:lang w:val="en-US"/>
              </w:rPr>
            </w:pPr>
          </w:p>
        </w:tc>
        <w:tc>
          <w:tcPr>
            <w:tcW w:w="2265" w:type="dxa"/>
          </w:tcPr>
          <w:p w14:paraId="57E9DFA4" w14:textId="77777777" w:rsidR="00DF05C6" w:rsidRDefault="00DF05C6" w:rsidP="005B6DFE">
            <w:pPr>
              <w:rPr>
                <w:lang w:val="en-US"/>
              </w:rPr>
            </w:pPr>
            <w:r>
              <w:rPr>
                <w:rFonts w:cstheme="minorHAnsi"/>
                <w:b/>
                <w:i/>
                <w:sz w:val="18"/>
                <w:szCs w:val="18"/>
                <w:lang w:val="en-US"/>
              </w:rPr>
              <w:t>Before mid-term review of the Project</w:t>
            </w:r>
          </w:p>
        </w:tc>
        <w:tc>
          <w:tcPr>
            <w:tcW w:w="2266" w:type="dxa"/>
          </w:tcPr>
          <w:p w14:paraId="42357909" w14:textId="77777777" w:rsidR="00DF05C6" w:rsidRDefault="00DF05C6" w:rsidP="005B6DFE">
            <w:pPr>
              <w:rPr>
                <w:rFonts w:cstheme="minorHAnsi"/>
                <w:b/>
                <w:i/>
                <w:sz w:val="18"/>
                <w:szCs w:val="18"/>
                <w:lang w:val="en-US"/>
              </w:rPr>
            </w:pPr>
            <w:r>
              <w:rPr>
                <w:rFonts w:cstheme="minorHAnsi"/>
                <w:b/>
                <w:i/>
                <w:sz w:val="18"/>
                <w:szCs w:val="18"/>
                <w:lang w:val="en-US"/>
              </w:rPr>
              <w:t>Environmental/ social audit of all the sub-projects)</w:t>
            </w:r>
          </w:p>
          <w:p w14:paraId="18711BAC" w14:textId="77777777" w:rsidR="00714709" w:rsidRPr="001746B6" w:rsidRDefault="00714709" w:rsidP="005B6DFE">
            <w:pPr>
              <w:rPr>
                <w:rFonts w:cstheme="minorHAnsi"/>
                <w:bCs/>
                <w:sz w:val="18"/>
                <w:szCs w:val="18"/>
                <w:lang w:val="en-US"/>
              </w:rPr>
            </w:pPr>
          </w:p>
        </w:tc>
        <w:tc>
          <w:tcPr>
            <w:tcW w:w="2266" w:type="dxa"/>
          </w:tcPr>
          <w:p w14:paraId="463F6150" w14:textId="77777777" w:rsidR="00DF05C6" w:rsidRDefault="00DF05C6" w:rsidP="005B6DFE">
            <w:pPr>
              <w:rPr>
                <w:sz w:val="18"/>
                <w:szCs w:val="18"/>
                <w:lang w:val="en-US"/>
              </w:rPr>
            </w:pPr>
            <w:r>
              <w:rPr>
                <w:sz w:val="18"/>
                <w:szCs w:val="18"/>
                <w:lang w:val="en-US"/>
              </w:rPr>
              <w:t>To be commissioned by PIU</w:t>
            </w:r>
          </w:p>
        </w:tc>
      </w:tr>
    </w:tbl>
    <w:p w14:paraId="7350E27C" w14:textId="77777777" w:rsidR="00DF05C6" w:rsidRDefault="00DF05C6" w:rsidP="00DF05C6">
      <w:pPr>
        <w:rPr>
          <w:lang w:val="en-US"/>
        </w:rPr>
      </w:pPr>
    </w:p>
    <w:p w14:paraId="010DAA4F" w14:textId="77777777" w:rsidR="00DF05C6" w:rsidRPr="003E31A6" w:rsidRDefault="00DF05C6" w:rsidP="00DF05C6">
      <w:pPr>
        <w:rPr>
          <w:b/>
          <w:i/>
          <w:sz w:val="20"/>
          <w:lang w:val="en-US"/>
        </w:rPr>
      </w:pPr>
      <w:r w:rsidRPr="003E31A6">
        <w:rPr>
          <w:b/>
          <w:i/>
          <w:sz w:val="20"/>
          <w:lang w:val="en-US"/>
        </w:rPr>
        <w:t>(</w:t>
      </w:r>
      <w:r>
        <w:rPr>
          <w:b/>
          <w:i/>
          <w:sz w:val="20"/>
          <w:lang w:val="en-US"/>
        </w:rPr>
        <w:t>*) The different e</w:t>
      </w:r>
      <w:r w:rsidRPr="003E31A6">
        <w:rPr>
          <w:b/>
          <w:i/>
          <w:sz w:val="20"/>
          <w:lang w:val="en-US"/>
        </w:rPr>
        <w:t xml:space="preserve">lements of this table will be </w:t>
      </w:r>
      <w:r>
        <w:rPr>
          <w:b/>
          <w:i/>
          <w:sz w:val="20"/>
          <w:lang w:val="en-US"/>
        </w:rPr>
        <w:t>specified</w:t>
      </w:r>
      <w:r w:rsidRPr="003E31A6">
        <w:rPr>
          <w:b/>
          <w:i/>
          <w:sz w:val="20"/>
          <w:lang w:val="en-US"/>
        </w:rPr>
        <w:t xml:space="preserve"> during</w:t>
      </w:r>
      <w:r w:rsidR="00AB1288">
        <w:rPr>
          <w:b/>
          <w:i/>
          <w:sz w:val="20"/>
          <w:lang w:val="en-US"/>
        </w:rPr>
        <w:t xml:space="preserve"> consultations and</w:t>
      </w:r>
      <w:r w:rsidRPr="003E31A6">
        <w:rPr>
          <w:b/>
          <w:i/>
          <w:sz w:val="20"/>
          <w:lang w:val="en-US"/>
        </w:rPr>
        <w:t xml:space="preserve"> the forthcoming </w:t>
      </w:r>
      <w:r w:rsidR="00270691">
        <w:rPr>
          <w:b/>
          <w:i/>
          <w:sz w:val="20"/>
          <w:lang w:val="en-US"/>
        </w:rPr>
        <w:t>appraisal</w:t>
      </w:r>
      <w:r>
        <w:rPr>
          <w:b/>
          <w:i/>
          <w:sz w:val="20"/>
          <w:lang w:val="en-US"/>
        </w:rPr>
        <w:t xml:space="preserve"> of the ACE Impact Project.</w:t>
      </w:r>
    </w:p>
    <w:p w14:paraId="044B4489" w14:textId="77777777" w:rsidR="00DF05C6" w:rsidRDefault="00DF05C6" w:rsidP="001746B6">
      <w:pPr>
        <w:rPr>
          <w:b/>
          <w:lang w:val="en-US"/>
        </w:rPr>
      </w:pPr>
    </w:p>
    <w:p w14:paraId="5690F936" w14:textId="77777777" w:rsidR="00DF05C6" w:rsidRDefault="00DF05C6" w:rsidP="001746B6">
      <w:pPr>
        <w:rPr>
          <w:b/>
          <w:lang w:val="en-US"/>
        </w:rPr>
      </w:pPr>
    </w:p>
    <w:p w14:paraId="12B56FDC" w14:textId="77777777" w:rsidR="00DF05C6" w:rsidRDefault="00DF05C6" w:rsidP="001746B6">
      <w:pPr>
        <w:rPr>
          <w:b/>
          <w:lang w:val="en-US"/>
        </w:rPr>
      </w:pPr>
    </w:p>
    <w:p w14:paraId="5590F9FA" w14:textId="77777777" w:rsidR="00DF05C6" w:rsidRDefault="00DF05C6">
      <w:pPr>
        <w:rPr>
          <w:rFonts w:eastAsia="Times New Roman" w:cstheme="minorHAnsi"/>
          <w:b/>
          <w:bCs/>
          <w:color w:val="0070C0"/>
          <w:sz w:val="28"/>
          <w:szCs w:val="26"/>
          <w:lang w:val="en-US"/>
        </w:rPr>
      </w:pPr>
      <w:bookmarkStart w:id="63" w:name="_Toc473972361"/>
      <w:bookmarkStart w:id="64" w:name="_Toc358813316"/>
      <w:bookmarkEnd w:id="34"/>
      <w:r>
        <w:rPr>
          <w:rFonts w:cstheme="minorHAnsi"/>
          <w:color w:val="0070C0"/>
          <w:sz w:val="28"/>
          <w:lang w:val="en-US"/>
        </w:rPr>
        <w:br w:type="page"/>
      </w:r>
    </w:p>
    <w:p w14:paraId="35D2C85C" w14:textId="77777777" w:rsidR="00483C5A" w:rsidRPr="00822A8F" w:rsidRDefault="00F30250" w:rsidP="00EE67DA">
      <w:pPr>
        <w:pStyle w:val="Heading2"/>
        <w:numPr>
          <w:ilvl w:val="0"/>
          <w:numId w:val="0"/>
        </w:numPr>
        <w:ind w:left="576" w:hanging="576"/>
        <w:jc w:val="center"/>
        <w:rPr>
          <w:rFonts w:asciiTheme="minorHAnsi" w:hAnsiTheme="minorHAnsi" w:cstheme="minorHAnsi"/>
          <w:color w:val="0070C0"/>
          <w:sz w:val="28"/>
          <w:lang w:val="en-US"/>
        </w:rPr>
      </w:pPr>
      <w:bookmarkStart w:id="65" w:name="_Toc519309706"/>
      <w:r w:rsidRPr="00822A8F">
        <w:rPr>
          <w:rFonts w:asciiTheme="minorHAnsi" w:hAnsiTheme="minorHAnsi" w:cstheme="minorHAnsi"/>
          <w:color w:val="0070C0"/>
          <w:sz w:val="28"/>
          <w:lang w:val="en-US"/>
        </w:rPr>
        <w:t>VII</w:t>
      </w:r>
      <w:r w:rsidR="00402271" w:rsidRPr="00822A8F">
        <w:rPr>
          <w:rFonts w:asciiTheme="minorHAnsi" w:hAnsiTheme="minorHAnsi" w:cstheme="minorHAnsi"/>
          <w:color w:val="0070C0"/>
          <w:sz w:val="28"/>
          <w:lang w:val="en-US"/>
        </w:rPr>
        <w:t>.</w:t>
      </w:r>
      <w:r w:rsidR="00483C5A" w:rsidRPr="00822A8F">
        <w:rPr>
          <w:rFonts w:asciiTheme="minorHAnsi" w:hAnsiTheme="minorHAnsi" w:cstheme="minorHAnsi"/>
          <w:color w:val="0070C0"/>
          <w:sz w:val="28"/>
          <w:lang w:val="en-US"/>
        </w:rPr>
        <w:t xml:space="preserve"> </w:t>
      </w:r>
      <w:r w:rsidR="006E081B">
        <w:rPr>
          <w:rFonts w:asciiTheme="minorHAnsi" w:hAnsiTheme="minorHAnsi" w:cstheme="minorHAnsi"/>
          <w:color w:val="0070C0"/>
          <w:sz w:val="28"/>
          <w:lang w:val="en-US"/>
        </w:rPr>
        <w:t>MONITORING, CONTROL AND EVALUATION</w:t>
      </w:r>
      <w:bookmarkEnd w:id="65"/>
      <w:r w:rsidR="00D3356C" w:rsidRPr="00822A8F">
        <w:rPr>
          <w:rFonts w:asciiTheme="minorHAnsi" w:hAnsiTheme="minorHAnsi" w:cstheme="minorHAnsi"/>
          <w:color w:val="0070C0"/>
          <w:sz w:val="28"/>
          <w:lang w:val="en-US"/>
        </w:rPr>
        <w:t xml:space="preserve"> </w:t>
      </w:r>
      <w:bookmarkEnd w:id="63"/>
    </w:p>
    <w:p w14:paraId="725D3168" w14:textId="77777777" w:rsidR="00035B71" w:rsidRPr="006E081B" w:rsidRDefault="00546548" w:rsidP="00085C62">
      <w:pPr>
        <w:pStyle w:val="Heading3"/>
        <w:numPr>
          <w:ilvl w:val="0"/>
          <w:numId w:val="0"/>
        </w:numPr>
        <w:ind w:left="720" w:hanging="720"/>
        <w:rPr>
          <w:rFonts w:asciiTheme="minorHAnsi" w:hAnsiTheme="minorHAnsi" w:cstheme="minorHAnsi"/>
          <w:color w:val="0070C0"/>
          <w:lang w:val="en-US"/>
        </w:rPr>
      </w:pPr>
      <w:bookmarkStart w:id="66" w:name="_Toc519309707"/>
      <w:r w:rsidRPr="006E081B">
        <w:rPr>
          <w:rFonts w:asciiTheme="minorHAnsi" w:hAnsiTheme="minorHAnsi" w:cstheme="minorHAnsi"/>
          <w:color w:val="0070C0"/>
          <w:lang w:val="en-US"/>
        </w:rPr>
        <w:t>VII</w:t>
      </w:r>
      <w:r w:rsidR="00EF5E27" w:rsidRPr="006E081B">
        <w:rPr>
          <w:rFonts w:asciiTheme="minorHAnsi" w:hAnsiTheme="minorHAnsi" w:cstheme="minorHAnsi"/>
          <w:color w:val="0070C0"/>
          <w:lang w:val="en-US"/>
        </w:rPr>
        <w:t xml:space="preserve">.1 </w:t>
      </w:r>
      <w:r w:rsidR="000F7807" w:rsidRPr="006E081B">
        <w:rPr>
          <w:rFonts w:asciiTheme="minorHAnsi" w:hAnsiTheme="minorHAnsi" w:cstheme="minorHAnsi"/>
          <w:color w:val="0070C0"/>
          <w:lang w:val="en-US"/>
        </w:rPr>
        <w:t>Objecti</w:t>
      </w:r>
      <w:r w:rsidR="006E081B" w:rsidRPr="006E081B">
        <w:rPr>
          <w:rFonts w:asciiTheme="minorHAnsi" w:hAnsiTheme="minorHAnsi" w:cstheme="minorHAnsi"/>
          <w:color w:val="0070C0"/>
          <w:lang w:val="en-US"/>
        </w:rPr>
        <w:t>ves</w:t>
      </w:r>
      <w:r w:rsidR="00C21398" w:rsidRPr="006E081B">
        <w:rPr>
          <w:rFonts w:asciiTheme="minorHAnsi" w:hAnsiTheme="minorHAnsi" w:cstheme="minorHAnsi"/>
          <w:color w:val="0070C0"/>
          <w:lang w:val="en-US"/>
        </w:rPr>
        <w:t xml:space="preserve"> </w:t>
      </w:r>
      <w:r w:rsidR="006E081B" w:rsidRPr="006E081B">
        <w:rPr>
          <w:rFonts w:asciiTheme="minorHAnsi" w:hAnsiTheme="minorHAnsi" w:cstheme="minorHAnsi"/>
          <w:color w:val="0070C0"/>
          <w:lang w:val="en-US"/>
        </w:rPr>
        <w:t xml:space="preserve">of </w:t>
      </w:r>
      <w:r w:rsidR="00130C0D" w:rsidRPr="006E081B">
        <w:rPr>
          <w:rFonts w:asciiTheme="minorHAnsi" w:hAnsiTheme="minorHAnsi" w:cstheme="minorHAnsi"/>
          <w:color w:val="0070C0"/>
          <w:lang w:val="en-US"/>
        </w:rPr>
        <w:t xml:space="preserve">environmental </w:t>
      </w:r>
      <w:r w:rsidR="00F85823">
        <w:rPr>
          <w:rFonts w:asciiTheme="minorHAnsi" w:hAnsiTheme="minorHAnsi" w:cstheme="minorHAnsi"/>
          <w:color w:val="0070C0"/>
          <w:lang w:val="en-US"/>
        </w:rPr>
        <w:t xml:space="preserve">and </w:t>
      </w:r>
      <w:r w:rsidR="00130C0D" w:rsidRPr="006E081B">
        <w:rPr>
          <w:rFonts w:asciiTheme="minorHAnsi" w:hAnsiTheme="minorHAnsi" w:cstheme="minorHAnsi"/>
          <w:color w:val="0070C0"/>
          <w:lang w:val="en-US"/>
        </w:rPr>
        <w:t>social</w:t>
      </w:r>
      <w:r w:rsidR="00F85823">
        <w:rPr>
          <w:rFonts w:asciiTheme="minorHAnsi" w:hAnsiTheme="minorHAnsi" w:cstheme="minorHAnsi"/>
          <w:color w:val="0070C0"/>
          <w:lang w:val="en-US"/>
        </w:rPr>
        <w:t xml:space="preserve"> monitoring and control</w:t>
      </w:r>
      <w:bookmarkEnd w:id="66"/>
      <w:r w:rsidR="006E081B" w:rsidRPr="006E081B">
        <w:rPr>
          <w:rFonts w:asciiTheme="minorHAnsi" w:hAnsiTheme="minorHAnsi" w:cstheme="minorHAnsi"/>
          <w:color w:val="0070C0"/>
          <w:lang w:val="en-US"/>
        </w:rPr>
        <w:t xml:space="preserve"> </w:t>
      </w:r>
    </w:p>
    <w:p w14:paraId="7C3D67A0" w14:textId="77777777" w:rsidR="006E081B" w:rsidRDefault="006E081B" w:rsidP="002E1C48">
      <w:pPr>
        <w:pStyle w:val="ListParagraph"/>
        <w:numPr>
          <w:ilvl w:val="0"/>
          <w:numId w:val="5"/>
        </w:numPr>
        <w:ind w:left="0" w:firstLine="0"/>
        <w:jc w:val="both"/>
        <w:rPr>
          <w:lang w:val="en-US"/>
        </w:rPr>
      </w:pPr>
      <w:r w:rsidRPr="00B045F9">
        <w:rPr>
          <w:lang w:val="en-US"/>
        </w:rPr>
        <w:t xml:space="preserve">The Project Environmental and Social management </w:t>
      </w:r>
      <w:r w:rsidR="00B45ACC">
        <w:rPr>
          <w:lang w:val="en-US"/>
        </w:rPr>
        <w:t xml:space="preserve">Control &amp; </w:t>
      </w:r>
      <w:r w:rsidRPr="00B045F9">
        <w:rPr>
          <w:lang w:val="en-US"/>
        </w:rPr>
        <w:t>Monitoring System aims to describe: (i) the elements to be monitored; (ii) monitoring methods and tools; (iii) the responsibilities for monitoring and reporting; and (iv) the period</w:t>
      </w:r>
      <w:r w:rsidR="001500C9">
        <w:rPr>
          <w:lang w:val="en-US"/>
        </w:rPr>
        <w:t>icity of monitoring</w:t>
      </w:r>
      <w:r w:rsidRPr="00B045F9">
        <w:rPr>
          <w:lang w:val="en-US"/>
        </w:rPr>
        <w:t xml:space="preserve">. </w:t>
      </w:r>
      <w:r w:rsidR="00270691">
        <w:rPr>
          <w:lang w:val="en-US"/>
        </w:rPr>
        <w:t>The system</w:t>
      </w:r>
      <w:r w:rsidRPr="00B045F9">
        <w:rPr>
          <w:lang w:val="en-US"/>
        </w:rPr>
        <w:t xml:space="preserve"> aims to ensure that</w:t>
      </w:r>
      <w:r w:rsidR="00CC277C" w:rsidRPr="00B045F9">
        <w:rPr>
          <w:lang w:val="en-US"/>
        </w:rPr>
        <w:t>:</w:t>
      </w:r>
      <w:r w:rsidRPr="00B045F9">
        <w:rPr>
          <w:lang w:val="en-US"/>
        </w:rPr>
        <w:t xml:space="preserve"> identified mitigation measures are </w:t>
      </w:r>
      <w:r w:rsidR="00CC277C" w:rsidRPr="00B045F9">
        <w:rPr>
          <w:lang w:val="en-US"/>
        </w:rPr>
        <w:t xml:space="preserve">appropriate and affectively implemented, and </w:t>
      </w:r>
      <w:r w:rsidRPr="00B045F9">
        <w:rPr>
          <w:lang w:val="en-US"/>
        </w:rPr>
        <w:t xml:space="preserve">produce the anticipated results; </w:t>
      </w:r>
      <w:r w:rsidR="00CC277C" w:rsidRPr="002E1C48">
        <w:rPr>
          <w:bCs/>
          <w:szCs w:val="24"/>
          <w:lang w:val="en-US"/>
        </w:rPr>
        <w:t>any</w:t>
      </w:r>
      <w:r w:rsidR="00CC277C" w:rsidRPr="00B045F9">
        <w:rPr>
          <w:lang w:val="en-US"/>
        </w:rPr>
        <w:t xml:space="preserve"> additional impacts not identified in the analysis of the potential environmental and social impacts of the rehabilitation and/ or construction of </w:t>
      </w:r>
      <w:r w:rsidR="00B045F9" w:rsidRPr="00B045F9">
        <w:rPr>
          <w:lang w:val="en-US"/>
        </w:rPr>
        <w:t>facilities</w:t>
      </w:r>
      <w:r w:rsidR="00CC277C" w:rsidRPr="00B045F9">
        <w:rPr>
          <w:lang w:val="en-US"/>
        </w:rPr>
        <w:t xml:space="preserve"> are captured as early as possible</w:t>
      </w:r>
      <w:r w:rsidR="00B045F9" w:rsidRPr="00B045F9">
        <w:rPr>
          <w:lang w:val="en-US"/>
        </w:rPr>
        <w:t xml:space="preserve"> </w:t>
      </w:r>
      <w:r w:rsidRPr="00B045F9">
        <w:rPr>
          <w:lang w:val="en-US"/>
        </w:rPr>
        <w:t xml:space="preserve">and are modified, discontinued or replaced </w:t>
      </w:r>
      <w:r w:rsidR="00485BA0">
        <w:rPr>
          <w:lang w:val="en-US"/>
        </w:rPr>
        <w:t>if they prove to be inadequate</w:t>
      </w:r>
      <w:r w:rsidRPr="00B045F9">
        <w:rPr>
          <w:lang w:val="en-US"/>
        </w:rPr>
        <w:t>.</w:t>
      </w:r>
    </w:p>
    <w:p w14:paraId="5ABD6746" w14:textId="77777777" w:rsidR="00A15750" w:rsidRPr="006E081B" w:rsidRDefault="00546548" w:rsidP="00A15750">
      <w:pPr>
        <w:pStyle w:val="Heading3"/>
        <w:numPr>
          <w:ilvl w:val="0"/>
          <w:numId w:val="0"/>
        </w:numPr>
        <w:ind w:left="720" w:hanging="720"/>
        <w:rPr>
          <w:rFonts w:asciiTheme="minorHAnsi" w:hAnsiTheme="minorHAnsi" w:cstheme="minorHAnsi"/>
        </w:rPr>
      </w:pPr>
      <w:bookmarkStart w:id="67" w:name="_Toc519309708"/>
      <w:r w:rsidRPr="006E081B">
        <w:rPr>
          <w:rFonts w:asciiTheme="minorHAnsi" w:hAnsiTheme="minorHAnsi" w:cstheme="minorHAnsi"/>
        </w:rPr>
        <w:t>VII</w:t>
      </w:r>
      <w:r w:rsidR="00A15750" w:rsidRPr="006E081B">
        <w:rPr>
          <w:rFonts w:asciiTheme="minorHAnsi" w:hAnsiTheme="minorHAnsi" w:cstheme="minorHAnsi"/>
        </w:rPr>
        <w:t>.2 Respons</w:t>
      </w:r>
      <w:r w:rsidR="00735B97">
        <w:rPr>
          <w:rFonts w:asciiTheme="minorHAnsi" w:hAnsiTheme="minorHAnsi" w:cstheme="minorHAnsi"/>
        </w:rPr>
        <w:t>i</w:t>
      </w:r>
      <w:r w:rsidR="00A15750" w:rsidRPr="006E081B">
        <w:rPr>
          <w:rFonts w:asciiTheme="minorHAnsi" w:hAnsiTheme="minorHAnsi" w:cstheme="minorHAnsi"/>
        </w:rPr>
        <w:t>bilit</w:t>
      </w:r>
      <w:r w:rsidR="006E081B">
        <w:rPr>
          <w:rFonts w:asciiTheme="minorHAnsi" w:hAnsiTheme="minorHAnsi" w:cstheme="minorHAnsi"/>
        </w:rPr>
        <w:t>ies</w:t>
      </w:r>
      <w:bookmarkEnd w:id="67"/>
    </w:p>
    <w:p w14:paraId="2F2FD5E7" w14:textId="77777777" w:rsidR="006E081B" w:rsidRDefault="006E081B" w:rsidP="002E1C48">
      <w:pPr>
        <w:pStyle w:val="ListParagraph"/>
        <w:numPr>
          <w:ilvl w:val="0"/>
          <w:numId w:val="5"/>
        </w:numPr>
        <w:ind w:left="0" w:firstLine="0"/>
        <w:jc w:val="both"/>
        <w:rPr>
          <w:lang w:val="en-US"/>
        </w:rPr>
      </w:pPr>
      <w:r w:rsidRPr="006E081B">
        <w:rPr>
          <w:lang w:val="en-US"/>
        </w:rPr>
        <w:t xml:space="preserve">Environmental and social internal monitoring is carried out by the Project's </w:t>
      </w:r>
      <w:r w:rsidR="00E828A0">
        <w:rPr>
          <w:lang w:val="en-US"/>
        </w:rPr>
        <w:t>Safeguards expert</w:t>
      </w:r>
      <w:r w:rsidRPr="006E081B">
        <w:rPr>
          <w:lang w:val="en-US"/>
        </w:rPr>
        <w:t xml:space="preserve"> with the aim of </w:t>
      </w:r>
      <w:r w:rsidRPr="002E1C48">
        <w:rPr>
          <w:bCs/>
          <w:szCs w:val="24"/>
          <w:lang w:val="en-US"/>
        </w:rPr>
        <w:t>ensuring</w:t>
      </w:r>
      <w:r w:rsidRPr="006E081B">
        <w:rPr>
          <w:lang w:val="en-US"/>
        </w:rPr>
        <w:t xml:space="preserve"> that environmental and social safeguards </w:t>
      </w:r>
      <w:r w:rsidR="00857E6C">
        <w:rPr>
          <w:lang w:val="en-US"/>
        </w:rPr>
        <w:t>of the project are adhered to</w:t>
      </w:r>
      <w:r w:rsidRPr="006E081B">
        <w:rPr>
          <w:lang w:val="en-US"/>
        </w:rPr>
        <w:t xml:space="preserve">. This monitoring will concretely include: (i) the inclusion of the mitigation measures recommended in the sub-project; (ii) </w:t>
      </w:r>
      <w:r w:rsidR="0051559D">
        <w:rPr>
          <w:lang w:val="en-US"/>
        </w:rPr>
        <w:t xml:space="preserve">the </w:t>
      </w:r>
      <w:r w:rsidRPr="006E081B">
        <w:rPr>
          <w:lang w:val="en-US"/>
        </w:rPr>
        <w:t xml:space="preserve">compliance </w:t>
      </w:r>
      <w:r>
        <w:rPr>
          <w:lang w:val="en-US"/>
        </w:rPr>
        <w:t>oversight</w:t>
      </w:r>
      <w:r w:rsidRPr="006E081B">
        <w:rPr>
          <w:lang w:val="en-US"/>
        </w:rPr>
        <w:t xml:space="preserve"> during the </w:t>
      </w:r>
      <w:r w:rsidR="001500C9">
        <w:rPr>
          <w:lang w:val="en-US"/>
        </w:rPr>
        <w:t xml:space="preserve">building </w:t>
      </w:r>
      <w:r w:rsidR="00F85823">
        <w:rPr>
          <w:lang w:val="en-US"/>
        </w:rPr>
        <w:t>activities</w:t>
      </w:r>
      <w:r w:rsidRPr="006E081B">
        <w:rPr>
          <w:lang w:val="en-US"/>
        </w:rPr>
        <w:t xml:space="preserve">; and (iii) </w:t>
      </w:r>
      <w:r>
        <w:rPr>
          <w:lang w:val="en-US"/>
        </w:rPr>
        <w:t xml:space="preserve">the </w:t>
      </w:r>
      <w:r w:rsidRPr="006E081B">
        <w:rPr>
          <w:lang w:val="en-US"/>
        </w:rPr>
        <w:t xml:space="preserve">monitoring </w:t>
      </w:r>
      <w:r>
        <w:rPr>
          <w:lang w:val="en-US"/>
        </w:rPr>
        <w:t xml:space="preserve">of </w:t>
      </w:r>
      <w:r w:rsidRPr="006E081B">
        <w:rPr>
          <w:lang w:val="en-US"/>
        </w:rPr>
        <w:t>environmental and social management measures in the implementation of different activities.</w:t>
      </w:r>
      <w:r w:rsidR="00281C19">
        <w:rPr>
          <w:rStyle w:val="FootnoteReference"/>
          <w:lang w:val="en-US"/>
        </w:rPr>
        <w:footnoteReference w:id="12"/>
      </w:r>
    </w:p>
    <w:p w14:paraId="592DC0DB" w14:textId="77777777" w:rsidR="006E081B" w:rsidRPr="006E081B" w:rsidRDefault="00766680" w:rsidP="00766680">
      <w:pPr>
        <w:pStyle w:val="ListParagraph"/>
        <w:tabs>
          <w:tab w:val="left" w:pos="1082"/>
        </w:tabs>
        <w:ind w:left="0"/>
        <w:jc w:val="both"/>
        <w:rPr>
          <w:lang w:val="en-US"/>
        </w:rPr>
      </w:pPr>
      <w:r>
        <w:rPr>
          <w:lang w:val="en-US"/>
        </w:rPr>
        <w:tab/>
      </w:r>
    </w:p>
    <w:p w14:paraId="4B4C6567" w14:textId="77777777" w:rsidR="0051559D" w:rsidRPr="0051559D" w:rsidRDefault="0051559D" w:rsidP="00DD77D2">
      <w:pPr>
        <w:pStyle w:val="ListParagraph"/>
        <w:numPr>
          <w:ilvl w:val="0"/>
          <w:numId w:val="7"/>
        </w:numPr>
        <w:jc w:val="both"/>
        <w:rPr>
          <w:lang w:val="en-US"/>
        </w:rPr>
      </w:pPr>
      <w:r w:rsidRPr="0051559D">
        <w:rPr>
          <w:lang w:val="en-US"/>
        </w:rPr>
        <w:t xml:space="preserve">The </w:t>
      </w:r>
      <w:r w:rsidR="00766680" w:rsidRPr="00766680">
        <w:rPr>
          <w:b/>
          <w:i/>
          <w:lang w:val="en-US"/>
        </w:rPr>
        <w:t>National Safeguards expert</w:t>
      </w:r>
      <w:r w:rsidRPr="0051559D">
        <w:rPr>
          <w:lang w:val="en-US"/>
        </w:rPr>
        <w:t xml:space="preserve"> </w:t>
      </w:r>
      <w:r w:rsidR="00735B97">
        <w:rPr>
          <w:lang w:val="en-US"/>
        </w:rPr>
        <w:t xml:space="preserve">will be assisted </w:t>
      </w:r>
      <w:r w:rsidRPr="0051559D">
        <w:rPr>
          <w:lang w:val="en-US"/>
        </w:rPr>
        <w:t xml:space="preserve">by the </w:t>
      </w:r>
      <w:r w:rsidR="00766680" w:rsidRPr="00766680">
        <w:rPr>
          <w:b/>
          <w:i/>
          <w:lang w:val="en-US"/>
        </w:rPr>
        <w:t>Regional Safeguard Consultant</w:t>
      </w:r>
      <w:r w:rsidR="00766680">
        <w:rPr>
          <w:lang w:val="en-US"/>
        </w:rPr>
        <w:t xml:space="preserve"> </w:t>
      </w:r>
      <w:r>
        <w:rPr>
          <w:lang w:val="en-US"/>
        </w:rPr>
        <w:t>at the</w:t>
      </w:r>
      <w:r w:rsidRPr="00766680">
        <w:rPr>
          <w:i/>
          <w:lang w:val="en-US"/>
        </w:rPr>
        <w:t xml:space="preserve"> Regional Facilitation Unit (RFU)</w:t>
      </w:r>
      <w:r w:rsidRPr="0051559D">
        <w:rPr>
          <w:lang w:val="en-US"/>
        </w:rPr>
        <w:t xml:space="preserve"> (based in Accra, Ghana), which has the role of ensuring consistent implementation </w:t>
      </w:r>
      <w:r w:rsidR="00485BA0">
        <w:rPr>
          <w:lang w:val="en-US"/>
        </w:rPr>
        <w:t xml:space="preserve">and monitoring </w:t>
      </w:r>
      <w:r w:rsidRPr="0051559D">
        <w:rPr>
          <w:lang w:val="en-US"/>
        </w:rPr>
        <w:t xml:space="preserve">of </w:t>
      </w:r>
      <w:r w:rsidR="000029BD">
        <w:rPr>
          <w:lang w:val="en-US"/>
        </w:rPr>
        <w:t xml:space="preserve">ACE </w:t>
      </w:r>
      <w:r w:rsidR="00B4677C">
        <w:rPr>
          <w:lang w:val="en-US"/>
        </w:rPr>
        <w:t>Impact</w:t>
      </w:r>
      <w:r w:rsidRPr="0051559D">
        <w:rPr>
          <w:lang w:val="en-US"/>
        </w:rPr>
        <w:t xml:space="preserve"> environmental measures in </w:t>
      </w:r>
      <w:r>
        <w:rPr>
          <w:lang w:val="en-US"/>
        </w:rPr>
        <w:t xml:space="preserve">all </w:t>
      </w:r>
      <w:r w:rsidRPr="0051559D">
        <w:rPr>
          <w:lang w:val="en-US"/>
        </w:rPr>
        <w:t>the countries concerned.</w:t>
      </w:r>
    </w:p>
    <w:p w14:paraId="4CDB0412" w14:textId="77777777" w:rsidR="00A15750" w:rsidRPr="0051559D" w:rsidRDefault="00A15750" w:rsidP="00A15750">
      <w:pPr>
        <w:pStyle w:val="ListParagraph"/>
        <w:jc w:val="both"/>
        <w:rPr>
          <w:lang w:val="en-US"/>
        </w:rPr>
      </w:pPr>
    </w:p>
    <w:p w14:paraId="093816B6" w14:textId="77777777" w:rsidR="0051559D" w:rsidRPr="0051559D" w:rsidRDefault="0051559D" w:rsidP="002E1C48">
      <w:pPr>
        <w:pStyle w:val="ListParagraph"/>
        <w:numPr>
          <w:ilvl w:val="0"/>
          <w:numId w:val="5"/>
        </w:numPr>
        <w:ind w:left="0" w:firstLine="0"/>
        <w:jc w:val="both"/>
        <w:rPr>
          <w:lang w:val="en-US"/>
        </w:rPr>
      </w:pPr>
      <w:r w:rsidRPr="0051559D">
        <w:rPr>
          <w:lang w:val="en-US"/>
        </w:rPr>
        <w:t xml:space="preserve">The </w:t>
      </w:r>
      <w:r w:rsidRPr="0051559D">
        <w:rPr>
          <w:b/>
          <w:i/>
          <w:lang w:val="en-US"/>
        </w:rPr>
        <w:t>external environmental and social monitoring</w:t>
      </w:r>
      <w:r w:rsidRPr="0051559D">
        <w:rPr>
          <w:lang w:val="en-US"/>
        </w:rPr>
        <w:t xml:space="preserve">, carried out by </w:t>
      </w:r>
      <w:r w:rsidR="00FC2431">
        <w:rPr>
          <w:lang w:val="en-US"/>
        </w:rPr>
        <w:t>NESREA</w:t>
      </w:r>
      <w:r w:rsidRPr="0051559D">
        <w:rPr>
          <w:lang w:val="en-US"/>
        </w:rPr>
        <w:t xml:space="preserve"> at its discretion, is intended to ensure compliance with national regulations on environmental and social protection and to verify the quality of </w:t>
      </w:r>
      <w:r w:rsidR="00EE5C2B">
        <w:rPr>
          <w:lang w:val="en-US"/>
        </w:rPr>
        <w:t>implementation</w:t>
      </w:r>
      <w:r w:rsidRPr="0051559D">
        <w:rPr>
          <w:lang w:val="en-US"/>
        </w:rPr>
        <w:t xml:space="preserve"> of environmental protection measures. </w:t>
      </w:r>
    </w:p>
    <w:p w14:paraId="47CBF45F" w14:textId="77777777" w:rsidR="008B4EE7" w:rsidRPr="003B3607" w:rsidRDefault="008B4EE7" w:rsidP="008B4EE7">
      <w:pPr>
        <w:pStyle w:val="ListParagraph"/>
        <w:ind w:left="0"/>
        <w:jc w:val="both"/>
        <w:rPr>
          <w:lang w:val="en-US"/>
        </w:rPr>
      </w:pPr>
    </w:p>
    <w:p w14:paraId="766AB973" w14:textId="77777777" w:rsidR="00130C0D" w:rsidRPr="0051559D" w:rsidRDefault="0051559D" w:rsidP="002E1C48">
      <w:pPr>
        <w:pStyle w:val="ListParagraph"/>
        <w:numPr>
          <w:ilvl w:val="0"/>
          <w:numId w:val="5"/>
        </w:numPr>
        <w:ind w:left="0" w:firstLine="0"/>
        <w:jc w:val="both"/>
        <w:rPr>
          <w:lang w:val="en-US"/>
        </w:rPr>
      </w:pPr>
      <w:r w:rsidRPr="0051559D">
        <w:rPr>
          <w:lang w:val="en-US"/>
        </w:rPr>
        <w:t>The knowledge acquired with these two forms of environmental and social monitoring will make it possible to correct the mitigation measures and possibly to revise certain standards of environmental protection.</w:t>
      </w:r>
      <w:r w:rsidR="00130C0D" w:rsidRPr="0051559D">
        <w:rPr>
          <w:lang w:val="en-US"/>
        </w:rPr>
        <w:t xml:space="preserve"> </w:t>
      </w:r>
    </w:p>
    <w:p w14:paraId="775961EB" w14:textId="77777777" w:rsidR="00130C0D" w:rsidRPr="0051559D" w:rsidRDefault="00130C0D" w:rsidP="00C21398">
      <w:pPr>
        <w:pStyle w:val="ListParagraph"/>
        <w:rPr>
          <w:lang w:val="en-US"/>
        </w:rPr>
      </w:pPr>
    </w:p>
    <w:p w14:paraId="3B0E5900" w14:textId="77777777" w:rsidR="009D5200" w:rsidRPr="009D5200" w:rsidRDefault="009D5200" w:rsidP="00DD77D2">
      <w:pPr>
        <w:pStyle w:val="ListParagraph"/>
        <w:numPr>
          <w:ilvl w:val="0"/>
          <w:numId w:val="5"/>
        </w:numPr>
        <w:ind w:left="0" w:firstLine="0"/>
        <w:jc w:val="both"/>
        <w:rPr>
          <w:lang w:val="en-US"/>
        </w:rPr>
      </w:pPr>
      <w:r w:rsidRPr="009D5200">
        <w:rPr>
          <w:lang w:val="en-US"/>
        </w:rPr>
        <w:t xml:space="preserve">The environmental monitoring system (which will cover the </w:t>
      </w:r>
      <w:r w:rsidR="00F85823" w:rsidRPr="009D5200">
        <w:rPr>
          <w:lang w:val="en-US"/>
        </w:rPr>
        <w:t>construction</w:t>
      </w:r>
      <w:r w:rsidRPr="009D5200">
        <w:rPr>
          <w:lang w:val="en-US"/>
        </w:rPr>
        <w:t xml:space="preserve"> phase and post-construction clean-up) must include, in particular:</w:t>
      </w:r>
    </w:p>
    <w:p w14:paraId="30792CBE" w14:textId="77777777" w:rsidR="0051559D" w:rsidRPr="00FC2431" w:rsidRDefault="0051559D" w:rsidP="0051559D">
      <w:pPr>
        <w:pStyle w:val="ListParagraph"/>
        <w:rPr>
          <w:sz w:val="8"/>
          <w:lang w:val="en-US"/>
        </w:rPr>
      </w:pPr>
    </w:p>
    <w:p w14:paraId="33B64366" w14:textId="77777777" w:rsidR="0051559D" w:rsidRPr="0051559D" w:rsidRDefault="0051559D" w:rsidP="00DD77D2">
      <w:pPr>
        <w:pStyle w:val="ListParagraph"/>
        <w:numPr>
          <w:ilvl w:val="0"/>
          <w:numId w:val="64"/>
        </w:numPr>
        <w:jc w:val="both"/>
        <w:rPr>
          <w:lang w:val="en-US"/>
        </w:rPr>
      </w:pPr>
      <w:r>
        <w:rPr>
          <w:lang w:val="en-US"/>
        </w:rPr>
        <w:t>The l</w:t>
      </w:r>
      <w:r w:rsidRPr="0051559D">
        <w:rPr>
          <w:lang w:val="en-US"/>
        </w:rPr>
        <w:t xml:space="preserve">ist of </w:t>
      </w:r>
      <w:r>
        <w:rPr>
          <w:lang w:val="en-US"/>
        </w:rPr>
        <w:t xml:space="preserve">all the </w:t>
      </w:r>
      <w:r w:rsidRPr="0051559D">
        <w:rPr>
          <w:lang w:val="en-US"/>
        </w:rPr>
        <w:t>parameters requiring environmental monitoring;</w:t>
      </w:r>
    </w:p>
    <w:p w14:paraId="724479BE" w14:textId="77777777" w:rsidR="0051559D" w:rsidRPr="0051559D" w:rsidRDefault="003546C2" w:rsidP="00DD77D2">
      <w:pPr>
        <w:pStyle w:val="ListParagraph"/>
        <w:numPr>
          <w:ilvl w:val="0"/>
          <w:numId w:val="64"/>
        </w:numPr>
        <w:jc w:val="both"/>
        <w:rPr>
          <w:lang w:val="en-US"/>
        </w:rPr>
      </w:pPr>
      <w:r>
        <w:rPr>
          <w:lang w:val="en-US"/>
        </w:rPr>
        <w:t>The</w:t>
      </w:r>
      <w:r w:rsidR="0051559D" w:rsidRPr="0051559D">
        <w:rPr>
          <w:lang w:val="en-US"/>
        </w:rPr>
        <w:t xml:space="preserve"> measures and means envisaged to protect the environment;</w:t>
      </w:r>
    </w:p>
    <w:p w14:paraId="47FF581F" w14:textId="77777777" w:rsidR="0051559D" w:rsidRDefault="0051559D" w:rsidP="00DD77D2">
      <w:pPr>
        <w:pStyle w:val="ListParagraph"/>
        <w:numPr>
          <w:ilvl w:val="0"/>
          <w:numId w:val="64"/>
        </w:numPr>
        <w:jc w:val="both"/>
        <w:rPr>
          <w:lang w:val="en-US"/>
        </w:rPr>
      </w:pPr>
      <w:r w:rsidRPr="0051559D">
        <w:rPr>
          <w:lang w:val="en-US"/>
        </w:rPr>
        <w:t>An intervention mechanism in case of observation of the non-compliance with the legal and environmental requirements or th</w:t>
      </w:r>
      <w:r>
        <w:rPr>
          <w:lang w:val="en-US"/>
        </w:rPr>
        <w:t>e commitments of the sub-project promoters;</w:t>
      </w:r>
    </w:p>
    <w:p w14:paraId="29E47EE5" w14:textId="77777777" w:rsidR="0051559D" w:rsidRDefault="0051559D" w:rsidP="00DD77D2">
      <w:pPr>
        <w:pStyle w:val="ListParagraph"/>
        <w:numPr>
          <w:ilvl w:val="0"/>
          <w:numId w:val="64"/>
        </w:numPr>
        <w:jc w:val="both"/>
        <w:rPr>
          <w:lang w:val="en-US"/>
        </w:rPr>
      </w:pPr>
      <w:r w:rsidRPr="0051559D">
        <w:rPr>
          <w:lang w:val="en-US"/>
        </w:rPr>
        <w:t xml:space="preserve">The contracting parties' commitments </w:t>
      </w:r>
      <w:r>
        <w:rPr>
          <w:lang w:val="en-US"/>
        </w:rPr>
        <w:t xml:space="preserve">- </w:t>
      </w:r>
      <w:r w:rsidRPr="0051559D">
        <w:rPr>
          <w:lang w:val="en-US"/>
        </w:rPr>
        <w:t>to submit monitoring reports (number, frequency, content).</w:t>
      </w:r>
    </w:p>
    <w:p w14:paraId="3DE4E4AB" w14:textId="77777777" w:rsidR="0051559D" w:rsidRPr="0051559D" w:rsidRDefault="0051559D" w:rsidP="0051559D">
      <w:pPr>
        <w:pStyle w:val="ListParagraph"/>
        <w:rPr>
          <w:lang w:val="en-US"/>
        </w:rPr>
      </w:pPr>
    </w:p>
    <w:p w14:paraId="112546EC" w14:textId="77777777" w:rsidR="0051559D" w:rsidRPr="0051559D" w:rsidRDefault="0051559D" w:rsidP="002E1C48">
      <w:pPr>
        <w:pStyle w:val="ListParagraph"/>
        <w:numPr>
          <w:ilvl w:val="0"/>
          <w:numId w:val="5"/>
        </w:numPr>
        <w:ind w:left="0" w:firstLine="0"/>
        <w:jc w:val="both"/>
        <w:rPr>
          <w:lang w:val="en-US"/>
        </w:rPr>
      </w:pPr>
      <w:r w:rsidRPr="0051559D">
        <w:rPr>
          <w:lang w:val="en-US"/>
        </w:rPr>
        <w:t xml:space="preserve">From an annual periodicity, the verification of the </w:t>
      </w:r>
      <w:r w:rsidRPr="0051559D">
        <w:rPr>
          <w:rFonts w:cstheme="minorHAnsi"/>
          <w:lang w:val="en-US"/>
        </w:rPr>
        <w:t>execution</w:t>
      </w:r>
      <w:r w:rsidRPr="0051559D">
        <w:rPr>
          <w:lang w:val="en-US"/>
        </w:rPr>
        <w:t xml:space="preserve"> of the measures is intended to ensure that the </w:t>
      </w:r>
      <w:r w:rsidRPr="002E1C48">
        <w:rPr>
          <w:bCs/>
          <w:szCs w:val="24"/>
          <w:lang w:val="en-US"/>
        </w:rPr>
        <w:t>environmental</w:t>
      </w:r>
      <w:r w:rsidRPr="0051559D">
        <w:rPr>
          <w:lang w:val="en-US"/>
        </w:rPr>
        <w:t xml:space="preserve"> and social mitigation measures are </w:t>
      </w:r>
      <w:r w:rsidR="00E828A0">
        <w:rPr>
          <w:lang w:val="en-US"/>
        </w:rPr>
        <w:t xml:space="preserve">implemented </w:t>
      </w:r>
      <w:r w:rsidR="00E828A0" w:rsidRPr="008017AA">
        <w:rPr>
          <w:lang w:val="en-US"/>
        </w:rPr>
        <w:t>in accordance</w:t>
      </w:r>
      <w:r w:rsidRPr="0051559D">
        <w:rPr>
          <w:lang w:val="en-US"/>
        </w:rPr>
        <w:t xml:space="preserve"> with the described procedures in the </w:t>
      </w:r>
      <w:r w:rsidR="003546C2">
        <w:rPr>
          <w:lang w:val="en-US"/>
        </w:rPr>
        <w:t>ESMF</w:t>
      </w:r>
      <w:r w:rsidRPr="0051559D">
        <w:rPr>
          <w:lang w:val="en-US"/>
        </w:rPr>
        <w:t>.</w:t>
      </w:r>
    </w:p>
    <w:p w14:paraId="5E1E7432" w14:textId="77777777" w:rsidR="00AD28DD" w:rsidRPr="00AD28DD" w:rsidRDefault="00546548" w:rsidP="00AD28DD">
      <w:pPr>
        <w:pStyle w:val="Heading3"/>
        <w:numPr>
          <w:ilvl w:val="0"/>
          <w:numId w:val="0"/>
        </w:numPr>
        <w:ind w:left="720" w:hanging="720"/>
        <w:rPr>
          <w:rFonts w:asciiTheme="minorHAnsi" w:hAnsiTheme="minorHAnsi" w:cstheme="minorHAnsi"/>
          <w:color w:val="0070C0"/>
          <w:lang w:val="en-US"/>
        </w:rPr>
      </w:pPr>
      <w:bookmarkStart w:id="68" w:name="_Toc358813319"/>
      <w:bookmarkStart w:id="69" w:name="_Toc519309709"/>
      <w:bookmarkEnd w:id="64"/>
      <w:r w:rsidRPr="00AD28DD">
        <w:rPr>
          <w:rFonts w:asciiTheme="minorHAnsi" w:hAnsiTheme="minorHAnsi" w:cstheme="minorHAnsi"/>
          <w:color w:val="0070C0"/>
          <w:lang w:val="en-US"/>
        </w:rPr>
        <w:t>VII</w:t>
      </w:r>
      <w:r w:rsidR="000A69FD" w:rsidRPr="00AD28DD">
        <w:rPr>
          <w:rFonts w:asciiTheme="minorHAnsi" w:hAnsiTheme="minorHAnsi" w:cstheme="minorHAnsi"/>
          <w:color w:val="0070C0"/>
          <w:lang w:val="en-US"/>
        </w:rPr>
        <w:t>.</w:t>
      </w:r>
      <w:r w:rsidR="000F390B" w:rsidRPr="00AD28DD">
        <w:rPr>
          <w:rFonts w:asciiTheme="minorHAnsi" w:hAnsiTheme="minorHAnsi" w:cstheme="minorHAnsi"/>
          <w:color w:val="0070C0"/>
          <w:lang w:val="en-US"/>
        </w:rPr>
        <w:t>3</w:t>
      </w:r>
      <w:r w:rsidR="000A69FD" w:rsidRPr="00AD28DD">
        <w:rPr>
          <w:rFonts w:asciiTheme="minorHAnsi" w:hAnsiTheme="minorHAnsi" w:cstheme="minorHAnsi"/>
          <w:color w:val="0070C0"/>
          <w:lang w:val="en-US"/>
        </w:rPr>
        <w:t xml:space="preserve"> </w:t>
      </w:r>
      <w:r w:rsidR="00AD28DD" w:rsidRPr="00AD28DD">
        <w:rPr>
          <w:rFonts w:asciiTheme="minorHAnsi" w:hAnsiTheme="minorHAnsi" w:cstheme="minorHAnsi"/>
          <w:color w:val="0070C0"/>
          <w:lang w:val="en-US"/>
        </w:rPr>
        <w:t>Tracking in</w:t>
      </w:r>
      <w:r w:rsidR="003B2400" w:rsidRPr="00AD28DD">
        <w:rPr>
          <w:rFonts w:asciiTheme="minorHAnsi" w:hAnsiTheme="minorHAnsi" w:cstheme="minorHAnsi"/>
          <w:color w:val="0070C0"/>
          <w:lang w:val="en-US"/>
        </w:rPr>
        <w:t>dicat</w:t>
      </w:r>
      <w:r w:rsidR="00AD28DD" w:rsidRPr="00AD28DD">
        <w:rPr>
          <w:rFonts w:asciiTheme="minorHAnsi" w:hAnsiTheme="minorHAnsi" w:cstheme="minorHAnsi"/>
          <w:color w:val="0070C0"/>
          <w:lang w:val="en-US"/>
        </w:rPr>
        <w:t>ors</w:t>
      </w:r>
      <w:bookmarkEnd w:id="68"/>
      <w:bookmarkEnd w:id="69"/>
    </w:p>
    <w:p w14:paraId="515C7F4D" w14:textId="77777777" w:rsidR="00AD28DD" w:rsidRDefault="00AD28DD" w:rsidP="002E1C48">
      <w:pPr>
        <w:pStyle w:val="ListParagraph"/>
        <w:numPr>
          <w:ilvl w:val="0"/>
          <w:numId w:val="5"/>
        </w:numPr>
        <w:ind w:left="0" w:firstLine="0"/>
        <w:jc w:val="both"/>
        <w:rPr>
          <w:lang w:val="en-US"/>
        </w:rPr>
      </w:pPr>
      <w:r w:rsidRPr="00AD28DD">
        <w:rPr>
          <w:lang w:val="en-US"/>
        </w:rPr>
        <w:t>49. In order to assess t</w:t>
      </w:r>
      <w:r w:rsidRPr="002E1C48">
        <w:rPr>
          <w:bCs/>
          <w:szCs w:val="24"/>
          <w:lang w:val="en-US"/>
        </w:rPr>
        <w:t>h</w:t>
      </w:r>
      <w:r w:rsidRPr="00AD28DD">
        <w:rPr>
          <w:lang w:val="en-US"/>
        </w:rPr>
        <w:t xml:space="preserve">e </w:t>
      </w:r>
      <w:r w:rsidRPr="002E1C48">
        <w:rPr>
          <w:bCs/>
          <w:szCs w:val="24"/>
          <w:lang w:val="en-US"/>
        </w:rPr>
        <w:t>effectiveness</w:t>
      </w:r>
      <w:r w:rsidRPr="00AD28DD">
        <w:rPr>
          <w:lang w:val="en-US"/>
        </w:rPr>
        <w:t xml:space="preserve"> of </w:t>
      </w:r>
      <w:r>
        <w:rPr>
          <w:lang w:val="en-US"/>
        </w:rPr>
        <w:t xml:space="preserve">the </w:t>
      </w:r>
      <w:r w:rsidRPr="00AD28DD">
        <w:rPr>
          <w:lang w:val="en-US"/>
        </w:rPr>
        <w:t xml:space="preserve">sub-projects, including the construction and rehabilitation of buildings and their subsequent maintenance, the environmental and social indicators are shown in Table 3 below. Several of these indicators will be further </w:t>
      </w:r>
      <w:r w:rsidR="00E828A0">
        <w:rPr>
          <w:lang w:val="en-US"/>
        </w:rPr>
        <w:t>defined</w:t>
      </w:r>
      <w:r w:rsidRPr="00AD28DD">
        <w:rPr>
          <w:lang w:val="en-US"/>
        </w:rPr>
        <w:t xml:space="preserve"> in the ESMP for specific activities and will be regularly monitored during </w:t>
      </w:r>
      <w:r w:rsidR="00EE5C2B">
        <w:rPr>
          <w:lang w:val="en-US"/>
        </w:rPr>
        <w:t>implementation</w:t>
      </w:r>
      <w:r w:rsidRPr="00AD28DD">
        <w:rPr>
          <w:lang w:val="en-US"/>
        </w:rPr>
        <w:t xml:space="preserve"> of the subprojects. They will be specified in the </w:t>
      </w:r>
      <w:r>
        <w:rPr>
          <w:lang w:val="en-US"/>
        </w:rPr>
        <w:t>Technical specification</w:t>
      </w:r>
      <w:r w:rsidRPr="00AD28DD">
        <w:rPr>
          <w:lang w:val="en-US"/>
        </w:rPr>
        <w:t xml:space="preserve"> of the different </w:t>
      </w:r>
      <w:r>
        <w:rPr>
          <w:lang w:val="en-US"/>
        </w:rPr>
        <w:t xml:space="preserve">building </w:t>
      </w:r>
      <w:r w:rsidRPr="00AD28DD">
        <w:rPr>
          <w:lang w:val="en-US"/>
        </w:rPr>
        <w:t xml:space="preserve">companies </w:t>
      </w:r>
      <w:r>
        <w:rPr>
          <w:lang w:val="en-US"/>
        </w:rPr>
        <w:t xml:space="preserve">or contractors </w:t>
      </w:r>
      <w:r w:rsidRPr="00AD28DD">
        <w:rPr>
          <w:lang w:val="en-US"/>
        </w:rPr>
        <w:t>as well as those of possible subcontractors.</w:t>
      </w:r>
    </w:p>
    <w:p w14:paraId="648C7E58" w14:textId="77777777" w:rsidR="00C7337D" w:rsidRPr="00AD78FA" w:rsidRDefault="001B439F" w:rsidP="001B439F">
      <w:pPr>
        <w:pStyle w:val="Caption"/>
        <w:rPr>
          <w:bCs w:val="0"/>
          <w:color w:val="auto"/>
          <w:sz w:val="22"/>
          <w:szCs w:val="22"/>
        </w:rPr>
      </w:pPr>
      <w:bookmarkStart w:id="70" w:name="_Toc517422464"/>
      <w:r w:rsidRPr="00AD78FA">
        <w:rPr>
          <w:color w:val="auto"/>
          <w:sz w:val="22"/>
          <w:szCs w:val="22"/>
        </w:rPr>
        <w:t xml:space="preserve">Table </w:t>
      </w:r>
      <w:r w:rsidR="00D526DD" w:rsidRPr="00AD78FA">
        <w:rPr>
          <w:color w:val="auto"/>
          <w:sz w:val="22"/>
          <w:szCs w:val="22"/>
        </w:rPr>
        <w:t>3</w:t>
      </w:r>
      <w:r w:rsidRPr="00AD78FA">
        <w:rPr>
          <w:color w:val="auto"/>
          <w:sz w:val="22"/>
          <w:szCs w:val="22"/>
        </w:rPr>
        <w:t xml:space="preserve"> : </w:t>
      </w:r>
      <w:r w:rsidR="000729CA">
        <w:rPr>
          <w:color w:val="auto"/>
          <w:sz w:val="22"/>
          <w:szCs w:val="22"/>
        </w:rPr>
        <w:t>E</w:t>
      </w:r>
      <w:r w:rsidR="000729CA" w:rsidRPr="000729CA">
        <w:rPr>
          <w:color w:val="auto"/>
          <w:sz w:val="22"/>
          <w:szCs w:val="22"/>
        </w:rPr>
        <w:t xml:space="preserve">nvironmental and social management </w:t>
      </w:r>
      <w:r w:rsidR="000729CA">
        <w:rPr>
          <w:color w:val="auto"/>
          <w:sz w:val="22"/>
          <w:szCs w:val="22"/>
        </w:rPr>
        <w:t>monitoring i</w:t>
      </w:r>
      <w:r w:rsidR="000A69FD" w:rsidRPr="00AD78FA">
        <w:rPr>
          <w:bCs w:val="0"/>
          <w:color w:val="auto"/>
          <w:sz w:val="22"/>
          <w:szCs w:val="22"/>
        </w:rPr>
        <w:t>ndicateurs</w:t>
      </w:r>
      <w:bookmarkEnd w:id="70"/>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3261"/>
        <w:gridCol w:w="3543"/>
      </w:tblGrid>
      <w:tr w:rsidR="000A69FD" w:rsidRPr="00822A8F" w14:paraId="164CFDE4" w14:textId="77777777" w:rsidTr="00714709">
        <w:trPr>
          <w:trHeight w:val="526"/>
        </w:trPr>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CD7D9D8" w14:textId="77777777" w:rsidR="000A69FD" w:rsidRPr="00822A8F" w:rsidRDefault="000A69FD" w:rsidP="000729CA">
            <w:pPr>
              <w:spacing w:after="0" w:line="240" w:lineRule="auto"/>
              <w:jc w:val="center"/>
              <w:rPr>
                <w:b/>
                <w:bCs/>
                <w:sz w:val="20"/>
                <w:lang w:val="en-US"/>
              </w:rPr>
            </w:pPr>
            <w:r w:rsidRPr="00822A8F">
              <w:rPr>
                <w:b/>
                <w:color w:val="000000"/>
                <w:sz w:val="20"/>
                <w:lang w:val="en-US"/>
              </w:rPr>
              <w:t>Me</w:t>
            </w:r>
            <w:r w:rsidR="000729CA">
              <w:rPr>
                <w:b/>
                <w:color w:val="000000"/>
                <w:sz w:val="20"/>
                <w:lang w:val="en-US"/>
              </w:rPr>
              <w:t>a</w:t>
            </w:r>
            <w:r w:rsidRPr="00822A8F">
              <w:rPr>
                <w:b/>
                <w:color w:val="000000"/>
                <w:sz w:val="20"/>
                <w:lang w:val="en-US"/>
              </w:rPr>
              <w:t>sure</w:t>
            </w:r>
          </w:p>
        </w:tc>
        <w:tc>
          <w:tcPr>
            <w:tcW w:w="32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CD388A" w14:textId="77777777" w:rsidR="000A69FD" w:rsidRPr="00822A8F" w:rsidRDefault="000729CA" w:rsidP="00BC5293">
            <w:pPr>
              <w:spacing w:after="0" w:line="240" w:lineRule="auto"/>
              <w:jc w:val="center"/>
              <w:rPr>
                <w:sz w:val="20"/>
                <w:lang w:val="en-US"/>
              </w:rPr>
            </w:pPr>
            <w:r>
              <w:rPr>
                <w:b/>
                <w:bCs/>
                <w:sz w:val="20"/>
                <w:lang w:val="en-US"/>
              </w:rPr>
              <w:t>Category</w:t>
            </w:r>
          </w:p>
        </w:tc>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EFEF6BF" w14:textId="77777777" w:rsidR="000A69FD" w:rsidRPr="00822A8F" w:rsidRDefault="000A69FD" w:rsidP="000729CA">
            <w:pPr>
              <w:spacing w:after="0" w:line="240" w:lineRule="auto"/>
              <w:jc w:val="center"/>
              <w:rPr>
                <w:b/>
                <w:bCs/>
                <w:sz w:val="20"/>
                <w:lang w:val="en-US"/>
              </w:rPr>
            </w:pPr>
            <w:r w:rsidRPr="00822A8F">
              <w:rPr>
                <w:b/>
                <w:bCs/>
                <w:sz w:val="20"/>
                <w:lang w:val="en-US"/>
              </w:rPr>
              <w:t>Indicat</w:t>
            </w:r>
            <w:r w:rsidR="000729CA">
              <w:rPr>
                <w:b/>
                <w:bCs/>
                <w:sz w:val="20"/>
                <w:lang w:val="en-US"/>
              </w:rPr>
              <w:t>or</w:t>
            </w:r>
          </w:p>
        </w:tc>
      </w:tr>
      <w:tr w:rsidR="000A69FD" w:rsidRPr="002E1C48" w14:paraId="125607A4" w14:textId="77777777" w:rsidTr="00365AC3">
        <w:trPr>
          <w:trHeight w:val="526"/>
        </w:trPr>
        <w:tc>
          <w:tcPr>
            <w:tcW w:w="14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2B4DB16" w14:textId="77777777" w:rsidR="000A69FD" w:rsidRPr="000729CA" w:rsidRDefault="000729CA" w:rsidP="003546C2">
            <w:pPr>
              <w:rPr>
                <w:b/>
                <w:color w:val="000000"/>
                <w:sz w:val="18"/>
                <w:lang w:val="en-US"/>
              </w:rPr>
            </w:pPr>
            <w:r w:rsidRPr="000729CA">
              <w:rPr>
                <w:b/>
                <w:bCs/>
                <w:sz w:val="18"/>
                <w:lang w:val="en-US"/>
              </w:rPr>
              <w:t>Technical mes</w:t>
            </w:r>
            <w:r w:rsidR="003546C2">
              <w:rPr>
                <w:b/>
                <w:bCs/>
                <w:sz w:val="18"/>
                <w:lang w:val="en-US"/>
              </w:rPr>
              <w:t>u</w:t>
            </w:r>
            <w:r w:rsidRPr="000729CA">
              <w:rPr>
                <w:b/>
                <w:bCs/>
                <w:sz w:val="18"/>
                <w:lang w:val="en-US"/>
              </w:rPr>
              <w:t>res</w:t>
            </w:r>
            <w:r w:rsidR="00F0469D" w:rsidRPr="000729CA">
              <w:rPr>
                <w:b/>
                <w:bCs/>
                <w:sz w:val="18"/>
                <w:lang w:val="en-US"/>
              </w:rPr>
              <w:t xml:space="preserve"> (</w:t>
            </w:r>
            <w:r w:rsidRPr="000729CA">
              <w:rPr>
                <w:b/>
                <w:bCs/>
                <w:sz w:val="18"/>
                <w:lang w:val="en-US"/>
              </w:rPr>
              <w:t>screening a preparation of safeguard tools</w:t>
            </w:r>
            <w:r w:rsidR="00F0469D" w:rsidRPr="000729CA">
              <w:rPr>
                <w:b/>
                <w:bCs/>
                <w:sz w:val="18"/>
                <w:lang w:val="en-US"/>
              </w:rPr>
              <w:t>)</w:t>
            </w:r>
            <w:r w:rsidR="000A69FD" w:rsidRPr="000729CA">
              <w:rPr>
                <w:b/>
                <w:bCs/>
                <w:sz w:val="18"/>
                <w:lang w:val="en-US"/>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F45AADE" w14:textId="77777777" w:rsidR="000A69FD" w:rsidRDefault="000729CA" w:rsidP="00B7199E">
            <w:pPr>
              <w:rPr>
                <w:sz w:val="18"/>
              </w:rPr>
            </w:pPr>
            <w:r>
              <w:rPr>
                <w:sz w:val="18"/>
              </w:rPr>
              <w:t>ESMP</w:t>
            </w:r>
          </w:p>
          <w:p w14:paraId="7EB8D23F" w14:textId="77777777" w:rsidR="000729CA" w:rsidRPr="003B3607" w:rsidRDefault="000729CA" w:rsidP="00B7199E">
            <w:pPr>
              <w:rPr>
                <w:sz w:val="18"/>
              </w:rPr>
            </w:pPr>
            <w:r>
              <w:rPr>
                <w:sz w:val="18"/>
              </w:rPr>
              <w:t>W-ESMP</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366C5A8" w14:textId="77777777" w:rsidR="00A15750" w:rsidRPr="006C20E6" w:rsidRDefault="00A15750" w:rsidP="00686AE6">
            <w:pPr>
              <w:rPr>
                <w:sz w:val="18"/>
                <w:lang w:val="en-US"/>
              </w:rPr>
            </w:pPr>
            <w:r w:rsidRPr="006C20E6">
              <w:rPr>
                <w:sz w:val="18"/>
                <w:lang w:val="en-US"/>
              </w:rPr>
              <w:t>N</w:t>
            </w:r>
            <w:r w:rsidR="000729CA" w:rsidRPr="006C20E6">
              <w:rPr>
                <w:sz w:val="18"/>
                <w:lang w:val="en-US"/>
              </w:rPr>
              <w:t>umber of sub</w:t>
            </w:r>
            <w:r w:rsidRPr="006C20E6">
              <w:rPr>
                <w:sz w:val="18"/>
                <w:lang w:val="en-US"/>
              </w:rPr>
              <w:t>-proje</w:t>
            </w:r>
            <w:r w:rsidR="000729CA" w:rsidRPr="006C20E6">
              <w:rPr>
                <w:sz w:val="18"/>
                <w:lang w:val="en-US"/>
              </w:rPr>
              <w:t>ct</w:t>
            </w:r>
            <w:r w:rsidRPr="006C20E6">
              <w:rPr>
                <w:sz w:val="18"/>
                <w:lang w:val="en-US"/>
              </w:rPr>
              <w:t xml:space="preserve"> </w:t>
            </w:r>
            <w:r w:rsidR="000729CA" w:rsidRPr="006C20E6">
              <w:rPr>
                <w:sz w:val="18"/>
                <w:lang w:val="en-US"/>
              </w:rPr>
              <w:t>screened</w:t>
            </w:r>
          </w:p>
          <w:p w14:paraId="68B980CA" w14:textId="77777777" w:rsidR="000729CA" w:rsidRPr="000729CA" w:rsidRDefault="000729CA" w:rsidP="00686AE6">
            <w:pPr>
              <w:rPr>
                <w:sz w:val="18"/>
                <w:lang w:val="en-US"/>
              </w:rPr>
            </w:pPr>
            <w:r w:rsidRPr="000729CA">
              <w:rPr>
                <w:sz w:val="18"/>
                <w:lang w:val="en-US"/>
              </w:rPr>
              <w:t xml:space="preserve">Number of ESMPs prepared, validated and </w:t>
            </w:r>
            <w:r w:rsidR="00F85823" w:rsidRPr="000729CA">
              <w:rPr>
                <w:sz w:val="18"/>
                <w:lang w:val="en-US"/>
              </w:rPr>
              <w:t>approved</w:t>
            </w:r>
          </w:p>
          <w:p w14:paraId="2F8EBF84" w14:textId="77777777" w:rsidR="000A69FD" w:rsidRPr="000729CA" w:rsidRDefault="006F58BB" w:rsidP="000729CA">
            <w:pPr>
              <w:rPr>
                <w:bCs/>
                <w:sz w:val="18"/>
                <w:lang w:val="en-US"/>
              </w:rPr>
            </w:pPr>
            <w:r w:rsidRPr="000729CA">
              <w:rPr>
                <w:sz w:val="18"/>
                <w:lang w:val="en-US"/>
              </w:rPr>
              <w:t>N</w:t>
            </w:r>
            <w:r w:rsidR="000729CA">
              <w:rPr>
                <w:sz w:val="18"/>
                <w:lang w:val="en-US"/>
              </w:rPr>
              <w:t>u</w:t>
            </w:r>
            <w:r w:rsidRPr="000729CA">
              <w:rPr>
                <w:sz w:val="18"/>
                <w:lang w:val="en-US"/>
              </w:rPr>
              <w:t>mbe</w:t>
            </w:r>
            <w:r w:rsidR="000729CA">
              <w:rPr>
                <w:sz w:val="18"/>
                <w:lang w:val="en-US"/>
              </w:rPr>
              <w:t>r</w:t>
            </w:r>
            <w:r w:rsidRPr="000729CA">
              <w:rPr>
                <w:sz w:val="18"/>
                <w:lang w:val="en-US"/>
              </w:rPr>
              <w:t xml:space="preserve"> </w:t>
            </w:r>
            <w:r w:rsidR="000729CA">
              <w:rPr>
                <w:sz w:val="18"/>
                <w:lang w:val="en-US"/>
              </w:rPr>
              <w:t>of</w:t>
            </w:r>
            <w:r w:rsidRPr="000729CA">
              <w:rPr>
                <w:sz w:val="18"/>
                <w:lang w:val="en-US"/>
              </w:rPr>
              <w:t xml:space="preserve"> </w:t>
            </w:r>
            <w:r w:rsidR="000729CA" w:rsidRPr="000729CA">
              <w:rPr>
                <w:sz w:val="18"/>
                <w:lang w:val="en-US"/>
              </w:rPr>
              <w:t>W-ESMPs</w:t>
            </w:r>
            <w:r w:rsidRPr="000729CA">
              <w:rPr>
                <w:sz w:val="18"/>
                <w:lang w:val="en-US"/>
              </w:rPr>
              <w:t xml:space="preserve"> </w:t>
            </w:r>
            <w:r w:rsidR="000729CA" w:rsidRPr="000729CA">
              <w:rPr>
                <w:sz w:val="18"/>
                <w:lang w:val="en-US"/>
              </w:rPr>
              <w:t xml:space="preserve">prepared, validated </w:t>
            </w:r>
            <w:r w:rsidR="000729CA">
              <w:rPr>
                <w:sz w:val="18"/>
                <w:lang w:val="en-US"/>
              </w:rPr>
              <w:t>a</w:t>
            </w:r>
            <w:r w:rsidR="000729CA" w:rsidRPr="000729CA">
              <w:rPr>
                <w:sz w:val="18"/>
                <w:lang w:val="en-US"/>
              </w:rPr>
              <w:t xml:space="preserve">nd </w:t>
            </w:r>
            <w:r w:rsidR="00F85823" w:rsidRPr="000729CA">
              <w:rPr>
                <w:sz w:val="18"/>
                <w:lang w:val="en-US"/>
              </w:rPr>
              <w:t>approved</w:t>
            </w:r>
            <w:r w:rsidRPr="000729CA">
              <w:rPr>
                <w:sz w:val="18"/>
                <w:lang w:val="en-US"/>
              </w:rPr>
              <w:t xml:space="preserve"> </w:t>
            </w:r>
          </w:p>
        </w:tc>
      </w:tr>
      <w:tr w:rsidR="000A69FD" w:rsidRPr="002E1C48" w14:paraId="373BDD73" w14:textId="77777777" w:rsidTr="00365AC3">
        <w:trPr>
          <w:trHeight w:val="873"/>
        </w:trPr>
        <w:tc>
          <w:tcPr>
            <w:tcW w:w="14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96FEC82" w14:textId="77777777" w:rsidR="00BC0985" w:rsidRPr="003B3607" w:rsidRDefault="00F85823" w:rsidP="00BC0985">
            <w:pPr>
              <w:rPr>
                <w:b/>
                <w:color w:val="000000"/>
                <w:sz w:val="18"/>
              </w:rPr>
            </w:pPr>
            <w:r>
              <w:rPr>
                <w:b/>
                <w:sz w:val="18"/>
              </w:rPr>
              <w:t>Monitoring</w:t>
            </w:r>
            <w:r w:rsidR="000729CA">
              <w:rPr>
                <w:b/>
                <w:sz w:val="18"/>
              </w:rPr>
              <w:t xml:space="preserve"> related measures</w:t>
            </w:r>
            <w:r w:rsidR="000A69FD" w:rsidRPr="003B3607">
              <w:rPr>
                <w:b/>
                <w:sz w:val="18"/>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5D0E71C" w14:textId="77777777" w:rsidR="009B7E4A" w:rsidRPr="00EE21CD" w:rsidRDefault="000729CA" w:rsidP="000729CA">
            <w:pPr>
              <w:rPr>
                <w:sz w:val="18"/>
                <w:lang w:val="en-US"/>
              </w:rPr>
            </w:pPr>
            <w:r w:rsidRPr="00EE21CD">
              <w:rPr>
                <w:sz w:val="18"/>
                <w:lang w:val="en-US"/>
              </w:rPr>
              <w:t xml:space="preserve">Environmental monitoring and control of </w:t>
            </w:r>
            <w:r w:rsidR="00EE21CD" w:rsidRPr="00EE21CD">
              <w:rPr>
                <w:sz w:val="18"/>
                <w:lang w:val="en-US"/>
              </w:rPr>
              <w:t>sub-projects</w:t>
            </w:r>
            <w:r w:rsidR="000A69FD" w:rsidRPr="00EE21CD">
              <w:rPr>
                <w:sz w:val="18"/>
                <w:lang w:val="en-US"/>
              </w:rPr>
              <w:t xml:space="preserve"> </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A3ED345" w14:textId="77777777" w:rsidR="00686AE6" w:rsidRPr="00EE21CD" w:rsidRDefault="00EE21CD" w:rsidP="00BC0985">
            <w:pPr>
              <w:rPr>
                <w:sz w:val="18"/>
                <w:lang w:val="en-US"/>
              </w:rPr>
            </w:pPr>
            <w:r w:rsidRPr="00EE21CD">
              <w:rPr>
                <w:sz w:val="18"/>
                <w:lang w:val="en-US"/>
              </w:rPr>
              <w:t>Number of missions completed to monitor risk mitigation measures</w:t>
            </w:r>
          </w:p>
        </w:tc>
      </w:tr>
      <w:tr w:rsidR="000A69FD" w:rsidRPr="002E1C48" w14:paraId="678C2C68" w14:textId="77777777" w:rsidTr="00365AC3">
        <w:trPr>
          <w:trHeight w:val="854"/>
        </w:trPr>
        <w:tc>
          <w:tcPr>
            <w:tcW w:w="14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EAB6763" w14:textId="77777777" w:rsidR="000A69FD" w:rsidRPr="00FC2431" w:rsidRDefault="00FC2431" w:rsidP="0075649D">
            <w:pPr>
              <w:rPr>
                <w:b/>
                <w:sz w:val="18"/>
                <w:lang w:val="en-US"/>
              </w:rPr>
            </w:pPr>
            <w:r>
              <w:rPr>
                <w:b/>
                <w:sz w:val="18"/>
                <w:lang w:val="en-US"/>
              </w:rPr>
              <w:t>S</w:t>
            </w:r>
            <w:r w:rsidR="00EE21CD">
              <w:rPr>
                <w:b/>
                <w:sz w:val="18"/>
                <w:lang w:val="en-US"/>
              </w:rPr>
              <w:t>ensitization</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0A9F5F0" w14:textId="77777777" w:rsidR="000A69FD" w:rsidRPr="00EE21CD" w:rsidRDefault="00EE21CD" w:rsidP="0075649D">
            <w:pPr>
              <w:rPr>
                <w:sz w:val="18"/>
                <w:lang w:val="en-US"/>
              </w:rPr>
            </w:pPr>
            <w:r w:rsidRPr="00EE21CD">
              <w:rPr>
                <w:sz w:val="18"/>
                <w:lang w:val="en-US"/>
              </w:rPr>
              <w:t>Raising public awareness and advocacy on the environmental, health, safety and social issues of sub-projects and good practices</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34CE222" w14:textId="77777777" w:rsidR="000A69FD" w:rsidRPr="00EE21CD" w:rsidRDefault="00EE21CD" w:rsidP="00B01DD2">
            <w:pPr>
              <w:rPr>
                <w:sz w:val="18"/>
                <w:lang w:val="en-US"/>
              </w:rPr>
            </w:pPr>
            <w:r w:rsidRPr="00EE21CD">
              <w:rPr>
                <w:sz w:val="18"/>
                <w:lang w:val="en-US"/>
              </w:rPr>
              <w:t>Number of people who benefited from these sessions (with percentage of women)</w:t>
            </w:r>
          </w:p>
        </w:tc>
      </w:tr>
      <w:tr w:rsidR="000C4738" w:rsidRPr="002E1C48" w14:paraId="3AF848F4" w14:textId="77777777" w:rsidTr="00365AC3">
        <w:trPr>
          <w:trHeight w:val="521"/>
        </w:trPr>
        <w:tc>
          <w:tcPr>
            <w:tcW w:w="14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908DF1" w14:textId="77777777" w:rsidR="00270691" w:rsidRDefault="00270691" w:rsidP="0075649D">
            <w:pPr>
              <w:rPr>
                <w:b/>
                <w:sz w:val="18"/>
                <w:lang w:val="en-US"/>
              </w:rPr>
            </w:pPr>
          </w:p>
          <w:p w14:paraId="4FA20934" w14:textId="77777777" w:rsidR="000C4738" w:rsidRPr="00822A8F" w:rsidRDefault="00393A6A" w:rsidP="0075649D">
            <w:pPr>
              <w:rPr>
                <w:b/>
                <w:sz w:val="18"/>
                <w:lang w:val="en-US"/>
              </w:rPr>
            </w:pPr>
            <w:r>
              <w:rPr>
                <w:b/>
                <w:sz w:val="18"/>
                <w:lang w:val="en-US"/>
              </w:rPr>
              <w:t>Grievance management</w:t>
            </w:r>
          </w:p>
          <w:p w14:paraId="1647E1A4" w14:textId="77777777" w:rsidR="0061295E" w:rsidRPr="00822A8F" w:rsidRDefault="0061295E" w:rsidP="0075649D">
            <w:pPr>
              <w:rPr>
                <w:b/>
                <w:sz w:val="18"/>
                <w:lang w:val="en-US"/>
              </w:rPr>
            </w:pPr>
          </w:p>
          <w:p w14:paraId="5EA80A92" w14:textId="77777777" w:rsidR="0061295E" w:rsidRPr="00822A8F" w:rsidRDefault="0061295E" w:rsidP="0075649D">
            <w:pPr>
              <w:rPr>
                <w:b/>
                <w:sz w:val="18"/>
                <w:lang w:val="en-US"/>
              </w:rPr>
            </w:pPr>
          </w:p>
          <w:p w14:paraId="6FAA7381" w14:textId="77777777" w:rsidR="0061295E" w:rsidRPr="00822A8F" w:rsidRDefault="0061295E" w:rsidP="0075649D">
            <w:pPr>
              <w:rPr>
                <w:b/>
                <w:sz w:val="18"/>
                <w:lang w:val="en-US"/>
              </w:rPr>
            </w:pPr>
          </w:p>
          <w:p w14:paraId="791E0E5A" w14:textId="77777777" w:rsidR="0061295E" w:rsidRPr="00822A8F" w:rsidRDefault="0061295E" w:rsidP="0075649D">
            <w:pPr>
              <w:rPr>
                <w:b/>
                <w:sz w:val="18"/>
                <w:lang w:val="en-US"/>
              </w:rPr>
            </w:pPr>
          </w:p>
          <w:p w14:paraId="11198184" w14:textId="77777777" w:rsidR="0061295E" w:rsidRPr="00822A8F" w:rsidRDefault="0061295E" w:rsidP="0075649D">
            <w:pPr>
              <w:rPr>
                <w:b/>
                <w:sz w:val="18"/>
                <w:lang w:val="en-US"/>
              </w:rPr>
            </w:pPr>
          </w:p>
        </w:tc>
        <w:tc>
          <w:tcPr>
            <w:tcW w:w="3261" w:type="dxa"/>
            <w:tcBorders>
              <w:top w:val="single" w:sz="4" w:space="0" w:color="auto"/>
              <w:left w:val="single" w:sz="4" w:space="0" w:color="auto"/>
              <w:bottom w:val="single" w:sz="4" w:space="0" w:color="auto"/>
              <w:right w:val="single" w:sz="4" w:space="0" w:color="auto"/>
            </w:tcBorders>
            <w:vAlign w:val="center"/>
          </w:tcPr>
          <w:p w14:paraId="1A8A714F" w14:textId="77777777" w:rsidR="0061295E" w:rsidRDefault="00EE21CD" w:rsidP="00FC2431">
            <w:pPr>
              <w:rPr>
                <w:sz w:val="18"/>
                <w:lang w:val="en-US"/>
              </w:rPr>
            </w:pPr>
            <w:r w:rsidRPr="00EE21CD">
              <w:rPr>
                <w:sz w:val="18"/>
                <w:lang w:val="en-US"/>
              </w:rPr>
              <w:t>Management of grievances of persons directly or indirectly affected by Project activities</w:t>
            </w:r>
          </w:p>
          <w:p w14:paraId="4C299AB2" w14:textId="77777777" w:rsidR="00FC2431" w:rsidRDefault="00FC2431" w:rsidP="00FC2431">
            <w:pPr>
              <w:rPr>
                <w:sz w:val="18"/>
                <w:lang w:val="en-US"/>
              </w:rPr>
            </w:pPr>
          </w:p>
          <w:p w14:paraId="732084F0" w14:textId="77777777" w:rsidR="00FC2431" w:rsidRDefault="00FC2431" w:rsidP="00FC2431">
            <w:pPr>
              <w:rPr>
                <w:sz w:val="18"/>
                <w:lang w:val="en-US"/>
              </w:rPr>
            </w:pPr>
          </w:p>
          <w:p w14:paraId="4198E911" w14:textId="77777777" w:rsidR="00FC2431" w:rsidRDefault="00FC2431" w:rsidP="00FC2431">
            <w:pPr>
              <w:rPr>
                <w:sz w:val="18"/>
                <w:lang w:val="en-US"/>
              </w:rPr>
            </w:pPr>
          </w:p>
          <w:p w14:paraId="22321103" w14:textId="77777777" w:rsidR="00FC2431" w:rsidRPr="00EE21CD" w:rsidRDefault="00FC2431" w:rsidP="00FC2431">
            <w:pPr>
              <w:rPr>
                <w:sz w:val="18"/>
                <w:lang w:val="en-US"/>
              </w:rPr>
            </w:pPr>
          </w:p>
        </w:tc>
        <w:tc>
          <w:tcPr>
            <w:tcW w:w="3543" w:type="dxa"/>
            <w:tcBorders>
              <w:top w:val="single" w:sz="4" w:space="0" w:color="auto"/>
              <w:left w:val="single" w:sz="4" w:space="0" w:color="auto"/>
              <w:bottom w:val="single" w:sz="4" w:space="0" w:color="auto"/>
              <w:right w:val="single" w:sz="4" w:space="0" w:color="auto"/>
            </w:tcBorders>
            <w:vAlign w:val="center"/>
          </w:tcPr>
          <w:p w14:paraId="75C35FC7" w14:textId="77777777" w:rsidR="000C4738" w:rsidRPr="00EE21CD" w:rsidRDefault="00EE21CD" w:rsidP="0075649D">
            <w:pPr>
              <w:rPr>
                <w:sz w:val="18"/>
                <w:lang w:val="en-US"/>
              </w:rPr>
            </w:pPr>
            <w:r w:rsidRPr="00EE21CD">
              <w:rPr>
                <w:sz w:val="18"/>
                <w:lang w:val="en-US"/>
              </w:rPr>
              <w:t>Number of grievances received</w:t>
            </w:r>
          </w:p>
          <w:p w14:paraId="633E3E44" w14:textId="77777777" w:rsidR="0061295E" w:rsidRDefault="00EE21CD" w:rsidP="00FC2431">
            <w:pPr>
              <w:rPr>
                <w:sz w:val="18"/>
                <w:lang w:val="en-US"/>
              </w:rPr>
            </w:pPr>
            <w:r w:rsidRPr="00EE21CD">
              <w:rPr>
                <w:sz w:val="18"/>
                <w:lang w:val="en-US"/>
              </w:rPr>
              <w:t xml:space="preserve">Number of grievances </w:t>
            </w:r>
            <w:r>
              <w:rPr>
                <w:sz w:val="18"/>
                <w:lang w:val="en-US"/>
              </w:rPr>
              <w:t>treated</w:t>
            </w:r>
          </w:p>
          <w:p w14:paraId="65E7A2F9" w14:textId="77777777" w:rsidR="00FC2431" w:rsidRDefault="00FC2431" w:rsidP="00FC2431">
            <w:pPr>
              <w:rPr>
                <w:sz w:val="18"/>
                <w:lang w:val="en-US"/>
              </w:rPr>
            </w:pPr>
          </w:p>
          <w:p w14:paraId="0264165C" w14:textId="77777777" w:rsidR="00FC2431" w:rsidRDefault="00FC2431" w:rsidP="00FC2431">
            <w:pPr>
              <w:rPr>
                <w:sz w:val="18"/>
                <w:lang w:val="en-US"/>
              </w:rPr>
            </w:pPr>
          </w:p>
          <w:p w14:paraId="54BA6A1D" w14:textId="77777777" w:rsidR="00FC2431" w:rsidRDefault="00FC2431" w:rsidP="00FC2431">
            <w:pPr>
              <w:rPr>
                <w:sz w:val="18"/>
                <w:lang w:val="en-US"/>
              </w:rPr>
            </w:pPr>
          </w:p>
          <w:p w14:paraId="0E85B834" w14:textId="77777777" w:rsidR="00FC2431" w:rsidRPr="00EE21CD" w:rsidRDefault="00FC2431" w:rsidP="00FC2431">
            <w:pPr>
              <w:rPr>
                <w:sz w:val="18"/>
                <w:lang w:val="en-US"/>
              </w:rPr>
            </w:pPr>
          </w:p>
        </w:tc>
      </w:tr>
    </w:tbl>
    <w:p w14:paraId="62139CF8" w14:textId="77777777" w:rsidR="00FC2431" w:rsidRDefault="00FC2431">
      <w:pPr>
        <w:rPr>
          <w:rFonts w:cstheme="minorHAnsi"/>
          <w:i/>
          <w:sz w:val="20"/>
          <w:lang w:val="en-US"/>
        </w:rPr>
      </w:pPr>
    </w:p>
    <w:p w14:paraId="2579B840" w14:textId="77777777" w:rsidR="00006471" w:rsidRPr="00EE21CD" w:rsidRDefault="00FC2431" w:rsidP="00270691">
      <w:pPr>
        <w:ind w:firstLine="576"/>
        <w:rPr>
          <w:rFonts w:eastAsia="Times New Roman" w:cstheme="minorHAnsi"/>
          <w:b/>
          <w:bCs/>
          <w:sz w:val="24"/>
          <w:szCs w:val="26"/>
          <w:lang w:val="en-US"/>
        </w:rPr>
      </w:pPr>
      <w:r w:rsidRPr="00CF5347">
        <w:rPr>
          <w:rFonts w:cstheme="minorHAnsi"/>
          <w:i/>
          <w:sz w:val="20"/>
          <w:lang w:val="en-US"/>
        </w:rPr>
        <w:t xml:space="preserve">(*) All the indicators will be quantified during </w:t>
      </w:r>
      <w:r w:rsidR="00270691">
        <w:rPr>
          <w:rFonts w:cstheme="minorHAnsi"/>
          <w:i/>
          <w:sz w:val="20"/>
          <w:lang w:val="en-US"/>
        </w:rPr>
        <w:t xml:space="preserve">the forthcoming </w:t>
      </w:r>
      <w:r w:rsidRPr="00CF5347">
        <w:rPr>
          <w:rFonts w:cstheme="minorHAnsi"/>
          <w:i/>
          <w:sz w:val="20"/>
          <w:lang w:val="en-US"/>
        </w:rPr>
        <w:t xml:space="preserve">Project </w:t>
      </w:r>
      <w:r w:rsidR="00270691">
        <w:rPr>
          <w:rFonts w:cstheme="minorHAnsi"/>
          <w:i/>
          <w:sz w:val="20"/>
          <w:lang w:val="en-US"/>
        </w:rPr>
        <w:t>appraisal</w:t>
      </w:r>
    </w:p>
    <w:p w14:paraId="499E4724" w14:textId="77777777" w:rsidR="00FC2431" w:rsidRDefault="00FC2431">
      <w:pPr>
        <w:rPr>
          <w:rFonts w:eastAsia="Times New Roman" w:cstheme="minorHAnsi"/>
          <w:b/>
          <w:bCs/>
          <w:color w:val="0070C0"/>
          <w:sz w:val="28"/>
          <w:szCs w:val="26"/>
          <w:lang w:val="en-US"/>
        </w:rPr>
      </w:pPr>
      <w:r>
        <w:rPr>
          <w:rFonts w:cstheme="minorHAnsi"/>
          <w:color w:val="0070C0"/>
          <w:sz w:val="28"/>
          <w:lang w:val="en-US"/>
        </w:rPr>
        <w:br w:type="page"/>
      </w:r>
    </w:p>
    <w:p w14:paraId="581C0C63" w14:textId="77777777" w:rsidR="00095A71" w:rsidRPr="00822A8F" w:rsidRDefault="00FC2431" w:rsidP="00095A71">
      <w:pPr>
        <w:pStyle w:val="Heading2"/>
        <w:numPr>
          <w:ilvl w:val="0"/>
          <w:numId w:val="0"/>
        </w:numPr>
        <w:ind w:left="576" w:hanging="576"/>
        <w:jc w:val="center"/>
        <w:rPr>
          <w:rFonts w:asciiTheme="minorHAnsi" w:hAnsiTheme="minorHAnsi" w:cstheme="minorHAnsi"/>
          <w:color w:val="0070C0"/>
          <w:sz w:val="24"/>
          <w:lang w:val="en-US"/>
        </w:rPr>
      </w:pPr>
      <w:bookmarkStart w:id="71" w:name="_Toc519309710"/>
      <w:r>
        <w:rPr>
          <w:rFonts w:asciiTheme="minorHAnsi" w:hAnsiTheme="minorHAnsi" w:cstheme="minorHAnsi"/>
          <w:color w:val="0070C0"/>
          <w:sz w:val="28"/>
          <w:lang w:val="en-US"/>
        </w:rPr>
        <w:t>VIII</w:t>
      </w:r>
      <w:r w:rsidR="00095A71" w:rsidRPr="00822A8F">
        <w:rPr>
          <w:rFonts w:asciiTheme="minorHAnsi" w:hAnsiTheme="minorHAnsi" w:cstheme="minorHAnsi"/>
          <w:color w:val="0070C0"/>
          <w:sz w:val="28"/>
          <w:lang w:val="en-US"/>
        </w:rPr>
        <w:t xml:space="preserve">. </w:t>
      </w:r>
      <w:r w:rsidR="00735B97">
        <w:rPr>
          <w:rFonts w:asciiTheme="minorHAnsi" w:hAnsiTheme="minorHAnsi" w:cstheme="minorHAnsi"/>
          <w:color w:val="0070C0"/>
          <w:sz w:val="28"/>
          <w:lang w:val="en-US"/>
        </w:rPr>
        <w:t>ACTION PLAN</w:t>
      </w:r>
      <w:r w:rsidR="00D47E92">
        <w:rPr>
          <w:rFonts w:asciiTheme="minorHAnsi" w:hAnsiTheme="minorHAnsi" w:cstheme="minorHAnsi"/>
          <w:color w:val="0070C0"/>
          <w:sz w:val="28"/>
          <w:lang w:val="en-US"/>
        </w:rPr>
        <w:t xml:space="preserve"> : KEY RECOMMENDATIONS</w:t>
      </w:r>
      <w:bookmarkEnd w:id="71"/>
      <w:r w:rsidR="00735B97">
        <w:rPr>
          <w:rFonts w:asciiTheme="minorHAnsi" w:hAnsiTheme="minorHAnsi" w:cstheme="minorHAnsi"/>
          <w:color w:val="0070C0"/>
          <w:sz w:val="28"/>
          <w:lang w:val="en-US"/>
        </w:rPr>
        <w:t xml:space="preserve"> </w:t>
      </w:r>
    </w:p>
    <w:p w14:paraId="471429C6" w14:textId="77777777" w:rsidR="00095A71" w:rsidRPr="00822A8F" w:rsidRDefault="00095A71" w:rsidP="00095A71">
      <w:pPr>
        <w:pStyle w:val="ListParagraph"/>
        <w:ind w:left="360"/>
        <w:jc w:val="both"/>
        <w:rPr>
          <w:sz w:val="10"/>
          <w:lang w:val="en-US"/>
        </w:rPr>
      </w:pPr>
      <w:bookmarkStart w:id="72" w:name="_Toc473972367"/>
    </w:p>
    <w:p w14:paraId="6B937BC6" w14:textId="77777777" w:rsidR="00FC2431" w:rsidRPr="00822A8F" w:rsidRDefault="00FC2431" w:rsidP="002E1C48">
      <w:pPr>
        <w:pStyle w:val="ListParagraph"/>
        <w:numPr>
          <w:ilvl w:val="0"/>
          <w:numId w:val="5"/>
        </w:numPr>
        <w:ind w:left="0" w:firstLine="0"/>
        <w:jc w:val="both"/>
        <w:rPr>
          <w:lang w:val="en-US"/>
        </w:rPr>
      </w:pPr>
      <w:r>
        <w:rPr>
          <w:lang w:val="en-US"/>
        </w:rPr>
        <w:t xml:space="preserve">This chapter presents the main recommendations of the ESMF’s Action Plan of the ACE </w:t>
      </w:r>
      <w:r w:rsidR="00662FA6">
        <w:rPr>
          <w:lang w:val="en-US"/>
        </w:rPr>
        <w:t>Impact</w:t>
      </w:r>
      <w:r>
        <w:rPr>
          <w:lang w:val="en-US"/>
        </w:rPr>
        <w:t xml:space="preserve"> Project</w:t>
      </w:r>
      <w:r w:rsidRPr="00822A8F">
        <w:rPr>
          <w:lang w:val="en-US"/>
        </w:rPr>
        <w:t xml:space="preserve">. </w:t>
      </w:r>
    </w:p>
    <w:p w14:paraId="14005BE2" w14:textId="77777777" w:rsidR="00FC2431" w:rsidRPr="00F94CDB" w:rsidRDefault="00FC2431" w:rsidP="00FC2431">
      <w:pPr>
        <w:pStyle w:val="ListParagraph"/>
        <w:ind w:left="360"/>
        <w:jc w:val="both"/>
        <w:rPr>
          <w:b/>
          <w:i/>
          <w:sz w:val="12"/>
          <w:lang w:val="en-US"/>
        </w:rPr>
      </w:pPr>
    </w:p>
    <w:p w14:paraId="6CD1B7CD" w14:textId="77777777" w:rsidR="00FC2431" w:rsidRPr="00CF5347" w:rsidRDefault="00FC2431" w:rsidP="00DD77D2">
      <w:pPr>
        <w:pStyle w:val="ListParagraph"/>
        <w:numPr>
          <w:ilvl w:val="0"/>
          <w:numId w:val="40"/>
        </w:numPr>
        <w:jc w:val="both"/>
        <w:rPr>
          <w:lang w:val="en-US"/>
        </w:rPr>
      </w:pPr>
      <w:r w:rsidRPr="00CF5347">
        <w:rPr>
          <w:b/>
          <w:i/>
          <w:lang w:val="en-US"/>
        </w:rPr>
        <w:t>Environmental and social screening</w:t>
      </w:r>
      <w:r w:rsidRPr="00CF5347">
        <w:rPr>
          <w:lang w:val="en-US"/>
        </w:rPr>
        <w:t>: B</w:t>
      </w:r>
      <w:r w:rsidRPr="00CF5347">
        <w:rPr>
          <w:rFonts w:eastAsia="Times New Roman"/>
          <w:lang w:val="en-US"/>
        </w:rPr>
        <w:t xml:space="preserve">y Project effectiveness, each participating university must have prepared the description of its subproject (buildings to be built or rehabilitated). This will enable the Project's safeguards expert, in collaboration with </w:t>
      </w:r>
      <w:r w:rsidR="00911DDE">
        <w:rPr>
          <w:rFonts w:eastAsia="Times New Roman"/>
          <w:lang w:val="en-US"/>
        </w:rPr>
        <w:t>concerned federal and state agencies</w:t>
      </w:r>
      <w:r w:rsidRPr="00CF5347">
        <w:rPr>
          <w:rFonts w:eastAsia="Times New Roman"/>
          <w:lang w:val="en-US"/>
        </w:rPr>
        <w:t>, to move quickly to the next steps on environmental and social safeguards. This process will be updated each year as the annual work plan is prepared</w:t>
      </w:r>
    </w:p>
    <w:p w14:paraId="44853759" w14:textId="77777777" w:rsidR="00FC2431" w:rsidRDefault="00FC2431" w:rsidP="00FC2431">
      <w:pPr>
        <w:pStyle w:val="ListParagraph"/>
        <w:ind w:left="708"/>
        <w:jc w:val="both"/>
        <w:rPr>
          <w:b/>
          <w:i/>
          <w:lang w:val="en-US"/>
        </w:rPr>
      </w:pPr>
    </w:p>
    <w:p w14:paraId="45A91F2F" w14:textId="77777777" w:rsidR="00FC2431" w:rsidRPr="00E55F3A" w:rsidRDefault="00FC2431" w:rsidP="00DD77D2">
      <w:pPr>
        <w:pStyle w:val="ListParagraph"/>
        <w:numPr>
          <w:ilvl w:val="0"/>
          <w:numId w:val="40"/>
        </w:numPr>
        <w:jc w:val="both"/>
        <w:rPr>
          <w:lang w:val="en-US"/>
        </w:rPr>
      </w:pPr>
      <w:r w:rsidRPr="00E55F3A">
        <w:rPr>
          <w:b/>
          <w:i/>
          <w:lang w:val="en-US"/>
        </w:rPr>
        <w:t xml:space="preserve">Qualified personnel: </w:t>
      </w:r>
      <w:r w:rsidRPr="00E55F3A">
        <w:rPr>
          <w:lang w:val="en-US"/>
        </w:rPr>
        <w:t xml:space="preserve">Each selected university will use the services of a qualified person (appointed or </w:t>
      </w:r>
      <w:r w:rsidRPr="00CF5347">
        <w:rPr>
          <w:rFonts w:eastAsia="Times New Roman"/>
          <w:lang w:val="en-US"/>
        </w:rPr>
        <w:t>recruited</w:t>
      </w:r>
      <w:r w:rsidRPr="00E55F3A">
        <w:rPr>
          <w:lang w:val="en-US"/>
        </w:rPr>
        <w:t xml:space="preserve">), who will be in charge of implementing the safeguarding measures, including monitoring, surveillance, control and evaluation of risk mitigation measures, and keep the partnership links with </w:t>
      </w:r>
      <w:r w:rsidR="00EE3214">
        <w:rPr>
          <w:lang w:val="en-US"/>
        </w:rPr>
        <w:t>competent federal / state agencies</w:t>
      </w:r>
      <w:r w:rsidRPr="00E55F3A">
        <w:rPr>
          <w:lang w:val="en-US"/>
        </w:rPr>
        <w:t xml:space="preserve"> throughout the project.</w:t>
      </w:r>
    </w:p>
    <w:p w14:paraId="041E1D5A" w14:textId="77777777" w:rsidR="00FC2431" w:rsidRPr="00E55F3A" w:rsidRDefault="00FC2431" w:rsidP="00FC2431">
      <w:pPr>
        <w:pStyle w:val="ListParagraph"/>
        <w:rPr>
          <w:rFonts w:eastAsia="Times New Roman"/>
          <w:lang w:val="en-US"/>
        </w:rPr>
      </w:pPr>
    </w:p>
    <w:p w14:paraId="1258BFEB" w14:textId="77777777" w:rsidR="00FC2431" w:rsidRPr="004263C4" w:rsidRDefault="00FC2431" w:rsidP="00DD77D2">
      <w:pPr>
        <w:pStyle w:val="ListParagraph"/>
        <w:numPr>
          <w:ilvl w:val="0"/>
          <w:numId w:val="40"/>
        </w:numPr>
        <w:jc w:val="both"/>
        <w:rPr>
          <w:lang w:val="en-US"/>
        </w:rPr>
      </w:pPr>
      <w:r w:rsidRPr="004263C4">
        <w:rPr>
          <w:b/>
          <w:i/>
          <w:lang w:val="en-US"/>
        </w:rPr>
        <w:t>Operational Manual</w:t>
      </w:r>
      <w:r w:rsidRPr="004263C4">
        <w:rPr>
          <w:lang w:val="en-US"/>
        </w:rPr>
        <w:t xml:space="preserve"> : The </w:t>
      </w:r>
      <w:r w:rsidRPr="00CF5347">
        <w:rPr>
          <w:rFonts w:eastAsia="Times New Roman"/>
          <w:lang w:val="en-US"/>
        </w:rPr>
        <w:t>Project’s</w:t>
      </w:r>
      <w:r w:rsidRPr="004263C4">
        <w:rPr>
          <w:lang w:val="en-US"/>
        </w:rPr>
        <w:t xml:space="preserve"> </w:t>
      </w:r>
      <w:r w:rsidRPr="004263C4">
        <w:rPr>
          <w:i/>
          <w:lang w:val="en-US"/>
        </w:rPr>
        <w:t>Operational Manual</w:t>
      </w:r>
      <w:r w:rsidRPr="004263C4">
        <w:rPr>
          <w:lang w:val="en-US"/>
        </w:rPr>
        <w:t xml:space="preserve"> must include a section on the basic principles and regulatory </w:t>
      </w:r>
      <w:r w:rsidRPr="00EE21CD">
        <w:rPr>
          <w:rFonts w:eastAsia="Times New Roman"/>
          <w:lang w:val="en-US"/>
        </w:rPr>
        <w:t>measures</w:t>
      </w:r>
      <w:r w:rsidRPr="004263C4">
        <w:rPr>
          <w:lang w:val="en-US"/>
        </w:rPr>
        <w:t xml:space="preserve"> of the ESMF, indicating in particular:</w:t>
      </w:r>
    </w:p>
    <w:p w14:paraId="71C75304" w14:textId="77777777" w:rsidR="00FC2431" w:rsidRDefault="00FC2431" w:rsidP="00FC2431">
      <w:pPr>
        <w:pStyle w:val="ListParagraph"/>
        <w:spacing w:after="0" w:line="240" w:lineRule="auto"/>
        <w:ind w:left="1428"/>
        <w:jc w:val="both"/>
        <w:rPr>
          <w:lang w:val="en-US"/>
        </w:rPr>
      </w:pPr>
    </w:p>
    <w:p w14:paraId="06C8A696" w14:textId="77777777" w:rsidR="00FC2431" w:rsidRPr="004263C4" w:rsidRDefault="00FC2431" w:rsidP="00DD77D2">
      <w:pPr>
        <w:pStyle w:val="ListParagraph"/>
        <w:numPr>
          <w:ilvl w:val="0"/>
          <w:numId w:val="36"/>
        </w:numPr>
        <w:spacing w:after="0" w:line="240" w:lineRule="auto"/>
        <w:ind w:left="1440"/>
        <w:jc w:val="both"/>
        <w:rPr>
          <w:lang w:val="en-US"/>
        </w:rPr>
      </w:pPr>
      <w:r>
        <w:rPr>
          <w:lang w:val="en-US"/>
        </w:rPr>
        <w:t>S</w:t>
      </w:r>
      <w:r w:rsidRPr="004263C4">
        <w:rPr>
          <w:lang w:val="en-US"/>
        </w:rPr>
        <w:t>ubprojects</w:t>
      </w:r>
      <w:r>
        <w:rPr>
          <w:lang w:val="en-US"/>
        </w:rPr>
        <w:t xml:space="preserve">’ screening procedures: </w:t>
      </w:r>
      <w:r w:rsidRPr="004263C4">
        <w:rPr>
          <w:lang w:val="en-US"/>
        </w:rPr>
        <w:t>for any operation carried out under the Project;</w:t>
      </w:r>
    </w:p>
    <w:p w14:paraId="5AAB6BC8" w14:textId="77777777" w:rsidR="00FC2431" w:rsidRPr="004263C4" w:rsidRDefault="00FC2431" w:rsidP="00DD77D2">
      <w:pPr>
        <w:pStyle w:val="ListParagraph"/>
        <w:numPr>
          <w:ilvl w:val="0"/>
          <w:numId w:val="36"/>
        </w:numPr>
        <w:spacing w:after="0" w:line="240" w:lineRule="auto"/>
        <w:ind w:left="1440"/>
        <w:jc w:val="both"/>
        <w:rPr>
          <w:lang w:val="en-US"/>
        </w:rPr>
      </w:pPr>
      <w:r w:rsidRPr="004263C4">
        <w:rPr>
          <w:lang w:val="en-US"/>
        </w:rPr>
        <w:t>The respective responsibilities of different stakeholders (</w:t>
      </w:r>
      <w:r w:rsidR="00ED049F">
        <w:rPr>
          <w:lang w:val="en-US"/>
        </w:rPr>
        <w:t>acquisition</w:t>
      </w:r>
      <w:r>
        <w:rPr>
          <w:lang w:val="en-US"/>
        </w:rPr>
        <w:t xml:space="preserve"> of</w:t>
      </w:r>
      <w:r w:rsidRPr="004263C4">
        <w:rPr>
          <w:lang w:val="en-US"/>
        </w:rPr>
        <w:t xml:space="preserve"> required authorizations </w:t>
      </w:r>
      <w:r>
        <w:rPr>
          <w:lang w:val="en-US"/>
        </w:rPr>
        <w:t>by</w:t>
      </w:r>
      <w:r w:rsidRPr="004263C4">
        <w:rPr>
          <w:lang w:val="en-US"/>
        </w:rPr>
        <w:t xml:space="preserve"> the promoters or prepar</w:t>
      </w:r>
      <w:r>
        <w:rPr>
          <w:lang w:val="en-US"/>
        </w:rPr>
        <w:t xml:space="preserve">ation by </w:t>
      </w:r>
      <w:r w:rsidRPr="004263C4">
        <w:rPr>
          <w:lang w:val="en-US"/>
        </w:rPr>
        <w:t>the contractors</w:t>
      </w:r>
      <w:r>
        <w:rPr>
          <w:lang w:val="en-US"/>
        </w:rPr>
        <w:t xml:space="preserve"> of </w:t>
      </w:r>
      <w:r w:rsidRPr="004263C4">
        <w:rPr>
          <w:lang w:val="en-US"/>
        </w:rPr>
        <w:t>complete ESMP-Worksites</w:t>
      </w:r>
      <w:r>
        <w:rPr>
          <w:lang w:val="en-US"/>
        </w:rPr>
        <w:t xml:space="preserve">, </w:t>
      </w:r>
      <w:r w:rsidRPr="004263C4">
        <w:rPr>
          <w:lang w:val="en-US"/>
        </w:rPr>
        <w:t>including a Safety and Hygiene Plan)</w:t>
      </w:r>
      <w:r>
        <w:rPr>
          <w:lang w:val="en-US"/>
        </w:rPr>
        <w:t>.</w:t>
      </w:r>
    </w:p>
    <w:p w14:paraId="7D52C6B2" w14:textId="77777777" w:rsidR="00FC2431" w:rsidRPr="004263C4" w:rsidRDefault="00FC2431" w:rsidP="00DD77D2">
      <w:pPr>
        <w:pStyle w:val="ListParagraph"/>
        <w:numPr>
          <w:ilvl w:val="0"/>
          <w:numId w:val="36"/>
        </w:numPr>
        <w:spacing w:after="0" w:line="240" w:lineRule="auto"/>
        <w:ind w:left="1440"/>
        <w:jc w:val="both"/>
        <w:rPr>
          <w:lang w:val="en-US"/>
        </w:rPr>
      </w:pPr>
      <w:r w:rsidRPr="004263C4">
        <w:rPr>
          <w:lang w:val="en-US"/>
        </w:rPr>
        <w:t>Mechanisms for monitoring and monitoring the environmental and social monitoring indicators;</w:t>
      </w:r>
    </w:p>
    <w:p w14:paraId="6B9DA235" w14:textId="77777777" w:rsidR="00FC2431" w:rsidRPr="004263C4" w:rsidRDefault="00FC2431" w:rsidP="00DD77D2">
      <w:pPr>
        <w:pStyle w:val="ListParagraph"/>
        <w:numPr>
          <w:ilvl w:val="0"/>
          <w:numId w:val="36"/>
        </w:numPr>
        <w:spacing w:after="0" w:line="240" w:lineRule="auto"/>
        <w:ind w:left="1440"/>
        <w:jc w:val="both"/>
        <w:rPr>
          <w:lang w:val="en-US"/>
        </w:rPr>
      </w:pPr>
      <w:r>
        <w:rPr>
          <w:lang w:val="en-US"/>
        </w:rPr>
        <w:t>C</w:t>
      </w:r>
      <w:r w:rsidRPr="004263C4">
        <w:rPr>
          <w:lang w:val="en-US"/>
        </w:rPr>
        <w:t>osts of environmental and social safeguards</w:t>
      </w:r>
      <w:r>
        <w:rPr>
          <w:lang w:val="en-US"/>
        </w:rPr>
        <w:t>.</w:t>
      </w:r>
    </w:p>
    <w:p w14:paraId="1964BBB9" w14:textId="77777777" w:rsidR="00FC2431" w:rsidRPr="00822A8F" w:rsidRDefault="00FC2431" w:rsidP="00FC2431">
      <w:pPr>
        <w:pStyle w:val="ListParagraph"/>
        <w:ind w:left="1428"/>
        <w:jc w:val="both"/>
        <w:rPr>
          <w:b/>
          <w:i/>
          <w:sz w:val="14"/>
          <w:lang w:val="en-US"/>
        </w:rPr>
      </w:pPr>
    </w:p>
    <w:p w14:paraId="48827469" w14:textId="77777777" w:rsidR="00FC2431" w:rsidRDefault="00FC2431" w:rsidP="00DD77D2">
      <w:pPr>
        <w:pStyle w:val="ListParagraph"/>
        <w:numPr>
          <w:ilvl w:val="0"/>
          <w:numId w:val="40"/>
        </w:numPr>
        <w:jc w:val="both"/>
        <w:rPr>
          <w:lang w:val="en-US"/>
        </w:rPr>
      </w:pPr>
      <w:r w:rsidRPr="00A912F1">
        <w:rPr>
          <w:b/>
          <w:i/>
          <w:lang w:val="en-US"/>
        </w:rPr>
        <w:t>Information</w:t>
      </w:r>
      <w:r>
        <w:rPr>
          <w:b/>
          <w:i/>
          <w:lang w:val="en-US"/>
        </w:rPr>
        <w:t>, sensitization and training on environmental and social management (ESM) issues:</w:t>
      </w:r>
      <w:r w:rsidRPr="00A912F1">
        <w:rPr>
          <w:lang w:val="en-US"/>
        </w:rPr>
        <w:t xml:space="preserve"> : </w:t>
      </w:r>
      <w:r>
        <w:rPr>
          <w:lang w:val="en-US"/>
        </w:rPr>
        <w:t>I</w:t>
      </w:r>
      <w:r w:rsidRPr="00A912F1">
        <w:rPr>
          <w:lang w:val="en-US"/>
        </w:rPr>
        <w:t xml:space="preserve">nformation and sensitization sessions </w:t>
      </w:r>
      <w:r>
        <w:rPr>
          <w:lang w:val="en-US"/>
        </w:rPr>
        <w:t xml:space="preserve">on ESM </w:t>
      </w:r>
      <w:r w:rsidRPr="00A912F1">
        <w:rPr>
          <w:lang w:val="en-US"/>
        </w:rPr>
        <w:t xml:space="preserve">will be provided to the representatives of the institutional </w:t>
      </w:r>
      <w:r w:rsidRPr="00BE4F2C">
        <w:rPr>
          <w:rFonts w:eastAsia="Times New Roman"/>
          <w:lang w:val="en-US"/>
        </w:rPr>
        <w:t>actors</w:t>
      </w:r>
      <w:r w:rsidRPr="00A912F1">
        <w:rPr>
          <w:lang w:val="en-US"/>
        </w:rPr>
        <w:t xml:space="preserve"> involved in implementation of the Project, including the companies in charge of the </w:t>
      </w:r>
      <w:r w:rsidR="008F5883">
        <w:rPr>
          <w:lang w:val="en-US"/>
        </w:rPr>
        <w:t>construction activities</w:t>
      </w:r>
      <w:r w:rsidRPr="00A912F1">
        <w:rPr>
          <w:lang w:val="en-US"/>
        </w:rPr>
        <w:t>. Th</w:t>
      </w:r>
      <w:r>
        <w:rPr>
          <w:lang w:val="en-US"/>
        </w:rPr>
        <w:t>e</w:t>
      </w:r>
      <w:r w:rsidRPr="00A912F1">
        <w:rPr>
          <w:lang w:val="en-US"/>
        </w:rPr>
        <w:t>s</w:t>
      </w:r>
      <w:r>
        <w:rPr>
          <w:lang w:val="en-US"/>
        </w:rPr>
        <w:t>e</w:t>
      </w:r>
      <w:r w:rsidRPr="00A912F1">
        <w:rPr>
          <w:lang w:val="en-US"/>
        </w:rPr>
        <w:t xml:space="preserve"> </w:t>
      </w:r>
      <w:r>
        <w:rPr>
          <w:lang w:val="en-US"/>
        </w:rPr>
        <w:t>initiatives</w:t>
      </w:r>
      <w:r w:rsidRPr="00A912F1">
        <w:rPr>
          <w:lang w:val="en-US"/>
        </w:rPr>
        <w:t xml:space="preserve"> </w:t>
      </w:r>
      <w:r w:rsidR="00C50C6E" w:rsidRPr="00A912F1">
        <w:rPr>
          <w:lang w:val="en-US"/>
        </w:rPr>
        <w:t>Th</w:t>
      </w:r>
      <w:r w:rsidR="00C50C6E">
        <w:rPr>
          <w:lang w:val="en-US"/>
        </w:rPr>
        <w:t>e</w:t>
      </w:r>
      <w:r w:rsidR="00C50C6E" w:rsidRPr="00A912F1">
        <w:rPr>
          <w:lang w:val="en-US"/>
        </w:rPr>
        <w:t>s</w:t>
      </w:r>
      <w:r w:rsidR="00C50C6E">
        <w:rPr>
          <w:lang w:val="en-US"/>
        </w:rPr>
        <w:t>e</w:t>
      </w:r>
      <w:r w:rsidR="00C50C6E" w:rsidRPr="00A912F1">
        <w:rPr>
          <w:lang w:val="en-US"/>
        </w:rPr>
        <w:t xml:space="preserve"> </w:t>
      </w:r>
      <w:r w:rsidR="00C50C6E">
        <w:rPr>
          <w:lang w:val="en-US"/>
        </w:rPr>
        <w:t>initiatives</w:t>
      </w:r>
      <w:r w:rsidR="00C50C6E" w:rsidRPr="00A912F1">
        <w:rPr>
          <w:lang w:val="en-US"/>
        </w:rPr>
        <w:t xml:space="preserve"> </w:t>
      </w:r>
      <w:r w:rsidR="00C50C6E">
        <w:rPr>
          <w:lang w:val="en-US"/>
        </w:rPr>
        <w:t xml:space="preserve">(to be coordinated by the Project safeguards specialist, in collaboration with federal / state environmental officers, and the assistance of external resource persons) </w:t>
      </w:r>
      <w:r w:rsidRPr="00A912F1">
        <w:rPr>
          <w:lang w:val="en-US"/>
        </w:rPr>
        <w:t>will take place immediately after Project</w:t>
      </w:r>
      <w:r>
        <w:rPr>
          <w:lang w:val="en-US"/>
        </w:rPr>
        <w:t xml:space="preserve"> effectiveness</w:t>
      </w:r>
      <w:r w:rsidRPr="00A912F1">
        <w:rPr>
          <w:lang w:val="en-US"/>
        </w:rPr>
        <w:t xml:space="preserve">, during the first six months of implementation. Costs related to these trainings will be included in the overall project management costs of outreach / training / capacity building. Particularly important is the information sessions of entrepreneurs on the preparation of their various comprehensive </w:t>
      </w:r>
      <w:r w:rsidR="00270691">
        <w:rPr>
          <w:lang w:val="en-US"/>
        </w:rPr>
        <w:t>Worksite-</w:t>
      </w:r>
      <w:r w:rsidRPr="00A912F1">
        <w:rPr>
          <w:lang w:val="en-US"/>
        </w:rPr>
        <w:t>ESMP</w:t>
      </w:r>
      <w:r>
        <w:rPr>
          <w:lang w:val="en-US"/>
        </w:rPr>
        <w:t>s</w:t>
      </w:r>
      <w:r w:rsidRPr="00A912F1">
        <w:rPr>
          <w:lang w:val="en-US"/>
        </w:rPr>
        <w:t>.</w:t>
      </w:r>
    </w:p>
    <w:p w14:paraId="4FB8AF91" w14:textId="77777777" w:rsidR="00FC2431" w:rsidRPr="00F94CDB" w:rsidRDefault="00FC2431" w:rsidP="00FC2431">
      <w:pPr>
        <w:pStyle w:val="ListParagraph"/>
        <w:ind w:left="1788"/>
        <w:jc w:val="both"/>
        <w:rPr>
          <w:sz w:val="12"/>
          <w:lang w:val="en-US"/>
        </w:rPr>
      </w:pPr>
    </w:p>
    <w:p w14:paraId="7B343C31" w14:textId="77777777" w:rsidR="00FC2431" w:rsidRPr="00393A6A" w:rsidRDefault="00FC2431" w:rsidP="00DD77D2">
      <w:pPr>
        <w:pStyle w:val="ListParagraph"/>
        <w:numPr>
          <w:ilvl w:val="0"/>
          <w:numId w:val="7"/>
        </w:numPr>
        <w:ind w:left="1788"/>
        <w:jc w:val="both"/>
        <w:rPr>
          <w:lang w:val="en-US"/>
        </w:rPr>
      </w:pPr>
      <w:r>
        <w:rPr>
          <w:rFonts w:eastAsia="Times New Roman"/>
          <w:lang w:val="en-US"/>
        </w:rPr>
        <w:t xml:space="preserve">Within the context of the Impact boot camp that </w:t>
      </w:r>
      <w:r w:rsidRPr="00393A6A">
        <w:rPr>
          <w:rFonts w:eastAsia="Times New Roman"/>
          <w:lang w:val="en-US"/>
        </w:rPr>
        <w:t xml:space="preserve">the AAU will organize (with the support of WB) </w:t>
      </w:r>
      <w:r>
        <w:rPr>
          <w:rFonts w:eastAsia="Times New Roman"/>
          <w:lang w:val="en-US"/>
        </w:rPr>
        <w:t>p</w:t>
      </w:r>
      <w:r w:rsidRPr="00393A6A">
        <w:rPr>
          <w:rFonts w:eastAsia="Times New Roman"/>
          <w:lang w:val="en-US"/>
        </w:rPr>
        <w:t xml:space="preserve">rior to Project effectiveness, </w:t>
      </w:r>
      <w:r w:rsidRPr="002D33AF">
        <w:rPr>
          <w:rFonts w:eastAsia="Times New Roman"/>
          <w:lang w:val="en-US"/>
        </w:rPr>
        <w:t>for</w:t>
      </w:r>
      <w:r w:rsidRPr="00393A6A">
        <w:rPr>
          <w:rFonts w:eastAsia="Times New Roman"/>
          <w:lang w:val="en-US"/>
        </w:rPr>
        <w:t xml:space="preserve"> all university teams</w:t>
      </w:r>
      <w:r>
        <w:rPr>
          <w:rFonts w:eastAsia="Times New Roman"/>
          <w:lang w:val="en-US"/>
        </w:rPr>
        <w:t>, special sessions will focus on environmental and social safeguards issues and the key elements of the</w:t>
      </w:r>
      <w:r w:rsidRPr="00393A6A">
        <w:rPr>
          <w:rFonts w:eastAsia="Times New Roman"/>
          <w:lang w:val="en-US"/>
        </w:rPr>
        <w:t xml:space="preserve"> ESMF. </w:t>
      </w:r>
    </w:p>
    <w:p w14:paraId="1DF620EF" w14:textId="77777777" w:rsidR="00FC2431" w:rsidRPr="00F94CDB" w:rsidRDefault="00FC2431" w:rsidP="00FC2431">
      <w:pPr>
        <w:pStyle w:val="ListParagraph"/>
        <w:ind w:left="1788"/>
        <w:jc w:val="both"/>
        <w:rPr>
          <w:lang w:val="en-US"/>
        </w:rPr>
      </w:pPr>
    </w:p>
    <w:p w14:paraId="065A317E" w14:textId="77777777" w:rsidR="00FC2431" w:rsidRPr="009D5200" w:rsidRDefault="00FC2431" w:rsidP="00DD77D2">
      <w:pPr>
        <w:pStyle w:val="ListParagraph"/>
        <w:numPr>
          <w:ilvl w:val="0"/>
          <w:numId w:val="40"/>
        </w:numPr>
        <w:jc w:val="both"/>
        <w:rPr>
          <w:rFonts w:cstheme="minorHAnsi"/>
          <w:lang w:val="en-US"/>
        </w:rPr>
      </w:pPr>
      <w:r w:rsidRPr="00783A71">
        <w:rPr>
          <w:b/>
          <w:i/>
          <w:lang w:val="en-US"/>
        </w:rPr>
        <w:t>Grievance redress mechanism :</w:t>
      </w:r>
      <w:r w:rsidRPr="00783A71">
        <w:rPr>
          <w:lang w:val="en-US"/>
        </w:rPr>
        <w:t xml:space="preserve"> </w:t>
      </w:r>
      <w:r w:rsidRPr="00783A71">
        <w:rPr>
          <w:rFonts w:cstheme="minorHAnsi"/>
          <w:lang w:val="en-US"/>
        </w:rPr>
        <w:t xml:space="preserve"> </w:t>
      </w:r>
      <w:r>
        <w:rPr>
          <w:rFonts w:cstheme="minorHAnsi"/>
          <w:lang w:val="en-US"/>
        </w:rPr>
        <w:t xml:space="preserve">Under the </w:t>
      </w:r>
      <w:r w:rsidRPr="00783A71">
        <w:rPr>
          <w:rFonts w:eastAsia="Times New Roman"/>
          <w:lang w:val="en-US"/>
        </w:rPr>
        <w:t>regional e-system</w:t>
      </w:r>
      <w:r>
        <w:rPr>
          <w:rFonts w:eastAsia="Times New Roman"/>
          <w:lang w:val="en-US"/>
        </w:rPr>
        <w:t xml:space="preserve"> for grievances management, which</w:t>
      </w:r>
      <w:r w:rsidRPr="00783A71">
        <w:rPr>
          <w:rFonts w:eastAsia="Times New Roman"/>
          <w:lang w:val="en-US"/>
        </w:rPr>
        <w:t xml:space="preserve"> will be created within each pa</w:t>
      </w:r>
      <w:r>
        <w:rPr>
          <w:rFonts w:eastAsia="Times New Roman"/>
          <w:lang w:val="en-US"/>
        </w:rPr>
        <w:t xml:space="preserve">rticipating </w:t>
      </w:r>
      <w:r w:rsidRPr="00EE21CD">
        <w:rPr>
          <w:lang w:val="en-US"/>
        </w:rPr>
        <w:t>university</w:t>
      </w:r>
      <w:r>
        <w:rPr>
          <w:rFonts w:eastAsia="Times New Roman"/>
          <w:lang w:val="en-US"/>
        </w:rPr>
        <w:t xml:space="preserve"> / center, </w:t>
      </w:r>
      <w:r w:rsidRPr="009A6789">
        <w:rPr>
          <w:rFonts w:eastAsia="Times New Roman"/>
          <w:b/>
          <w:i/>
          <w:lang w:val="en-US"/>
        </w:rPr>
        <w:t>a special section will concern all environmental and social safeguards-related grievances</w:t>
      </w:r>
      <w:r w:rsidRPr="00783A71">
        <w:rPr>
          <w:rFonts w:eastAsia="Times New Roman"/>
          <w:lang w:val="en-US"/>
        </w:rPr>
        <w:t>.  </w:t>
      </w:r>
    </w:p>
    <w:p w14:paraId="4D2958E2" w14:textId="77777777" w:rsidR="00FC2431" w:rsidRPr="00E55F3A" w:rsidRDefault="00FC2431" w:rsidP="00FC2431">
      <w:pPr>
        <w:pStyle w:val="ListParagraph"/>
        <w:jc w:val="both"/>
        <w:rPr>
          <w:rFonts w:cstheme="minorHAnsi"/>
          <w:lang w:val="en-US"/>
        </w:rPr>
      </w:pPr>
    </w:p>
    <w:tbl>
      <w:tblPr>
        <w:tblW w:w="7568" w:type="dxa"/>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68"/>
      </w:tblGrid>
      <w:tr w:rsidR="009D5200" w:rsidRPr="002E1C48" w14:paraId="0B3AFD82" w14:textId="77777777" w:rsidTr="00507AF1">
        <w:trPr>
          <w:trHeight w:val="602"/>
        </w:trPr>
        <w:tc>
          <w:tcPr>
            <w:tcW w:w="7568" w:type="dxa"/>
            <w:shd w:val="clear" w:color="auto" w:fill="DEEAF6" w:themeFill="accent1" w:themeFillTint="33"/>
          </w:tcPr>
          <w:p w14:paraId="4643B316" w14:textId="77777777" w:rsidR="0058086C" w:rsidRDefault="009D5200" w:rsidP="009D5200">
            <w:pPr>
              <w:pStyle w:val="ListParagraph"/>
              <w:ind w:left="337"/>
              <w:jc w:val="both"/>
              <w:rPr>
                <w:b/>
                <w:i/>
                <w:lang w:val="en-US"/>
              </w:rPr>
            </w:pPr>
            <w:r w:rsidRPr="009A6789">
              <w:rPr>
                <w:b/>
                <w:i/>
                <w:lang w:val="en-US"/>
              </w:rPr>
              <w:t xml:space="preserve">Once it has been discussed, approved and validated by all stakeholders, </w:t>
            </w:r>
          </w:p>
          <w:p w14:paraId="2E3A3CCB" w14:textId="77777777" w:rsidR="009D5200" w:rsidRDefault="009D5200" w:rsidP="009D5200">
            <w:pPr>
              <w:pStyle w:val="ListParagraph"/>
              <w:ind w:left="337"/>
              <w:jc w:val="both"/>
              <w:rPr>
                <w:b/>
                <w:i/>
                <w:lang w:val="en-US"/>
              </w:rPr>
            </w:pPr>
            <w:r w:rsidRPr="009A6789">
              <w:rPr>
                <w:b/>
                <w:i/>
                <w:lang w:val="en-US"/>
              </w:rPr>
              <w:t>this Action Plan will be binding.</w:t>
            </w:r>
          </w:p>
        </w:tc>
      </w:tr>
    </w:tbl>
    <w:p w14:paraId="711C1BD2" w14:textId="77777777" w:rsidR="00FC2431" w:rsidRPr="00822A8F" w:rsidRDefault="00FC2431" w:rsidP="00FC2431">
      <w:pPr>
        <w:pStyle w:val="Heading2"/>
        <w:numPr>
          <w:ilvl w:val="0"/>
          <w:numId w:val="0"/>
        </w:numPr>
        <w:ind w:left="576" w:hanging="576"/>
        <w:jc w:val="center"/>
        <w:rPr>
          <w:rFonts w:asciiTheme="minorHAnsi" w:hAnsiTheme="minorHAnsi" w:cstheme="minorHAnsi"/>
          <w:color w:val="0070C0"/>
          <w:sz w:val="20"/>
          <w:lang w:val="en-US"/>
        </w:rPr>
      </w:pPr>
      <w:bookmarkStart w:id="73" w:name="_Toc519309711"/>
      <w:r w:rsidRPr="00822A8F">
        <w:rPr>
          <w:rFonts w:asciiTheme="minorHAnsi" w:hAnsiTheme="minorHAnsi" w:cstheme="minorHAnsi"/>
          <w:color w:val="0070C0"/>
          <w:sz w:val="28"/>
          <w:lang w:val="en-US"/>
        </w:rPr>
        <w:t>I</w:t>
      </w:r>
      <w:r w:rsidR="00F250E9">
        <w:rPr>
          <w:rFonts w:asciiTheme="minorHAnsi" w:hAnsiTheme="minorHAnsi" w:cstheme="minorHAnsi"/>
          <w:color w:val="0070C0"/>
          <w:sz w:val="28"/>
          <w:lang w:val="en-US"/>
        </w:rPr>
        <w:t>X</w:t>
      </w:r>
      <w:r w:rsidRPr="00822A8F">
        <w:rPr>
          <w:rFonts w:asciiTheme="minorHAnsi" w:hAnsiTheme="minorHAnsi" w:cstheme="minorHAnsi"/>
          <w:color w:val="0070C0"/>
          <w:sz w:val="28"/>
          <w:lang w:val="en-US"/>
        </w:rPr>
        <w:t xml:space="preserve">. </w:t>
      </w:r>
      <w:r>
        <w:rPr>
          <w:rFonts w:asciiTheme="minorHAnsi" w:hAnsiTheme="minorHAnsi" w:cstheme="minorHAnsi"/>
          <w:color w:val="0070C0"/>
          <w:sz w:val="28"/>
          <w:lang w:val="en-US"/>
        </w:rPr>
        <w:t>ESTIMATED COSTS</w:t>
      </w:r>
      <w:bookmarkEnd w:id="73"/>
    </w:p>
    <w:p w14:paraId="5E643EF3" w14:textId="77777777" w:rsidR="00FC2431" w:rsidRDefault="00FC2431" w:rsidP="00FC2431">
      <w:pPr>
        <w:pStyle w:val="ListParagraph"/>
        <w:ind w:left="0"/>
        <w:jc w:val="both"/>
        <w:rPr>
          <w:lang w:val="en-US"/>
        </w:rPr>
      </w:pPr>
    </w:p>
    <w:p w14:paraId="46CFCD43" w14:textId="77777777" w:rsidR="00FC2431" w:rsidRDefault="00FC2431" w:rsidP="002E1C48">
      <w:pPr>
        <w:pStyle w:val="ListParagraph"/>
        <w:numPr>
          <w:ilvl w:val="0"/>
          <w:numId w:val="5"/>
        </w:numPr>
        <w:ind w:left="0" w:firstLine="0"/>
        <w:jc w:val="both"/>
        <w:rPr>
          <w:lang w:val="en-US"/>
        </w:rPr>
      </w:pPr>
      <w:r w:rsidRPr="00CC331B">
        <w:rPr>
          <w:lang w:val="en-US"/>
        </w:rPr>
        <w:t xml:space="preserve">The budgeting for </w:t>
      </w:r>
      <w:r w:rsidR="00EE5C2B" w:rsidRPr="002E1C48">
        <w:rPr>
          <w:bCs/>
          <w:szCs w:val="24"/>
          <w:lang w:val="en-US"/>
        </w:rPr>
        <w:t>implementation</w:t>
      </w:r>
      <w:r w:rsidRPr="00CC331B">
        <w:rPr>
          <w:lang w:val="en-US"/>
        </w:rPr>
        <w:t xml:space="preserve"> of the ESMF will be done at two levels: </w:t>
      </w:r>
    </w:p>
    <w:p w14:paraId="2D026D24" w14:textId="77777777" w:rsidR="00FC2431" w:rsidRDefault="00FC2431" w:rsidP="00FC2431">
      <w:pPr>
        <w:pStyle w:val="ListParagraph"/>
        <w:jc w:val="both"/>
        <w:rPr>
          <w:lang w:val="en-US"/>
        </w:rPr>
      </w:pPr>
    </w:p>
    <w:p w14:paraId="5121C3D6" w14:textId="77777777" w:rsidR="00FC2431" w:rsidRDefault="00FC2431" w:rsidP="00DD77D2">
      <w:pPr>
        <w:pStyle w:val="ListParagraph"/>
        <w:numPr>
          <w:ilvl w:val="0"/>
          <w:numId w:val="33"/>
        </w:numPr>
        <w:jc w:val="both"/>
        <w:rPr>
          <w:lang w:val="en-US"/>
        </w:rPr>
      </w:pPr>
      <w:r w:rsidRPr="00783A71">
        <w:rPr>
          <w:b/>
          <w:i/>
          <w:lang w:val="en-US"/>
        </w:rPr>
        <w:t>At the level of each participating university</w:t>
      </w:r>
      <w:r>
        <w:rPr>
          <w:lang w:val="en-US"/>
        </w:rPr>
        <w:t xml:space="preserve"> : a budget of a maximum of </w:t>
      </w:r>
      <w:r w:rsidRPr="00783A71">
        <w:rPr>
          <w:b/>
          <w:i/>
          <w:lang w:val="en-US"/>
        </w:rPr>
        <w:t>USD 50,000</w:t>
      </w:r>
      <w:r>
        <w:rPr>
          <w:b/>
          <w:i/>
          <w:lang w:val="en-US"/>
        </w:rPr>
        <w:t xml:space="preserve"> </w:t>
      </w:r>
      <w:r>
        <w:rPr>
          <w:lang w:val="en-US"/>
        </w:rPr>
        <w:t>to cover c</w:t>
      </w:r>
      <w:r w:rsidRPr="00783A71">
        <w:rPr>
          <w:lang w:val="en-US"/>
        </w:rPr>
        <w:t xml:space="preserve">osts of technical measures related to environmental and social assessment procedures, </w:t>
      </w:r>
      <w:r w:rsidR="003F1C49" w:rsidRPr="00783A71">
        <w:rPr>
          <w:lang w:val="en-US"/>
        </w:rPr>
        <w:t xml:space="preserve">including </w:t>
      </w:r>
      <w:r w:rsidR="003F1C49">
        <w:rPr>
          <w:lang w:val="en-US"/>
        </w:rPr>
        <w:t>various capacity building initiatives and</w:t>
      </w:r>
      <w:r w:rsidRPr="00783A71">
        <w:rPr>
          <w:lang w:val="en-US"/>
        </w:rPr>
        <w:t xml:space="preserve"> preparation </w:t>
      </w:r>
      <w:r>
        <w:rPr>
          <w:lang w:val="en-US"/>
        </w:rPr>
        <w:t xml:space="preserve">and monitoring </w:t>
      </w:r>
      <w:r w:rsidRPr="00783A71">
        <w:rPr>
          <w:lang w:val="en-US"/>
        </w:rPr>
        <w:t xml:space="preserve">of ESIAs / ESMPs for sub-projects. </w:t>
      </w:r>
    </w:p>
    <w:p w14:paraId="1762C6B4" w14:textId="77777777" w:rsidR="00FC2431" w:rsidRDefault="00FC2431" w:rsidP="00FC2431">
      <w:pPr>
        <w:pStyle w:val="ListParagraph"/>
        <w:jc w:val="both"/>
        <w:rPr>
          <w:lang w:val="en-US"/>
        </w:rPr>
      </w:pPr>
    </w:p>
    <w:p w14:paraId="436DB8B0" w14:textId="77777777" w:rsidR="00FC2431" w:rsidRPr="00783A71" w:rsidRDefault="00FC2431" w:rsidP="00DD77D2">
      <w:pPr>
        <w:pStyle w:val="ListParagraph"/>
        <w:numPr>
          <w:ilvl w:val="0"/>
          <w:numId w:val="33"/>
        </w:numPr>
        <w:jc w:val="both"/>
        <w:rPr>
          <w:lang w:val="en-US"/>
        </w:rPr>
      </w:pPr>
      <w:r w:rsidRPr="00783A71">
        <w:rPr>
          <w:b/>
          <w:i/>
          <w:lang w:val="en-US"/>
        </w:rPr>
        <w:t>At the regional level</w:t>
      </w:r>
      <w:r>
        <w:rPr>
          <w:lang w:val="en-US"/>
        </w:rPr>
        <w:t xml:space="preserve">: the AAU will reserve </w:t>
      </w:r>
      <w:r w:rsidRPr="00783A71">
        <w:rPr>
          <w:b/>
          <w:i/>
          <w:lang w:val="en-US"/>
        </w:rPr>
        <w:t xml:space="preserve">USD 200,000 </w:t>
      </w:r>
      <w:r>
        <w:rPr>
          <w:lang w:val="en-US"/>
        </w:rPr>
        <w:t>for the regional safeguard consultant, national and regional disclosures, and associated missions/workshops</w:t>
      </w:r>
    </w:p>
    <w:p w14:paraId="635314D9" w14:textId="77777777" w:rsidR="00FC2431" w:rsidRDefault="00FC2431" w:rsidP="00FC2431">
      <w:pPr>
        <w:pStyle w:val="ListParagraph"/>
        <w:jc w:val="both"/>
        <w:rPr>
          <w:lang w:val="en-US"/>
        </w:rPr>
      </w:pPr>
    </w:p>
    <w:p w14:paraId="0553ABAB" w14:textId="77777777" w:rsidR="00FC2431" w:rsidRDefault="00FC2431" w:rsidP="002E1C48">
      <w:pPr>
        <w:pStyle w:val="ListParagraph"/>
        <w:numPr>
          <w:ilvl w:val="0"/>
          <w:numId w:val="5"/>
        </w:numPr>
        <w:ind w:left="0" w:firstLine="0"/>
        <w:jc w:val="both"/>
        <w:rPr>
          <w:lang w:val="en-US"/>
        </w:rPr>
      </w:pPr>
      <w:r>
        <w:rPr>
          <w:lang w:val="en-US"/>
        </w:rPr>
        <w:t>A</w:t>
      </w:r>
      <w:r w:rsidRPr="00AD78FA">
        <w:rPr>
          <w:lang w:val="en-US"/>
        </w:rPr>
        <w:t xml:space="preserve">ll costs </w:t>
      </w:r>
      <w:r>
        <w:rPr>
          <w:lang w:val="en-US"/>
        </w:rPr>
        <w:t xml:space="preserve">related to </w:t>
      </w:r>
      <w:r w:rsidRPr="00AD78FA">
        <w:rPr>
          <w:lang w:val="en-US"/>
        </w:rPr>
        <w:t>environmental and social risk mitigation measures will be included in the budgets of individual sub-projects.</w:t>
      </w:r>
    </w:p>
    <w:p w14:paraId="75ED62A2" w14:textId="77777777" w:rsidR="00FC2431" w:rsidRDefault="00FC2431" w:rsidP="00FC2431">
      <w:pPr>
        <w:pStyle w:val="ListParagraph"/>
        <w:ind w:left="0"/>
        <w:jc w:val="both"/>
        <w:rPr>
          <w:lang w:val="en-US"/>
        </w:rPr>
      </w:pPr>
    </w:p>
    <w:p w14:paraId="2EEDE4CD" w14:textId="77777777" w:rsidR="00FC2431" w:rsidRPr="001005DC" w:rsidRDefault="00FC2431" w:rsidP="00FC2431">
      <w:pPr>
        <w:pStyle w:val="ListParagraph"/>
        <w:jc w:val="both"/>
        <w:rPr>
          <w:rFonts w:cstheme="minorHAnsi"/>
          <w:lang w:val="en-US"/>
        </w:rPr>
      </w:pPr>
    </w:p>
    <w:bookmarkEnd w:id="72"/>
    <w:p w14:paraId="776F615D" w14:textId="77777777" w:rsidR="00FC2431" w:rsidRDefault="00FC2431">
      <w:pPr>
        <w:rPr>
          <w:b/>
          <w:sz w:val="36"/>
          <w:lang w:val="en-US"/>
        </w:rPr>
      </w:pPr>
      <w:r>
        <w:rPr>
          <w:b/>
          <w:sz w:val="36"/>
          <w:lang w:val="en-US"/>
        </w:rPr>
        <w:br w:type="page"/>
      </w:r>
    </w:p>
    <w:p w14:paraId="06F72546" w14:textId="77777777" w:rsidR="00CF25B3" w:rsidRDefault="00CF25B3" w:rsidP="001005DC">
      <w:pPr>
        <w:tabs>
          <w:tab w:val="left" w:pos="3261"/>
        </w:tabs>
        <w:rPr>
          <w:b/>
          <w:sz w:val="36"/>
          <w:lang w:val="en-US"/>
        </w:rPr>
      </w:pPr>
    </w:p>
    <w:p w14:paraId="525DA4E7" w14:textId="77777777" w:rsidR="001005DC" w:rsidRDefault="001005DC" w:rsidP="001005DC">
      <w:pPr>
        <w:tabs>
          <w:tab w:val="left" w:pos="3261"/>
        </w:tabs>
        <w:rPr>
          <w:b/>
          <w:sz w:val="36"/>
          <w:lang w:val="en-US"/>
        </w:rPr>
      </w:pPr>
    </w:p>
    <w:p w14:paraId="6D8C0DC7" w14:textId="77777777" w:rsidR="001005DC" w:rsidRDefault="001005DC" w:rsidP="001005DC">
      <w:pPr>
        <w:tabs>
          <w:tab w:val="left" w:pos="3261"/>
        </w:tabs>
        <w:rPr>
          <w:b/>
          <w:sz w:val="36"/>
          <w:lang w:val="en-US"/>
        </w:rPr>
      </w:pPr>
    </w:p>
    <w:p w14:paraId="30F97FA8" w14:textId="77777777" w:rsidR="001005DC" w:rsidRPr="00822A8F" w:rsidRDefault="001005DC" w:rsidP="001005DC">
      <w:pPr>
        <w:tabs>
          <w:tab w:val="left" w:pos="3261"/>
        </w:tabs>
        <w:rPr>
          <w:b/>
          <w:sz w:val="36"/>
          <w:lang w:val="en-US"/>
        </w:rPr>
      </w:pPr>
    </w:p>
    <w:p w14:paraId="6EA32D50" w14:textId="77777777" w:rsidR="00864A8F" w:rsidRPr="00822A8F" w:rsidRDefault="00864A8F" w:rsidP="00085C62">
      <w:pPr>
        <w:pStyle w:val="Heading2"/>
        <w:numPr>
          <w:ilvl w:val="0"/>
          <w:numId w:val="0"/>
        </w:numPr>
        <w:ind w:left="576" w:hanging="576"/>
        <w:jc w:val="center"/>
        <w:rPr>
          <w:rFonts w:asciiTheme="minorHAnsi" w:hAnsiTheme="minorHAnsi" w:cstheme="minorHAnsi"/>
          <w:color w:val="0070C0"/>
          <w:sz w:val="28"/>
          <w:lang w:val="en-US"/>
        </w:rPr>
      </w:pPr>
      <w:bookmarkStart w:id="74" w:name="_Toc519309712"/>
      <w:r w:rsidRPr="00822A8F">
        <w:rPr>
          <w:rFonts w:asciiTheme="minorHAnsi" w:hAnsiTheme="minorHAnsi" w:cstheme="minorHAnsi"/>
          <w:color w:val="0070C0"/>
          <w:sz w:val="28"/>
          <w:lang w:val="en-US"/>
        </w:rPr>
        <w:t>ANNEXES</w:t>
      </w:r>
      <w:bookmarkEnd w:id="74"/>
    </w:p>
    <w:p w14:paraId="050E5BBD" w14:textId="77777777" w:rsidR="00C30D8A" w:rsidRPr="00822A8F" w:rsidRDefault="00C30D8A" w:rsidP="0075649D">
      <w:pPr>
        <w:rPr>
          <w:b/>
          <w:sz w:val="36"/>
          <w:lang w:val="en-US"/>
        </w:rPr>
      </w:pPr>
    </w:p>
    <w:p w14:paraId="12E216F0" w14:textId="77777777" w:rsidR="001164E3" w:rsidRPr="00822A8F" w:rsidRDefault="001164E3" w:rsidP="00994A3D">
      <w:pPr>
        <w:rPr>
          <w:bCs/>
          <w:sz w:val="20"/>
          <w:szCs w:val="16"/>
          <w:lang w:val="en-US"/>
        </w:rPr>
      </w:pPr>
      <w:r w:rsidRPr="00822A8F">
        <w:rPr>
          <w:b/>
          <w:bCs/>
          <w:sz w:val="16"/>
          <w:szCs w:val="16"/>
          <w:lang w:val="en-US"/>
        </w:rPr>
        <w:tab/>
      </w:r>
      <w:r w:rsidRPr="00822A8F">
        <w:rPr>
          <w:b/>
          <w:bCs/>
          <w:sz w:val="16"/>
          <w:szCs w:val="16"/>
          <w:lang w:val="en-US"/>
        </w:rPr>
        <w:tab/>
      </w:r>
      <w:r w:rsidRPr="00822A8F">
        <w:rPr>
          <w:b/>
          <w:bCs/>
          <w:sz w:val="16"/>
          <w:szCs w:val="16"/>
          <w:lang w:val="en-US"/>
        </w:rPr>
        <w:tab/>
      </w:r>
      <w:r w:rsidRPr="00822A8F">
        <w:rPr>
          <w:b/>
          <w:bCs/>
          <w:sz w:val="16"/>
          <w:szCs w:val="16"/>
          <w:lang w:val="en-US"/>
        </w:rPr>
        <w:tab/>
      </w:r>
      <w:r w:rsidR="00994A3D" w:rsidRPr="00822A8F">
        <w:rPr>
          <w:b/>
          <w:bCs/>
          <w:sz w:val="16"/>
          <w:szCs w:val="16"/>
          <w:lang w:val="en-US"/>
        </w:rPr>
        <w:t>_____________________________________________</w:t>
      </w:r>
      <w:r w:rsidRPr="00822A8F">
        <w:rPr>
          <w:b/>
          <w:bCs/>
          <w:sz w:val="16"/>
          <w:szCs w:val="16"/>
          <w:lang w:val="en-US"/>
        </w:rPr>
        <w:tab/>
      </w:r>
      <w:r w:rsidRPr="00822A8F">
        <w:rPr>
          <w:b/>
          <w:bCs/>
          <w:sz w:val="16"/>
          <w:szCs w:val="16"/>
          <w:lang w:val="en-US"/>
        </w:rPr>
        <w:tab/>
      </w:r>
      <w:r w:rsidRPr="00822A8F">
        <w:rPr>
          <w:b/>
          <w:bCs/>
          <w:sz w:val="16"/>
          <w:szCs w:val="16"/>
          <w:lang w:val="en-US"/>
        </w:rPr>
        <w:tab/>
      </w:r>
      <w:r w:rsidRPr="00822A8F">
        <w:rPr>
          <w:b/>
          <w:bCs/>
          <w:sz w:val="16"/>
          <w:szCs w:val="16"/>
          <w:lang w:val="en-US"/>
        </w:rPr>
        <w:tab/>
      </w:r>
      <w:r w:rsidRPr="00822A8F">
        <w:rPr>
          <w:b/>
          <w:bCs/>
          <w:sz w:val="16"/>
          <w:szCs w:val="16"/>
          <w:lang w:val="en-US"/>
        </w:rPr>
        <w:tab/>
      </w:r>
      <w:r w:rsidRPr="00822A8F">
        <w:rPr>
          <w:b/>
          <w:bCs/>
          <w:sz w:val="20"/>
          <w:szCs w:val="16"/>
          <w:lang w:val="en-US"/>
        </w:rPr>
        <w:t xml:space="preserve"> </w:t>
      </w:r>
    </w:p>
    <w:p w14:paraId="0696AE49" w14:textId="77777777" w:rsidR="001164E3" w:rsidRPr="00822A8F" w:rsidRDefault="001164E3" w:rsidP="00994A3D">
      <w:pPr>
        <w:spacing w:after="0" w:line="240" w:lineRule="auto"/>
        <w:rPr>
          <w:b/>
          <w:bCs/>
          <w:color w:val="FF0000"/>
          <w:sz w:val="16"/>
          <w:szCs w:val="16"/>
          <w:lang w:val="en-US"/>
        </w:rPr>
      </w:pPr>
    </w:p>
    <w:p w14:paraId="5DA8E9BB" w14:textId="77777777" w:rsidR="00247903" w:rsidRPr="00822A8F" w:rsidRDefault="00C30D8A" w:rsidP="00994A3D">
      <w:pPr>
        <w:rPr>
          <w:b/>
          <w:sz w:val="44"/>
          <w:lang w:val="en-US"/>
        </w:rPr>
      </w:pPr>
      <w:r w:rsidRPr="00822A8F">
        <w:rPr>
          <w:color w:val="222222"/>
          <w:sz w:val="20"/>
          <w:lang w:val="en-US"/>
        </w:rPr>
        <w:br w:type="page"/>
      </w:r>
    </w:p>
    <w:p w14:paraId="341B8227" w14:textId="77777777" w:rsidR="00580395" w:rsidRPr="009D5200" w:rsidRDefault="00580395" w:rsidP="00FC2431">
      <w:pPr>
        <w:pStyle w:val="Heading2"/>
        <w:numPr>
          <w:ilvl w:val="0"/>
          <w:numId w:val="0"/>
        </w:numPr>
        <w:ind w:left="576" w:hanging="576"/>
        <w:rPr>
          <w:rFonts w:asciiTheme="minorHAnsi" w:hAnsiTheme="minorHAnsi" w:cstheme="minorHAnsi"/>
          <w:color w:val="0070C0"/>
          <w:sz w:val="22"/>
          <w:szCs w:val="22"/>
          <w:lang w:val="en-US"/>
        </w:rPr>
      </w:pPr>
      <w:bookmarkStart w:id="75" w:name="_Annexe_3_:"/>
      <w:bookmarkStart w:id="76" w:name="_Annexe_5_:"/>
      <w:bookmarkStart w:id="77" w:name="_Toc496619889"/>
      <w:bookmarkStart w:id="78" w:name="_Toc519309713"/>
      <w:bookmarkEnd w:id="75"/>
      <w:bookmarkEnd w:id="76"/>
      <w:r w:rsidRPr="009D5200">
        <w:rPr>
          <w:rFonts w:asciiTheme="minorHAnsi" w:hAnsiTheme="minorHAnsi" w:cstheme="minorHAnsi"/>
          <w:color w:val="0070C0"/>
          <w:sz w:val="22"/>
          <w:szCs w:val="22"/>
          <w:lang w:val="en-US"/>
        </w:rPr>
        <w:t>Annex 1</w:t>
      </w:r>
      <w:r w:rsidR="00FC2431" w:rsidRPr="009D5200">
        <w:rPr>
          <w:rFonts w:asciiTheme="minorHAnsi" w:hAnsiTheme="minorHAnsi" w:cstheme="minorHAnsi"/>
          <w:color w:val="0070C0"/>
          <w:sz w:val="22"/>
          <w:szCs w:val="22"/>
          <w:lang w:val="en-US"/>
        </w:rPr>
        <w:t xml:space="preserve"> </w:t>
      </w:r>
      <w:r w:rsidRPr="009D5200">
        <w:rPr>
          <w:rFonts w:asciiTheme="minorHAnsi" w:hAnsiTheme="minorHAnsi" w:cstheme="minorHAnsi"/>
          <w:color w:val="0070C0"/>
          <w:sz w:val="22"/>
          <w:szCs w:val="22"/>
          <w:lang w:val="en-US"/>
        </w:rPr>
        <w:t>: Existing National legal instruments applicable to environmental protection</w:t>
      </w:r>
      <w:bookmarkEnd w:id="77"/>
      <w:bookmarkEnd w:id="78"/>
    </w:p>
    <w:p w14:paraId="1E5CD621" w14:textId="77777777" w:rsidR="00FC2431" w:rsidRPr="00FC2431" w:rsidRDefault="00FC2431" w:rsidP="00FC243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2680"/>
        <w:gridCol w:w="992"/>
        <w:gridCol w:w="4536"/>
      </w:tblGrid>
      <w:tr w:rsidR="00580395" w:rsidRPr="00FC2431" w14:paraId="0D6B9A2E" w14:textId="77777777" w:rsidTr="006C20E6">
        <w:tc>
          <w:tcPr>
            <w:tcW w:w="434" w:type="dxa"/>
          </w:tcPr>
          <w:p w14:paraId="6A8F8029" w14:textId="77777777" w:rsidR="00580395" w:rsidRPr="00FC2431" w:rsidRDefault="00580395" w:rsidP="00FC2431">
            <w:pPr>
              <w:spacing w:after="0" w:line="240" w:lineRule="auto"/>
              <w:rPr>
                <w:rFonts w:cstheme="minorHAnsi"/>
                <w:b/>
                <w:sz w:val="18"/>
                <w:szCs w:val="18"/>
                <w:lang w:val="en-US"/>
              </w:rPr>
            </w:pPr>
            <w:r w:rsidRPr="00FC2431">
              <w:rPr>
                <w:rFonts w:cstheme="minorHAnsi"/>
                <w:b/>
                <w:sz w:val="18"/>
                <w:szCs w:val="18"/>
                <w:lang w:val="en-US"/>
              </w:rPr>
              <w:t>N</w:t>
            </w:r>
          </w:p>
        </w:tc>
        <w:tc>
          <w:tcPr>
            <w:tcW w:w="2680" w:type="dxa"/>
          </w:tcPr>
          <w:p w14:paraId="1E348C5F" w14:textId="77777777" w:rsidR="00580395" w:rsidRPr="00FC2431" w:rsidRDefault="00580395" w:rsidP="00FC2431">
            <w:pPr>
              <w:spacing w:after="0" w:line="240" w:lineRule="auto"/>
              <w:rPr>
                <w:rFonts w:cstheme="minorHAnsi"/>
                <w:b/>
                <w:sz w:val="18"/>
                <w:szCs w:val="18"/>
                <w:lang w:val="en-US"/>
              </w:rPr>
            </w:pPr>
            <w:r w:rsidRPr="00FC2431">
              <w:rPr>
                <w:rFonts w:cstheme="minorHAnsi"/>
                <w:b/>
                <w:sz w:val="18"/>
                <w:szCs w:val="18"/>
                <w:lang w:val="en-US"/>
              </w:rPr>
              <w:t>REGULATION</w:t>
            </w:r>
          </w:p>
        </w:tc>
        <w:tc>
          <w:tcPr>
            <w:tcW w:w="992" w:type="dxa"/>
          </w:tcPr>
          <w:p w14:paraId="60F9EC6E" w14:textId="77777777" w:rsidR="00580395" w:rsidRPr="00FC2431" w:rsidRDefault="00580395" w:rsidP="00FC2431">
            <w:pPr>
              <w:spacing w:after="0" w:line="240" w:lineRule="auto"/>
              <w:rPr>
                <w:rFonts w:cstheme="minorHAnsi"/>
                <w:b/>
                <w:sz w:val="18"/>
                <w:szCs w:val="18"/>
                <w:lang w:val="en-US"/>
              </w:rPr>
            </w:pPr>
            <w:r w:rsidRPr="00FC2431">
              <w:rPr>
                <w:rFonts w:cstheme="minorHAnsi"/>
                <w:b/>
                <w:sz w:val="18"/>
                <w:szCs w:val="18"/>
                <w:lang w:val="en-US"/>
              </w:rPr>
              <w:t>YEAR</w:t>
            </w:r>
          </w:p>
        </w:tc>
        <w:tc>
          <w:tcPr>
            <w:tcW w:w="4536" w:type="dxa"/>
          </w:tcPr>
          <w:p w14:paraId="6EF02295" w14:textId="77777777" w:rsidR="00580395" w:rsidRPr="00FC2431" w:rsidRDefault="00580395" w:rsidP="00FC2431">
            <w:pPr>
              <w:spacing w:after="0" w:line="240" w:lineRule="auto"/>
              <w:rPr>
                <w:rFonts w:cstheme="minorHAnsi"/>
                <w:b/>
                <w:sz w:val="18"/>
                <w:szCs w:val="18"/>
                <w:lang w:val="en-US"/>
              </w:rPr>
            </w:pPr>
            <w:r w:rsidRPr="00FC2431">
              <w:rPr>
                <w:rFonts w:cstheme="minorHAnsi"/>
                <w:b/>
                <w:sz w:val="18"/>
                <w:szCs w:val="18"/>
                <w:lang w:val="en-US"/>
              </w:rPr>
              <w:t>PROVISIONS</w:t>
            </w:r>
          </w:p>
        </w:tc>
      </w:tr>
      <w:tr w:rsidR="00580395" w:rsidRPr="002E1C48" w14:paraId="4732FA62" w14:textId="77777777" w:rsidTr="006C20E6">
        <w:tc>
          <w:tcPr>
            <w:tcW w:w="434" w:type="dxa"/>
          </w:tcPr>
          <w:p w14:paraId="7406877D"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1</w:t>
            </w:r>
          </w:p>
        </w:tc>
        <w:tc>
          <w:tcPr>
            <w:tcW w:w="2680" w:type="dxa"/>
          </w:tcPr>
          <w:p w14:paraId="3988A9C4" w14:textId="77777777" w:rsidR="00580395" w:rsidRPr="00FC2431" w:rsidRDefault="00580395" w:rsidP="00FC2431">
            <w:pPr>
              <w:spacing w:after="0" w:line="240" w:lineRule="auto"/>
              <w:rPr>
                <w:rFonts w:cstheme="minorHAnsi"/>
                <w:sz w:val="18"/>
                <w:szCs w:val="18"/>
              </w:rPr>
            </w:pPr>
            <w:r w:rsidRPr="00FC2431">
              <w:rPr>
                <w:rFonts w:cstheme="minorHAnsi"/>
                <w:sz w:val="18"/>
                <w:szCs w:val="18"/>
              </w:rPr>
              <w:t>National Environmental Protection (effluent limitation) Regulations</w:t>
            </w:r>
          </w:p>
        </w:tc>
        <w:tc>
          <w:tcPr>
            <w:tcW w:w="992" w:type="dxa"/>
          </w:tcPr>
          <w:p w14:paraId="4AE598A6"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1991</w:t>
            </w:r>
          </w:p>
        </w:tc>
        <w:tc>
          <w:tcPr>
            <w:tcW w:w="4536" w:type="dxa"/>
          </w:tcPr>
          <w:p w14:paraId="651DE6FA"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The regulation makes it mandatory for industrial facilities to install anti-pollution equipment, makes provision for effluent treatment and prescribes a maximum limit of effluent parameters allowed.</w:t>
            </w:r>
          </w:p>
        </w:tc>
      </w:tr>
      <w:tr w:rsidR="00580395" w:rsidRPr="002E1C48" w14:paraId="06A2E6D9" w14:textId="77777777" w:rsidTr="006C20E6">
        <w:tc>
          <w:tcPr>
            <w:tcW w:w="434" w:type="dxa"/>
          </w:tcPr>
          <w:p w14:paraId="09BC5B38"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2</w:t>
            </w:r>
          </w:p>
        </w:tc>
        <w:tc>
          <w:tcPr>
            <w:tcW w:w="2680" w:type="dxa"/>
          </w:tcPr>
          <w:p w14:paraId="1A04301D"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National Environmental Protection –Pollution and Abatement in Industries o Facilities Producing Waste) Regulations</w:t>
            </w:r>
          </w:p>
        </w:tc>
        <w:tc>
          <w:tcPr>
            <w:tcW w:w="992" w:type="dxa"/>
          </w:tcPr>
          <w:p w14:paraId="2DB687ED"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1991</w:t>
            </w:r>
          </w:p>
        </w:tc>
        <w:tc>
          <w:tcPr>
            <w:tcW w:w="4536" w:type="dxa"/>
          </w:tcPr>
          <w:p w14:paraId="4E895C33"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Imposes restriction on the release of toxic substances and stipulates requirements for monitoring of pollution. It also makes it mandatory for existing industries and facilities to conduct periodic environmental audits.</w:t>
            </w:r>
          </w:p>
        </w:tc>
      </w:tr>
      <w:tr w:rsidR="00580395" w:rsidRPr="002E1C48" w14:paraId="0569AD6E" w14:textId="77777777" w:rsidTr="006C20E6">
        <w:tc>
          <w:tcPr>
            <w:tcW w:w="434" w:type="dxa"/>
          </w:tcPr>
          <w:p w14:paraId="327ECFE6"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3</w:t>
            </w:r>
          </w:p>
        </w:tc>
        <w:tc>
          <w:tcPr>
            <w:tcW w:w="2680" w:type="dxa"/>
          </w:tcPr>
          <w:p w14:paraId="45FA85D1"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National Environmental Protection (Management of Solid and Hazardous Waste) Regulations</w:t>
            </w:r>
          </w:p>
        </w:tc>
        <w:tc>
          <w:tcPr>
            <w:tcW w:w="992" w:type="dxa"/>
          </w:tcPr>
          <w:p w14:paraId="36EC85E8"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1991</w:t>
            </w:r>
          </w:p>
        </w:tc>
        <w:tc>
          <w:tcPr>
            <w:tcW w:w="4536" w:type="dxa"/>
          </w:tcPr>
          <w:p w14:paraId="2AD9ED19"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Regulates the collections, treatment and disposal of solid and hazardous wastes from municipal and industrial sources.</w:t>
            </w:r>
          </w:p>
        </w:tc>
      </w:tr>
      <w:tr w:rsidR="00580395" w:rsidRPr="002E1C48" w14:paraId="614F4E2D" w14:textId="77777777" w:rsidTr="006C20E6">
        <w:tc>
          <w:tcPr>
            <w:tcW w:w="434" w:type="dxa"/>
          </w:tcPr>
          <w:p w14:paraId="422F042A"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4</w:t>
            </w:r>
          </w:p>
        </w:tc>
        <w:tc>
          <w:tcPr>
            <w:tcW w:w="2680" w:type="dxa"/>
          </w:tcPr>
          <w:p w14:paraId="20BFA9BC"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Harmful Wastes (Special Criminal Provisions) Decree n. 42</w:t>
            </w:r>
          </w:p>
        </w:tc>
        <w:tc>
          <w:tcPr>
            <w:tcW w:w="992" w:type="dxa"/>
          </w:tcPr>
          <w:p w14:paraId="73DF490A"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1988</w:t>
            </w:r>
          </w:p>
        </w:tc>
        <w:tc>
          <w:tcPr>
            <w:tcW w:w="4536" w:type="dxa"/>
          </w:tcPr>
          <w:p w14:paraId="58020A3B"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Provides the legal framework for the effective control of the disposal of toxic and hazardous waste into any environment within the confines of Nigeria</w:t>
            </w:r>
          </w:p>
        </w:tc>
      </w:tr>
      <w:tr w:rsidR="00580395" w:rsidRPr="002E1C48" w14:paraId="595DC62C" w14:textId="77777777" w:rsidTr="006C20E6">
        <w:tc>
          <w:tcPr>
            <w:tcW w:w="434" w:type="dxa"/>
          </w:tcPr>
          <w:p w14:paraId="3A76FEE5"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5</w:t>
            </w:r>
          </w:p>
        </w:tc>
        <w:tc>
          <w:tcPr>
            <w:tcW w:w="2680" w:type="dxa"/>
          </w:tcPr>
          <w:p w14:paraId="021D7C46"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Environmental Impact Assessment Act (Decree n. 86)</w:t>
            </w:r>
          </w:p>
        </w:tc>
        <w:tc>
          <w:tcPr>
            <w:tcW w:w="992" w:type="dxa"/>
          </w:tcPr>
          <w:p w14:paraId="40353E2E"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1992</w:t>
            </w:r>
          </w:p>
        </w:tc>
        <w:tc>
          <w:tcPr>
            <w:tcW w:w="4536" w:type="dxa"/>
          </w:tcPr>
          <w:p w14:paraId="559F3FC2"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The decree makes it mandatory for an EIA to be carried out prior to any industrial project development.</w:t>
            </w:r>
          </w:p>
        </w:tc>
      </w:tr>
      <w:tr w:rsidR="00580395" w:rsidRPr="002E1C48" w14:paraId="650FC63E" w14:textId="77777777" w:rsidTr="006C20E6">
        <w:tc>
          <w:tcPr>
            <w:tcW w:w="434" w:type="dxa"/>
          </w:tcPr>
          <w:p w14:paraId="7D8877DF"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6</w:t>
            </w:r>
          </w:p>
        </w:tc>
        <w:tc>
          <w:tcPr>
            <w:tcW w:w="2680" w:type="dxa"/>
          </w:tcPr>
          <w:p w14:paraId="776BA9CF"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National Guideline and Standard for Environmental Pollution Control</w:t>
            </w:r>
          </w:p>
        </w:tc>
        <w:tc>
          <w:tcPr>
            <w:tcW w:w="992" w:type="dxa"/>
          </w:tcPr>
          <w:p w14:paraId="785E5784"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1991</w:t>
            </w:r>
          </w:p>
        </w:tc>
        <w:tc>
          <w:tcPr>
            <w:tcW w:w="4536" w:type="dxa"/>
          </w:tcPr>
          <w:p w14:paraId="565063C1"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The regulations provide guidelines for management of pollution control measures.</w:t>
            </w:r>
          </w:p>
        </w:tc>
      </w:tr>
      <w:tr w:rsidR="00580395" w:rsidRPr="00FC2431" w14:paraId="6F117B4B" w14:textId="77777777" w:rsidTr="006C20E6">
        <w:tc>
          <w:tcPr>
            <w:tcW w:w="434" w:type="dxa"/>
          </w:tcPr>
          <w:p w14:paraId="29351E47"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7</w:t>
            </w:r>
          </w:p>
        </w:tc>
        <w:tc>
          <w:tcPr>
            <w:tcW w:w="2680" w:type="dxa"/>
          </w:tcPr>
          <w:p w14:paraId="75D756E4"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Workmen Compensation Act</w:t>
            </w:r>
          </w:p>
        </w:tc>
        <w:tc>
          <w:tcPr>
            <w:tcW w:w="992" w:type="dxa"/>
          </w:tcPr>
          <w:p w14:paraId="612D6582"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1987</w:t>
            </w:r>
          </w:p>
        </w:tc>
        <w:tc>
          <w:tcPr>
            <w:tcW w:w="4536" w:type="dxa"/>
          </w:tcPr>
          <w:p w14:paraId="259C0FA9"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Occupational health and safety</w:t>
            </w:r>
          </w:p>
        </w:tc>
      </w:tr>
      <w:tr w:rsidR="00580395" w:rsidRPr="002E1C48" w14:paraId="5D7ED3E1" w14:textId="77777777" w:rsidTr="006C20E6">
        <w:tc>
          <w:tcPr>
            <w:tcW w:w="434" w:type="dxa"/>
          </w:tcPr>
          <w:p w14:paraId="0CB3CF3B"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8</w:t>
            </w:r>
          </w:p>
        </w:tc>
        <w:tc>
          <w:tcPr>
            <w:tcW w:w="2680" w:type="dxa"/>
          </w:tcPr>
          <w:p w14:paraId="6921BBF6"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Urban and Regional Planning Decree n. 88</w:t>
            </w:r>
          </w:p>
        </w:tc>
        <w:tc>
          <w:tcPr>
            <w:tcW w:w="992" w:type="dxa"/>
          </w:tcPr>
          <w:p w14:paraId="4E34A8AE"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1992</w:t>
            </w:r>
          </w:p>
        </w:tc>
        <w:tc>
          <w:tcPr>
            <w:tcW w:w="4536" w:type="dxa"/>
          </w:tcPr>
          <w:p w14:paraId="5537ECA8"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Planned development of urban areas (to include and manage waste sites)</w:t>
            </w:r>
          </w:p>
        </w:tc>
      </w:tr>
      <w:tr w:rsidR="00580395" w:rsidRPr="00FC2431" w14:paraId="48117537" w14:textId="77777777" w:rsidTr="006C20E6">
        <w:tc>
          <w:tcPr>
            <w:tcW w:w="434" w:type="dxa"/>
          </w:tcPr>
          <w:p w14:paraId="65933953"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9</w:t>
            </w:r>
          </w:p>
        </w:tc>
        <w:tc>
          <w:tcPr>
            <w:tcW w:w="2680" w:type="dxa"/>
          </w:tcPr>
          <w:p w14:paraId="5C0B1625"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Environmental Sanitation edicts, laws and enforcement agencies</w:t>
            </w:r>
          </w:p>
        </w:tc>
        <w:tc>
          <w:tcPr>
            <w:tcW w:w="992" w:type="dxa"/>
          </w:tcPr>
          <w:p w14:paraId="305D5FFC"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w:t>
            </w:r>
          </w:p>
        </w:tc>
        <w:tc>
          <w:tcPr>
            <w:tcW w:w="4536" w:type="dxa"/>
          </w:tcPr>
          <w:p w14:paraId="09381886"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General environmental health and sanitation. Enforcing necessary laws.</w:t>
            </w:r>
          </w:p>
        </w:tc>
      </w:tr>
      <w:tr w:rsidR="00580395" w:rsidRPr="002E1C48" w14:paraId="688AD1B2" w14:textId="77777777" w:rsidTr="006C20E6">
        <w:tc>
          <w:tcPr>
            <w:tcW w:w="434" w:type="dxa"/>
          </w:tcPr>
          <w:p w14:paraId="60CAA315"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10</w:t>
            </w:r>
          </w:p>
        </w:tc>
        <w:tc>
          <w:tcPr>
            <w:tcW w:w="2680" w:type="dxa"/>
          </w:tcPr>
          <w:p w14:paraId="58DF503E"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State waste management laws</w:t>
            </w:r>
          </w:p>
        </w:tc>
        <w:tc>
          <w:tcPr>
            <w:tcW w:w="992" w:type="dxa"/>
          </w:tcPr>
          <w:p w14:paraId="0A163EC8"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w:t>
            </w:r>
          </w:p>
        </w:tc>
        <w:tc>
          <w:tcPr>
            <w:tcW w:w="4536" w:type="dxa"/>
          </w:tcPr>
          <w:p w14:paraId="1273337C"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Ensure proper disposal and clearing of wastes</w:t>
            </w:r>
          </w:p>
        </w:tc>
      </w:tr>
      <w:tr w:rsidR="00580395" w:rsidRPr="00FC2431" w14:paraId="5CEE1058" w14:textId="77777777" w:rsidTr="006C20E6">
        <w:tc>
          <w:tcPr>
            <w:tcW w:w="434" w:type="dxa"/>
          </w:tcPr>
          <w:p w14:paraId="309B759A"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11</w:t>
            </w:r>
          </w:p>
        </w:tc>
        <w:tc>
          <w:tcPr>
            <w:tcW w:w="2680" w:type="dxa"/>
          </w:tcPr>
          <w:p w14:paraId="56FB69EA"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Public Health Law</w:t>
            </w:r>
          </w:p>
        </w:tc>
        <w:tc>
          <w:tcPr>
            <w:tcW w:w="992" w:type="dxa"/>
          </w:tcPr>
          <w:p w14:paraId="061B0F1A"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w:t>
            </w:r>
          </w:p>
        </w:tc>
        <w:tc>
          <w:tcPr>
            <w:tcW w:w="4536" w:type="dxa"/>
          </w:tcPr>
          <w:p w14:paraId="571F0ACC"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Covering public health matters</w:t>
            </w:r>
          </w:p>
        </w:tc>
      </w:tr>
      <w:tr w:rsidR="00580395" w:rsidRPr="002E1C48" w14:paraId="72EFB00C" w14:textId="77777777" w:rsidTr="006C20E6">
        <w:tc>
          <w:tcPr>
            <w:tcW w:w="434" w:type="dxa"/>
          </w:tcPr>
          <w:p w14:paraId="33F5F0D0"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12</w:t>
            </w:r>
          </w:p>
        </w:tc>
        <w:tc>
          <w:tcPr>
            <w:tcW w:w="2680" w:type="dxa"/>
          </w:tcPr>
          <w:p w14:paraId="7D24242A"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National Guidelines on Environmental Management Systems (EMS)</w:t>
            </w:r>
          </w:p>
        </w:tc>
        <w:tc>
          <w:tcPr>
            <w:tcW w:w="992" w:type="dxa"/>
          </w:tcPr>
          <w:p w14:paraId="6E8C5FD5"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1999</w:t>
            </w:r>
          </w:p>
        </w:tc>
        <w:tc>
          <w:tcPr>
            <w:tcW w:w="4536" w:type="dxa"/>
          </w:tcPr>
          <w:p w14:paraId="1A4562E5"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Recognizes the value of EMS to EIA and sets out objectives and guidelines on general scope and content of an EMS</w:t>
            </w:r>
          </w:p>
        </w:tc>
      </w:tr>
      <w:tr w:rsidR="00580395" w:rsidRPr="002E1C48" w14:paraId="127D19E8" w14:textId="77777777" w:rsidTr="006C20E6">
        <w:tc>
          <w:tcPr>
            <w:tcW w:w="434" w:type="dxa"/>
          </w:tcPr>
          <w:p w14:paraId="7041B9C9"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13</w:t>
            </w:r>
          </w:p>
        </w:tc>
        <w:tc>
          <w:tcPr>
            <w:tcW w:w="2680" w:type="dxa"/>
          </w:tcPr>
          <w:p w14:paraId="248156EC"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National Policy on Environment</w:t>
            </w:r>
          </w:p>
        </w:tc>
        <w:tc>
          <w:tcPr>
            <w:tcW w:w="992" w:type="dxa"/>
          </w:tcPr>
          <w:p w14:paraId="10F05BCD"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1988</w:t>
            </w:r>
          </w:p>
        </w:tc>
        <w:tc>
          <w:tcPr>
            <w:tcW w:w="4536" w:type="dxa"/>
          </w:tcPr>
          <w:p w14:paraId="6FFE868F"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The policy identifies key sectors requiring integration of environmental concerns and sustainability with development and present their specific guidelines.</w:t>
            </w:r>
          </w:p>
        </w:tc>
      </w:tr>
      <w:tr w:rsidR="00580395" w:rsidRPr="002E1C48" w14:paraId="7002A949" w14:textId="77777777" w:rsidTr="006C20E6">
        <w:tc>
          <w:tcPr>
            <w:tcW w:w="434" w:type="dxa"/>
          </w:tcPr>
          <w:p w14:paraId="645799CB"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14</w:t>
            </w:r>
          </w:p>
        </w:tc>
        <w:tc>
          <w:tcPr>
            <w:tcW w:w="2680" w:type="dxa"/>
          </w:tcPr>
          <w:p w14:paraId="0FB3E9A6"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National Guidelines and Standards for Water Quality</w:t>
            </w:r>
          </w:p>
        </w:tc>
        <w:tc>
          <w:tcPr>
            <w:tcW w:w="992" w:type="dxa"/>
          </w:tcPr>
          <w:p w14:paraId="0417442C"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1999</w:t>
            </w:r>
          </w:p>
        </w:tc>
        <w:tc>
          <w:tcPr>
            <w:tcW w:w="4536" w:type="dxa"/>
          </w:tcPr>
          <w:p w14:paraId="0B9F0EAD"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It deals with the quality of water to be discharged into the environment, sets standards and discharge measures.</w:t>
            </w:r>
          </w:p>
        </w:tc>
      </w:tr>
      <w:tr w:rsidR="00580395" w:rsidRPr="002E1C48" w14:paraId="57B1F9DD" w14:textId="77777777" w:rsidTr="006C20E6">
        <w:tc>
          <w:tcPr>
            <w:tcW w:w="434" w:type="dxa"/>
          </w:tcPr>
          <w:p w14:paraId="31253654"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15</w:t>
            </w:r>
          </w:p>
        </w:tc>
        <w:tc>
          <w:tcPr>
            <w:tcW w:w="2680" w:type="dxa"/>
          </w:tcPr>
          <w:p w14:paraId="7BA20210"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National Air Quality Standard Decree n.59</w:t>
            </w:r>
          </w:p>
        </w:tc>
        <w:tc>
          <w:tcPr>
            <w:tcW w:w="992" w:type="dxa"/>
          </w:tcPr>
          <w:p w14:paraId="11361FF1"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1991</w:t>
            </w:r>
          </w:p>
        </w:tc>
        <w:tc>
          <w:tcPr>
            <w:tcW w:w="4536" w:type="dxa"/>
          </w:tcPr>
          <w:p w14:paraId="64742B67"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The World Health Organization air quality standards were adopted by the then Federal Ministry of Environment I n1991. These standards define the levels of air pollutants that should not be exceeded in order to protect public health.</w:t>
            </w:r>
          </w:p>
        </w:tc>
      </w:tr>
      <w:tr w:rsidR="00580395" w:rsidRPr="002E1C48" w14:paraId="485BDD1F" w14:textId="77777777" w:rsidTr="006C20E6">
        <w:tc>
          <w:tcPr>
            <w:tcW w:w="434" w:type="dxa"/>
          </w:tcPr>
          <w:p w14:paraId="61CB7F41"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16</w:t>
            </w:r>
          </w:p>
        </w:tc>
        <w:tc>
          <w:tcPr>
            <w:tcW w:w="2680" w:type="dxa"/>
          </w:tcPr>
          <w:p w14:paraId="56DDD700"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National environmental standards and Regulations Enforcement Agency (NESREA Act)</w:t>
            </w:r>
          </w:p>
        </w:tc>
        <w:tc>
          <w:tcPr>
            <w:tcW w:w="992" w:type="dxa"/>
          </w:tcPr>
          <w:p w14:paraId="178DF48B"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2007</w:t>
            </w:r>
          </w:p>
        </w:tc>
        <w:tc>
          <w:tcPr>
            <w:tcW w:w="4536" w:type="dxa"/>
          </w:tcPr>
          <w:p w14:paraId="3BEB2E4C"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Established to ensure compliance with environmental standards, guidelines, and regulations.</w:t>
            </w:r>
          </w:p>
        </w:tc>
      </w:tr>
      <w:tr w:rsidR="00580395" w:rsidRPr="002E1C48" w14:paraId="4564E85A" w14:textId="77777777" w:rsidTr="006C20E6">
        <w:tc>
          <w:tcPr>
            <w:tcW w:w="434" w:type="dxa"/>
          </w:tcPr>
          <w:p w14:paraId="073EBAFE"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17</w:t>
            </w:r>
          </w:p>
        </w:tc>
        <w:tc>
          <w:tcPr>
            <w:tcW w:w="2680" w:type="dxa"/>
          </w:tcPr>
          <w:p w14:paraId="0C9855C1"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 xml:space="preserve">National Policy on Flood and erosion Control </w:t>
            </w:r>
          </w:p>
        </w:tc>
        <w:tc>
          <w:tcPr>
            <w:tcW w:w="992" w:type="dxa"/>
          </w:tcPr>
          <w:p w14:paraId="4B1E786C"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2006</w:t>
            </w:r>
          </w:p>
        </w:tc>
        <w:tc>
          <w:tcPr>
            <w:tcW w:w="4536" w:type="dxa"/>
          </w:tcPr>
          <w:p w14:paraId="6AFEA09F"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Addresses the need to combat erosion on the country.</w:t>
            </w:r>
          </w:p>
        </w:tc>
      </w:tr>
      <w:tr w:rsidR="00580395" w:rsidRPr="002E1C48" w14:paraId="71F5920B" w14:textId="77777777" w:rsidTr="006C20E6">
        <w:tc>
          <w:tcPr>
            <w:tcW w:w="434" w:type="dxa"/>
          </w:tcPr>
          <w:p w14:paraId="4B329073"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18</w:t>
            </w:r>
          </w:p>
        </w:tc>
        <w:tc>
          <w:tcPr>
            <w:tcW w:w="2680" w:type="dxa"/>
          </w:tcPr>
          <w:p w14:paraId="6DDC57C1"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National Oil Spill Detection and Response Agency (NOSDRA Act)</w:t>
            </w:r>
          </w:p>
        </w:tc>
        <w:tc>
          <w:tcPr>
            <w:tcW w:w="992" w:type="dxa"/>
          </w:tcPr>
          <w:p w14:paraId="391F67FF"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2005</w:t>
            </w:r>
          </w:p>
        </w:tc>
        <w:tc>
          <w:tcPr>
            <w:tcW w:w="4536" w:type="dxa"/>
          </w:tcPr>
          <w:p w14:paraId="04E5763C" w14:textId="77777777" w:rsidR="00580395" w:rsidRPr="00FC2431" w:rsidRDefault="00580395" w:rsidP="00FC2431">
            <w:pPr>
              <w:spacing w:after="0" w:line="240" w:lineRule="auto"/>
              <w:rPr>
                <w:rFonts w:cstheme="minorHAnsi"/>
                <w:sz w:val="18"/>
                <w:szCs w:val="18"/>
                <w:lang w:val="en-US"/>
              </w:rPr>
            </w:pPr>
            <w:r w:rsidRPr="00FC2431">
              <w:rPr>
                <w:rFonts w:cstheme="minorHAnsi"/>
                <w:sz w:val="18"/>
                <w:szCs w:val="18"/>
                <w:lang w:val="en-US"/>
              </w:rPr>
              <w:t xml:space="preserve">This statutory regulation makes adequate regulations on waste emanating from oil production and exploration. </w:t>
            </w:r>
          </w:p>
        </w:tc>
      </w:tr>
    </w:tbl>
    <w:p w14:paraId="74F09D50" w14:textId="77777777" w:rsidR="00580395" w:rsidRPr="00FC2431" w:rsidRDefault="00580395" w:rsidP="00FC2431">
      <w:pPr>
        <w:rPr>
          <w:rFonts w:cstheme="minorHAnsi"/>
          <w:sz w:val="18"/>
          <w:szCs w:val="18"/>
          <w:lang w:val="en-US"/>
        </w:rPr>
      </w:pPr>
    </w:p>
    <w:p w14:paraId="4DD006DD" w14:textId="77777777" w:rsidR="00580395" w:rsidRDefault="00580395" w:rsidP="00580395">
      <w:pPr>
        <w:rPr>
          <w:rFonts w:ascii="Times New Roman" w:hAnsi="Times New Roman"/>
          <w:sz w:val="18"/>
          <w:lang w:val="en-US"/>
        </w:rPr>
      </w:pPr>
    </w:p>
    <w:p w14:paraId="40A42F6A" w14:textId="77777777" w:rsidR="00580395" w:rsidRDefault="00580395" w:rsidP="00580395">
      <w:pPr>
        <w:rPr>
          <w:rFonts w:ascii="Times New Roman" w:hAnsi="Times New Roman"/>
          <w:sz w:val="18"/>
          <w:lang w:val="en-US"/>
        </w:rPr>
      </w:pPr>
    </w:p>
    <w:p w14:paraId="75BBDB42" w14:textId="77777777" w:rsidR="00580395" w:rsidRDefault="00580395" w:rsidP="00580395">
      <w:pPr>
        <w:rPr>
          <w:rFonts w:ascii="Times New Roman" w:hAnsi="Times New Roman"/>
          <w:sz w:val="18"/>
          <w:lang w:val="en-US"/>
        </w:rPr>
      </w:pPr>
    </w:p>
    <w:p w14:paraId="42D76671" w14:textId="77777777" w:rsidR="00580395" w:rsidRDefault="00580395" w:rsidP="00580395">
      <w:pPr>
        <w:rPr>
          <w:rFonts w:ascii="Times New Roman" w:hAnsi="Times New Roman"/>
          <w:sz w:val="18"/>
          <w:lang w:val="en-US"/>
        </w:rPr>
      </w:pPr>
    </w:p>
    <w:p w14:paraId="5C81D371" w14:textId="77777777" w:rsidR="00580395" w:rsidRPr="009D5200" w:rsidRDefault="00580395" w:rsidP="00FC2431">
      <w:pPr>
        <w:pStyle w:val="Heading2"/>
        <w:numPr>
          <w:ilvl w:val="0"/>
          <w:numId w:val="0"/>
        </w:numPr>
        <w:ind w:left="576" w:hanging="576"/>
        <w:rPr>
          <w:rFonts w:asciiTheme="minorHAnsi" w:hAnsiTheme="minorHAnsi" w:cstheme="minorHAnsi"/>
          <w:color w:val="0070C0"/>
          <w:sz w:val="22"/>
          <w:szCs w:val="22"/>
          <w:lang w:val="en-US"/>
        </w:rPr>
      </w:pPr>
      <w:bookmarkStart w:id="79" w:name="_Toc496619890"/>
      <w:bookmarkStart w:id="80" w:name="_Toc519309714"/>
      <w:r w:rsidRPr="009D5200">
        <w:rPr>
          <w:rFonts w:asciiTheme="minorHAnsi" w:hAnsiTheme="minorHAnsi" w:cstheme="minorHAnsi"/>
          <w:color w:val="0070C0"/>
          <w:sz w:val="22"/>
          <w:szCs w:val="22"/>
          <w:lang w:val="en-US"/>
        </w:rPr>
        <w:t>Annex 2</w:t>
      </w:r>
      <w:r w:rsidR="00FC2431" w:rsidRPr="009D5200">
        <w:rPr>
          <w:rFonts w:asciiTheme="minorHAnsi" w:hAnsiTheme="minorHAnsi" w:cstheme="minorHAnsi"/>
          <w:color w:val="0070C0"/>
          <w:sz w:val="22"/>
          <w:szCs w:val="22"/>
          <w:lang w:val="en-US"/>
        </w:rPr>
        <w:t xml:space="preserve"> </w:t>
      </w:r>
      <w:r w:rsidRPr="009D5200">
        <w:rPr>
          <w:rFonts w:asciiTheme="minorHAnsi" w:hAnsiTheme="minorHAnsi" w:cstheme="minorHAnsi"/>
          <w:color w:val="0070C0"/>
          <w:sz w:val="22"/>
          <w:szCs w:val="22"/>
          <w:lang w:val="en-US"/>
        </w:rPr>
        <w:t xml:space="preserve">: </w:t>
      </w:r>
      <w:r w:rsidRPr="009D5200">
        <w:rPr>
          <w:rFonts w:asciiTheme="minorHAnsi" w:hAnsiTheme="minorHAnsi" w:cstheme="minorHAnsi"/>
          <w:bCs w:val="0"/>
          <w:color w:val="0070C0"/>
          <w:sz w:val="22"/>
          <w:szCs w:val="22"/>
          <w:lang w:val="en-US"/>
        </w:rPr>
        <w:t>Excerpts of the Environmental Impact Assessment Decree no 86 of 1992</w:t>
      </w:r>
      <w:bookmarkEnd w:id="79"/>
      <w:bookmarkEnd w:id="80"/>
    </w:p>
    <w:p w14:paraId="7B998072" w14:textId="77777777" w:rsidR="00FC2431" w:rsidRDefault="009D5200" w:rsidP="009D5200">
      <w:pPr>
        <w:pStyle w:val="NormalWeb"/>
        <w:tabs>
          <w:tab w:val="left" w:pos="2625"/>
        </w:tabs>
        <w:spacing w:before="0" w:beforeAutospacing="0" w:after="0" w:afterAutospacing="0"/>
        <w:jc w:val="both"/>
        <w:rPr>
          <w:b/>
          <w:bCs/>
          <w:i/>
          <w:sz w:val="20"/>
          <w:szCs w:val="20"/>
          <w:lang w:val="en-US"/>
        </w:rPr>
      </w:pPr>
      <w:r>
        <w:rPr>
          <w:b/>
          <w:bCs/>
          <w:i/>
          <w:sz w:val="20"/>
          <w:szCs w:val="20"/>
          <w:lang w:val="en-US"/>
        </w:rPr>
        <w:tab/>
      </w:r>
    </w:p>
    <w:p w14:paraId="4AE192EB" w14:textId="77777777" w:rsidR="00580395" w:rsidRPr="00AE4404" w:rsidRDefault="00580395" w:rsidP="00580395">
      <w:pPr>
        <w:pStyle w:val="NormalWeb"/>
        <w:spacing w:before="0" w:beforeAutospacing="0" w:after="0" w:afterAutospacing="0"/>
        <w:jc w:val="both"/>
        <w:rPr>
          <w:b/>
          <w:i/>
          <w:lang w:val="en-US"/>
        </w:rPr>
      </w:pPr>
      <w:r w:rsidRPr="00A71783">
        <w:rPr>
          <w:b/>
          <w:bCs/>
          <w:i/>
          <w:sz w:val="20"/>
          <w:szCs w:val="20"/>
          <w:lang w:val="en-US"/>
        </w:rPr>
        <w:t>Part I: General Principles of Environmental Impact Assessment; and Part II : Environmental Assessment of Projects</w:t>
      </w:r>
    </w:p>
    <w:p w14:paraId="4ACE24CD" w14:textId="77777777" w:rsidR="00580395" w:rsidRDefault="00580395" w:rsidP="00580395">
      <w:pPr>
        <w:pStyle w:val="NormalWeb"/>
        <w:spacing w:before="0" w:beforeAutospacing="0" w:after="0" w:afterAutospacing="0"/>
        <w:jc w:val="both"/>
        <w:rPr>
          <w:b/>
          <w:bCs/>
          <w:sz w:val="20"/>
          <w:szCs w:val="20"/>
          <w:lang w:val="en-US"/>
        </w:rPr>
      </w:pPr>
    </w:p>
    <w:p w14:paraId="6166A7BC" w14:textId="77777777" w:rsidR="00580395" w:rsidRPr="00FC2431" w:rsidRDefault="00580395" w:rsidP="00580395">
      <w:pPr>
        <w:pStyle w:val="NormalWeb"/>
        <w:spacing w:before="0" w:beforeAutospacing="0" w:after="0" w:afterAutospacing="0"/>
        <w:jc w:val="both"/>
        <w:rPr>
          <w:rFonts w:asciiTheme="minorHAnsi" w:hAnsiTheme="minorHAnsi" w:cstheme="minorHAnsi"/>
          <w:b/>
          <w:bCs/>
          <w:sz w:val="18"/>
          <w:szCs w:val="18"/>
          <w:lang w:val="en-US"/>
        </w:rPr>
      </w:pPr>
      <w:r w:rsidRPr="00FC2431">
        <w:rPr>
          <w:rFonts w:asciiTheme="minorHAnsi" w:hAnsiTheme="minorHAnsi" w:cstheme="minorHAnsi"/>
          <w:b/>
          <w:bCs/>
          <w:sz w:val="18"/>
          <w:szCs w:val="18"/>
          <w:lang w:val="en-US"/>
        </w:rPr>
        <w:t>Part I: General Principles of Environmental Impact Assessment</w:t>
      </w:r>
    </w:p>
    <w:p w14:paraId="3A3DBA47" w14:textId="77777777" w:rsidR="00580395" w:rsidRPr="00FC2431" w:rsidRDefault="00580395" w:rsidP="00580395">
      <w:pPr>
        <w:pStyle w:val="NormalWeb"/>
        <w:spacing w:before="0" w:beforeAutospacing="0" w:after="0" w:afterAutospacing="0"/>
        <w:jc w:val="both"/>
        <w:rPr>
          <w:rFonts w:asciiTheme="minorHAnsi" w:hAnsiTheme="minorHAnsi" w:cstheme="minorHAnsi"/>
          <w:sz w:val="18"/>
          <w:szCs w:val="18"/>
          <w:lang w:val="en-US"/>
        </w:rPr>
      </w:pPr>
      <w:r w:rsidRPr="00FC2431">
        <w:rPr>
          <w:rFonts w:asciiTheme="minorHAnsi" w:hAnsiTheme="minorHAnsi" w:cstheme="minorHAnsi"/>
          <w:sz w:val="18"/>
          <w:szCs w:val="18"/>
          <w:lang w:val="en-US"/>
        </w:rPr>
        <w:t> </w:t>
      </w:r>
    </w:p>
    <w:p w14:paraId="6D200D9B" w14:textId="77777777" w:rsidR="00580395" w:rsidRPr="00FC2431" w:rsidRDefault="00580395" w:rsidP="00580395">
      <w:pPr>
        <w:pStyle w:val="NormalWeb"/>
        <w:spacing w:before="0" w:beforeAutospacing="0" w:after="0" w:afterAutospacing="0"/>
        <w:ind w:left="750" w:hanging="750"/>
        <w:jc w:val="both"/>
        <w:rPr>
          <w:rFonts w:asciiTheme="minorHAnsi" w:hAnsiTheme="minorHAnsi" w:cstheme="minorHAnsi"/>
          <w:sz w:val="18"/>
          <w:szCs w:val="18"/>
          <w:lang w:val="en-US"/>
        </w:rPr>
      </w:pPr>
      <w:r w:rsidRPr="00FC2431">
        <w:rPr>
          <w:rFonts w:asciiTheme="minorHAnsi" w:hAnsiTheme="minorHAnsi" w:cstheme="minorHAnsi"/>
          <w:b/>
          <w:bCs/>
          <w:sz w:val="18"/>
          <w:szCs w:val="18"/>
          <w:lang w:val="en-US"/>
        </w:rPr>
        <w:t>1.</w:t>
      </w:r>
      <w:r w:rsidRPr="00FC2431">
        <w:rPr>
          <w:rFonts w:asciiTheme="minorHAnsi" w:hAnsiTheme="minorHAnsi" w:cstheme="minorHAnsi"/>
          <w:sz w:val="18"/>
          <w:szCs w:val="18"/>
          <w:lang w:val="en-US"/>
        </w:rPr>
        <w:t>             The objectives of any environmental Impact assessment (hereafter in this Decree referred to as "the Assessment") shall be -</w:t>
      </w:r>
    </w:p>
    <w:p w14:paraId="01B6EF05" w14:textId="77777777" w:rsidR="00580395" w:rsidRPr="00FC2431" w:rsidRDefault="00580395" w:rsidP="00580395">
      <w:pPr>
        <w:pStyle w:val="NormalWeb"/>
        <w:spacing w:before="0" w:beforeAutospacing="0" w:after="0" w:afterAutospacing="0"/>
        <w:ind w:left="1500" w:hanging="750"/>
        <w:jc w:val="both"/>
        <w:rPr>
          <w:rFonts w:asciiTheme="minorHAnsi" w:hAnsiTheme="minorHAnsi" w:cstheme="minorHAnsi"/>
          <w:sz w:val="18"/>
          <w:szCs w:val="18"/>
          <w:lang w:val="en-US"/>
        </w:rPr>
      </w:pPr>
      <w:r w:rsidRPr="00FC2431">
        <w:rPr>
          <w:rFonts w:asciiTheme="minorHAnsi" w:hAnsiTheme="minorHAnsi" w:cstheme="minorHAnsi"/>
          <w:sz w:val="18"/>
          <w:szCs w:val="18"/>
          <w:lang w:val="en-US"/>
        </w:rPr>
        <w:t>(a)           to establish before a decision taken by any person, authority corporate body or unincorporated body including the Government of the Federation, State or Local Government intending to undertake or authorize the undertaking of any activity that may likely or to a significant extent affect the environment or have environmental effects on those activities shall first be considered;</w:t>
      </w:r>
    </w:p>
    <w:p w14:paraId="61FC4218" w14:textId="77777777" w:rsidR="00580395" w:rsidRPr="00FC2431" w:rsidRDefault="00580395" w:rsidP="00580395">
      <w:pPr>
        <w:pStyle w:val="NormalWeb"/>
        <w:spacing w:before="0" w:beforeAutospacing="0" w:after="0" w:afterAutospacing="0"/>
        <w:ind w:left="1500" w:hanging="750"/>
        <w:jc w:val="both"/>
        <w:rPr>
          <w:rFonts w:asciiTheme="minorHAnsi" w:hAnsiTheme="minorHAnsi" w:cstheme="minorHAnsi"/>
          <w:sz w:val="18"/>
          <w:szCs w:val="18"/>
          <w:lang w:val="en-US"/>
        </w:rPr>
      </w:pPr>
      <w:r w:rsidRPr="00FC2431">
        <w:rPr>
          <w:rFonts w:asciiTheme="minorHAnsi" w:hAnsiTheme="minorHAnsi" w:cstheme="minorHAnsi"/>
          <w:sz w:val="18"/>
          <w:szCs w:val="18"/>
          <w:lang w:val="en-US"/>
        </w:rPr>
        <w:t>(b)            to promote the implementation of appropriate policy in all Federal Lands (however acquired) States and Local Government Areas consistent with all laws and decision making processes through which the goal and objective in paragraph (a) of this section may be realized;</w:t>
      </w:r>
    </w:p>
    <w:p w14:paraId="2580842A" w14:textId="77777777" w:rsidR="00580395" w:rsidRPr="00FC2431" w:rsidRDefault="00580395" w:rsidP="00580395">
      <w:pPr>
        <w:pStyle w:val="NormalWeb"/>
        <w:spacing w:before="0" w:beforeAutospacing="0" w:after="0" w:afterAutospacing="0"/>
        <w:ind w:left="1500" w:hanging="750"/>
        <w:jc w:val="both"/>
        <w:rPr>
          <w:rFonts w:asciiTheme="minorHAnsi" w:hAnsiTheme="minorHAnsi" w:cstheme="minorHAnsi"/>
          <w:sz w:val="18"/>
          <w:szCs w:val="18"/>
          <w:lang w:val="en-US"/>
        </w:rPr>
      </w:pPr>
      <w:r w:rsidRPr="00FC2431">
        <w:rPr>
          <w:rFonts w:asciiTheme="minorHAnsi" w:hAnsiTheme="minorHAnsi" w:cstheme="minorHAnsi"/>
          <w:sz w:val="18"/>
          <w:szCs w:val="18"/>
          <w:lang w:val="en-US"/>
        </w:rPr>
        <w:t>(c)            to encourage the development of procedures for information exchange, notification and consultation between organs and persons when proposed activities are likely to have significant environmental effects on boundary or trans-state or on the environment of bordering towns and villages.</w:t>
      </w:r>
    </w:p>
    <w:p w14:paraId="4E5B09E3" w14:textId="77777777" w:rsidR="00580395" w:rsidRPr="00FC2431" w:rsidRDefault="00580395" w:rsidP="00580395">
      <w:pPr>
        <w:pStyle w:val="NormalWeb"/>
        <w:spacing w:before="0" w:beforeAutospacing="0" w:after="0" w:afterAutospacing="0"/>
        <w:jc w:val="both"/>
        <w:rPr>
          <w:rFonts w:asciiTheme="minorHAnsi" w:hAnsiTheme="minorHAnsi" w:cstheme="minorHAnsi"/>
          <w:sz w:val="18"/>
          <w:szCs w:val="18"/>
          <w:lang w:val="en-US"/>
        </w:rPr>
      </w:pPr>
      <w:r w:rsidRPr="00FC2431">
        <w:rPr>
          <w:rFonts w:asciiTheme="minorHAnsi" w:hAnsiTheme="minorHAnsi" w:cstheme="minorHAnsi"/>
          <w:sz w:val="18"/>
          <w:szCs w:val="18"/>
          <w:lang w:val="en-US"/>
        </w:rPr>
        <w:t>   </w:t>
      </w:r>
    </w:p>
    <w:p w14:paraId="15972003" w14:textId="77777777" w:rsidR="00580395" w:rsidRPr="00FC2431" w:rsidRDefault="00580395" w:rsidP="00580395">
      <w:pPr>
        <w:pStyle w:val="NormalWeb"/>
        <w:spacing w:before="0" w:beforeAutospacing="0" w:after="0" w:afterAutospacing="0"/>
        <w:ind w:left="1125" w:hanging="1125"/>
        <w:jc w:val="both"/>
        <w:rPr>
          <w:rFonts w:asciiTheme="minorHAnsi" w:hAnsiTheme="minorHAnsi" w:cstheme="minorHAnsi"/>
          <w:sz w:val="18"/>
          <w:szCs w:val="18"/>
          <w:lang w:val="en-US"/>
        </w:rPr>
      </w:pPr>
      <w:r w:rsidRPr="00FC2431">
        <w:rPr>
          <w:rFonts w:asciiTheme="minorHAnsi" w:hAnsiTheme="minorHAnsi" w:cstheme="minorHAnsi"/>
          <w:b/>
          <w:bCs/>
          <w:sz w:val="18"/>
          <w:szCs w:val="18"/>
          <w:lang w:val="en-US"/>
        </w:rPr>
        <w:t>2.    </w:t>
      </w:r>
      <w:r w:rsidRPr="00FC2431">
        <w:rPr>
          <w:rFonts w:asciiTheme="minorHAnsi" w:hAnsiTheme="minorHAnsi" w:cstheme="minorHAnsi"/>
          <w:sz w:val="18"/>
          <w:szCs w:val="18"/>
          <w:lang w:val="en-US"/>
        </w:rPr>
        <w:t>(1)             The public or private sector of the economy shall not undertake or embark on public or authorize projects or activities without prior consideration, at an early stages, or their environmental effects.</w:t>
      </w:r>
    </w:p>
    <w:p w14:paraId="61B3BEB2" w14:textId="77777777" w:rsidR="00580395" w:rsidRPr="00FC2431" w:rsidRDefault="00580395" w:rsidP="00580395">
      <w:pPr>
        <w:pStyle w:val="NormalWeb"/>
        <w:spacing w:before="0" w:beforeAutospacing="0" w:after="0" w:afterAutospacing="0"/>
        <w:jc w:val="both"/>
        <w:rPr>
          <w:rFonts w:asciiTheme="minorHAnsi" w:hAnsiTheme="minorHAnsi" w:cstheme="minorHAnsi"/>
          <w:sz w:val="18"/>
          <w:szCs w:val="18"/>
          <w:lang w:val="en-US"/>
        </w:rPr>
      </w:pPr>
      <w:r w:rsidRPr="00FC2431">
        <w:rPr>
          <w:rFonts w:asciiTheme="minorHAnsi" w:hAnsiTheme="minorHAnsi" w:cstheme="minorHAnsi"/>
          <w:sz w:val="18"/>
          <w:szCs w:val="18"/>
          <w:lang w:val="en-US"/>
        </w:rPr>
        <w:t> </w:t>
      </w:r>
    </w:p>
    <w:p w14:paraId="47A7A7ED" w14:textId="77777777" w:rsidR="00580395" w:rsidRPr="00FC2431" w:rsidRDefault="00580395" w:rsidP="00580395">
      <w:pPr>
        <w:pStyle w:val="NormalWeb"/>
        <w:spacing w:before="0" w:beforeAutospacing="0" w:after="0" w:afterAutospacing="0"/>
        <w:ind w:left="1125" w:hanging="750"/>
        <w:jc w:val="both"/>
        <w:rPr>
          <w:rFonts w:asciiTheme="minorHAnsi" w:hAnsiTheme="minorHAnsi" w:cstheme="minorHAnsi"/>
          <w:sz w:val="18"/>
          <w:szCs w:val="18"/>
          <w:lang w:val="en-US"/>
        </w:rPr>
      </w:pPr>
      <w:r w:rsidRPr="00FC2431">
        <w:rPr>
          <w:rFonts w:asciiTheme="minorHAnsi" w:hAnsiTheme="minorHAnsi" w:cstheme="minorHAnsi"/>
          <w:sz w:val="18"/>
          <w:szCs w:val="18"/>
          <w:lang w:val="en-US"/>
        </w:rPr>
        <w:t>(2)            Where the extent, nature or location of a proposed project or activity is such that is likely to significantly affect the environment, its environmental impact assessment shall be undertaken in accordance with the provisions of this Decree.</w:t>
      </w:r>
    </w:p>
    <w:p w14:paraId="05E21335" w14:textId="77777777" w:rsidR="00580395" w:rsidRPr="00FC2431" w:rsidRDefault="00580395" w:rsidP="00580395">
      <w:pPr>
        <w:pStyle w:val="NormalWeb"/>
        <w:spacing w:before="0" w:beforeAutospacing="0" w:after="0" w:afterAutospacing="0"/>
        <w:ind w:left="1125" w:hanging="750"/>
        <w:jc w:val="both"/>
        <w:rPr>
          <w:rFonts w:asciiTheme="minorHAnsi" w:hAnsiTheme="minorHAnsi" w:cstheme="minorHAnsi"/>
          <w:sz w:val="18"/>
          <w:szCs w:val="18"/>
          <w:lang w:val="en-US"/>
        </w:rPr>
      </w:pPr>
      <w:r w:rsidRPr="00FC2431">
        <w:rPr>
          <w:rFonts w:asciiTheme="minorHAnsi" w:hAnsiTheme="minorHAnsi" w:cstheme="minorHAnsi"/>
          <w:sz w:val="18"/>
          <w:szCs w:val="18"/>
          <w:lang w:val="en-US"/>
        </w:rPr>
        <w:t> </w:t>
      </w:r>
    </w:p>
    <w:p w14:paraId="4D077F24" w14:textId="77777777" w:rsidR="00580395" w:rsidRPr="00FC2431" w:rsidRDefault="00580395" w:rsidP="00580395">
      <w:pPr>
        <w:pStyle w:val="NormalWeb"/>
        <w:spacing w:before="0" w:beforeAutospacing="0" w:after="0" w:afterAutospacing="0"/>
        <w:ind w:left="1125" w:hanging="750"/>
        <w:jc w:val="both"/>
        <w:rPr>
          <w:rFonts w:asciiTheme="minorHAnsi" w:hAnsiTheme="minorHAnsi" w:cstheme="minorHAnsi"/>
          <w:sz w:val="18"/>
          <w:szCs w:val="18"/>
          <w:lang w:val="en-US"/>
        </w:rPr>
      </w:pPr>
      <w:r w:rsidRPr="00FC2431">
        <w:rPr>
          <w:rFonts w:asciiTheme="minorHAnsi" w:hAnsiTheme="minorHAnsi" w:cstheme="minorHAnsi"/>
          <w:sz w:val="18"/>
          <w:szCs w:val="18"/>
          <w:lang w:val="en-US"/>
        </w:rPr>
        <w:t>(3)            The criterion and procedure under this Decree shall be used to determine whether an activity is likely to significantly affect the environment and is therefore subject to an environmental impact assessment.</w:t>
      </w:r>
    </w:p>
    <w:p w14:paraId="33A56C55" w14:textId="77777777" w:rsidR="00580395" w:rsidRPr="00FC2431" w:rsidRDefault="00580395" w:rsidP="00580395">
      <w:pPr>
        <w:pStyle w:val="NormalWeb"/>
        <w:spacing w:before="0" w:beforeAutospacing="0" w:after="0" w:afterAutospacing="0"/>
        <w:ind w:left="1125" w:hanging="750"/>
        <w:jc w:val="both"/>
        <w:rPr>
          <w:rFonts w:asciiTheme="minorHAnsi" w:hAnsiTheme="minorHAnsi" w:cstheme="minorHAnsi"/>
          <w:sz w:val="18"/>
          <w:szCs w:val="18"/>
          <w:lang w:val="en-US"/>
        </w:rPr>
      </w:pPr>
      <w:r w:rsidRPr="00FC2431">
        <w:rPr>
          <w:rFonts w:asciiTheme="minorHAnsi" w:hAnsiTheme="minorHAnsi" w:cstheme="minorHAnsi"/>
          <w:sz w:val="18"/>
          <w:szCs w:val="18"/>
          <w:lang w:val="en-US"/>
        </w:rPr>
        <w:t>   </w:t>
      </w:r>
    </w:p>
    <w:p w14:paraId="6C39D410" w14:textId="77777777" w:rsidR="00580395" w:rsidRPr="00FC2431" w:rsidRDefault="00580395" w:rsidP="00580395">
      <w:pPr>
        <w:pStyle w:val="NormalWeb"/>
        <w:spacing w:before="0" w:beforeAutospacing="0" w:after="0" w:afterAutospacing="0"/>
        <w:ind w:left="1125" w:hanging="750"/>
        <w:jc w:val="both"/>
        <w:rPr>
          <w:rFonts w:asciiTheme="minorHAnsi" w:hAnsiTheme="minorHAnsi" w:cstheme="minorHAnsi"/>
          <w:sz w:val="18"/>
          <w:szCs w:val="18"/>
          <w:lang w:val="en-US"/>
        </w:rPr>
      </w:pPr>
      <w:r w:rsidRPr="00FC2431">
        <w:rPr>
          <w:rFonts w:asciiTheme="minorHAnsi" w:hAnsiTheme="minorHAnsi" w:cstheme="minorHAnsi"/>
          <w:sz w:val="18"/>
          <w:szCs w:val="18"/>
          <w:lang w:val="en-US"/>
        </w:rPr>
        <w:t>(4)            All agencies, institutions (whether public or private) except exempted pursuant to this Decree, shall before embarking on the proposed project apply in writing to the Agency, so that subject activities can be quickly and surely identified and environmental assessment applied as the activities being planned.</w:t>
      </w:r>
    </w:p>
    <w:p w14:paraId="01896C31" w14:textId="77777777" w:rsidR="00580395" w:rsidRPr="00FC2431" w:rsidRDefault="00580395" w:rsidP="00580395">
      <w:pPr>
        <w:pStyle w:val="NormalWeb"/>
        <w:spacing w:before="0" w:beforeAutospacing="0" w:after="0" w:afterAutospacing="0"/>
        <w:jc w:val="both"/>
        <w:rPr>
          <w:rFonts w:asciiTheme="minorHAnsi" w:hAnsiTheme="minorHAnsi" w:cstheme="minorHAnsi"/>
          <w:sz w:val="18"/>
          <w:szCs w:val="18"/>
          <w:lang w:val="en-US"/>
        </w:rPr>
      </w:pPr>
      <w:r w:rsidRPr="00FC2431">
        <w:rPr>
          <w:rFonts w:asciiTheme="minorHAnsi" w:hAnsiTheme="minorHAnsi" w:cstheme="minorHAnsi"/>
          <w:sz w:val="18"/>
          <w:szCs w:val="18"/>
          <w:lang w:val="en-US"/>
        </w:rPr>
        <w:t>   </w:t>
      </w:r>
    </w:p>
    <w:p w14:paraId="10084961" w14:textId="77777777" w:rsidR="00580395" w:rsidRPr="00FC2431" w:rsidRDefault="00580395" w:rsidP="00580395">
      <w:pPr>
        <w:pStyle w:val="NormalWeb"/>
        <w:spacing w:before="0" w:beforeAutospacing="0" w:after="0" w:afterAutospacing="0"/>
        <w:ind w:left="1125" w:hanging="1125"/>
        <w:jc w:val="both"/>
        <w:rPr>
          <w:rFonts w:asciiTheme="minorHAnsi" w:hAnsiTheme="minorHAnsi" w:cstheme="minorHAnsi"/>
          <w:sz w:val="18"/>
          <w:szCs w:val="18"/>
          <w:lang w:val="en-US"/>
        </w:rPr>
      </w:pPr>
      <w:r w:rsidRPr="00FC2431">
        <w:rPr>
          <w:rFonts w:asciiTheme="minorHAnsi" w:hAnsiTheme="minorHAnsi" w:cstheme="minorHAnsi"/>
          <w:b/>
          <w:bCs/>
          <w:sz w:val="18"/>
          <w:szCs w:val="18"/>
          <w:lang w:val="en-US"/>
        </w:rPr>
        <w:t>3.    </w:t>
      </w:r>
      <w:r w:rsidRPr="00FC2431">
        <w:rPr>
          <w:rFonts w:asciiTheme="minorHAnsi" w:hAnsiTheme="minorHAnsi" w:cstheme="minorHAnsi"/>
          <w:sz w:val="18"/>
          <w:szCs w:val="18"/>
          <w:lang w:val="en-US"/>
        </w:rPr>
        <w:t>(1)            In identifying the environmental impact assessment process under this Decree, the relevant significant environmental issues shall be identified and studied before commencing or embarking on any project or activity covered by the provisions of this Decree or covered by the Agency or likely to have serious environmental impact on the Nigerian environment.</w:t>
      </w:r>
    </w:p>
    <w:p w14:paraId="28F3BCD9" w14:textId="77777777" w:rsidR="00580395" w:rsidRPr="00FC2431" w:rsidRDefault="00580395" w:rsidP="00580395">
      <w:pPr>
        <w:pStyle w:val="NormalWeb"/>
        <w:spacing w:before="0" w:beforeAutospacing="0" w:after="0" w:afterAutospacing="0"/>
        <w:jc w:val="both"/>
        <w:rPr>
          <w:rFonts w:asciiTheme="minorHAnsi" w:hAnsiTheme="minorHAnsi" w:cstheme="minorHAnsi"/>
          <w:sz w:val="18"/>
          <w:szCs w:val="18"/>
          <w:lang w:val="en-US"/>
        </w:rPr>
      </w:pPr>
      <w:r w:rsidRPr="00FC2431">
        <w:rPr>
          <w:rFonts w:asciiTheme="minorHAnsi" w:hAnsiTheme="minorHAnsi" w:cstheme="minorHAnsi"/>
          <w:sz w:val="18"/>
          <w:szCs w:val="18"/>
          <w:lang w:val="en-US"/>
        </w:rPr>
        <w:t>   </w:t>
      </w:r>
    </w:p>
    <w:p w14:paraId="29A08F10" w14:textId="77777777" w:rsidR="00580395" w:rsidRPr="00FC2431" w:rsidRDefault="00580395" w:rsidP="00580395">
      <w:pPr>
        <w:pStyle w:val="NormalWeb"/>
        <w:spacing w:before="0" w:beforeAutospacing="0" w:after="0" w:afterAutospacing="0"/>
        <w:ind w:left="1125" w:hanging="750"/>
        <w:jc w:val="both"/>
        <w:rPr>
          <w:rFonts w:asciiTheme="minorHAnsi" w:hAnsiTheme="minorHAnsi" w:cstheme="minorHAnsi"/>
          <w:sz w:val="18"/>
          <w:szCs w:val="18"/>
          <w:lang w:val="en-US"/>
        </w:rPr>
      </w:pPr>
      <w:r w:rsidRPr="00FC2431">
        <w:rPr>
          <w:rFonts w:asciiTheme="minorHAnsi" w:hAnsiTheme="minorHAnsi" w:cstheme="minorHAnsi"/>
          <w:sz w:val="18"/>
          <w:szCs w:val="18"/>
          <w:lang w:val="en-US"/>
        </w:rPr>
        <w:t>(2)            Where appropriate, all efforts shall be made to identify all environmental issues at an early step in the process.</w:t>
      </w:r>
    </w:p>
    <w:p w14:paraId="0F9D19D1" w14:textId="77777777" w:rsidR="00580395" w:rsidRPr="00FC2431" w:rsidRDefault="00580395" w:rsidP="00580395">
      <w:pPr>
        <w:pStyle w:val="NormalWeb"/>
        <w:spacing w:before="0" w:beforeAutospacing="0" w:after="0" w:afterAutospacing="0"/>
        <w:jc w:val="both"/>
        <w:rPr>
          <w:rFonts w:asciiTheme="minorHAnsi" w:hAnsiTheme="minorHAnsi" w:cstheme="minorHAnsi"/>
          <w:b/>
          <w:bCs/>
          <w:sz w:val="18"/>
          <w:szCs w:val="18"/>
          <w:lang w:val="en-US"/>
        </w:rPr>
      </w:pPr>
      <w:r w:rsidRPr="00FC2431">
        <w:rPr>
          <w:rFonts w:asciiTheme="minorHAnsi" w:hAnsiTheme="minorHAnsi" w:cstheme="minorHAnsi"/>
          <w:b/>
          <w:bCs/>
          <w:sz w:val="18"/>
          <w:szCs w:val="18"/>
          <w:lang w:val="en-US"/>
        </w:rPr>
        <w:t> </w:t>
      </w:r>
    </w:p>
    <w:p w14:paraId="18F41D37" w14:textId="77777777" w:rsidR="00580395" w:rsidRPr="00FC2431" w:rsidRDefault="00580395" w:rsidP="00580395">
      <w:pPr>
        <w:pStyle w:val="NormalWeb"/>
        <w:spacing w:before="0" w:beforeAutospacing="0" w:after="0" w:afterAutospacing="0"/>
        <w:jc w:val="both"/>
        <w:rPr>
          <w:rFonts w:asciiTheme="minorHAnsi" w:hAnsiTheme="minorHAnsi" w:cstheme="minorHAnsi"/>
          <w:b/>
          <w:bCs/>
          <w:sz w:val="18"/>
          <w:szCs w:val="18"/>
          <w:lang w:val="en-US"/>
        </w:rPr>
      </w:pPr>
    </w:p>
    <w:p w14:paraId="68117E3D" w14:textId="77777777" w:rsidR="00580395" w:rsidRPr="00FC2431" w:rsidRDefault="00580395" w:rsidP="00580395">
      <w:pPr>
        <w:pStyle w:val="NormalWeb"/>
        <w:spacing w:before="0" w:beforeAutospacing="0" w:after="0" w:afterAutospacing="0"/>
        <w:jc w:val="both"/>
        <w:rPr>
          <w:rFonts w:asciiTheme="minorHAnsi" w:hAnsiTheme="minorHAnsi" w:cstheme="minorHAnsi"/>
          <w:b/>
          <w:bCs/>
          <w:sz w:val="18"/>
          <w:szCs w:val="18"/>
          <w:lang w:val="en-US"/>
        </w:rPr>
      </w:pPr>
      <w:r w:rsidRPr="00FC2431">
        <w:rPr>
          <w:rFonts w:asciiTheme="minorHAnsi" w:hAnsiTheme="minorHAnsi" w:cstheme="minorHAnsi"/>
          <w:b/>
          <w:bCs/>
          <w:sz w:val="18"/>
          <w:szCs w:val="18"/>
          <w:lang w:val="en-US"/>
        </w:rPr>
        <w:t>Part II : Environmental Assessment of Projects</w:t>
      </w:r>
    </w:p>
    <w:p w14:paraId="0224D5A6" w14:textId="77777777" w:rsidR="00580395" w:rsidRPr="00FC2431" w:rsidRDefault="00580395" w:rsidP="00580395">
      <w:pPr>
        <w:pStyle w:val="NormalWeb"/>
        <w:spacing w:before="0" w:beforeAutospacing="0" w:after="0" w:afterAutospacing="0"/>
        <w:jc w:val="both"/>
        <w:rPr>
          <w:rFonts w:asciiTheme="minorHAnsi" w:hAnsiTheme="minorHAnsi" w:cstheme="minorHAnsi"/>
          <w:sz w:val="18"/>
          <w:szCs w:val="18"/>
          <w:lang w:val="en-US"/>
        </w:rPr>
      </w:pPr>
      <w:r w:rsidRPr="00FC2431">
        <w:rPr>
          <w:rFonts w:asciiTheme="minorHAnsi" w:hAnsiTheme="minorHAnsi" w:cstheme="minorHAnsi"/>
          <w:sz w:val="18"/>
          <w:szCs w:val="18"/>
          <w:lang w:val="en-US"/>
        </w:rPr>
        <w:t> </w:t>
      </w:r>
    </w:p>
    <w:p w14:paraId="5A24F740" w14:textId="77777777" w:rsidR="00580395" w:rsidRPr="00FC2431" w:rsidRDefault="00580395" w:rsidP="00580395">
      <w:pPr>
        <w:pStyle w:val="NormalWeb"/>
        <w:spacing w:before="0" w:beforeAutospacing="0" w:after="0" w:afterAutospacing="0"/>
        <w:ind w:left="1125" w:hanging="1125"/>
        <w:jc w:val="both"/>
        <w:rPr>
          <w:rFonts w:asciiTheme="minorHAnsi" w:hAnsiTheme="minorHAnsi" w:cstheme="minorHAnsi"/>
          <w:sz w:val="18"/>
          <w:szCs w:val="18"/>
          <w:lang w:val="en-US"/>
        </w:rPr>
      </w:pPr>
      <w:r w:rsidRPr="00FC2431">
        <w:rPr>
          <w:rFonts w:asciiTheme="minorHAnsi" w:hAnsiTheme="minorHAnsi" w:cstheme="minorHAnsi"/>
          <w:b/>
          <w:bCs/>
          <w:sz w:val="18"/>
          <w:szCs w:val="18"/>
          <w:lang w:val="en-US"/>
        </w:rPr>
        <w:t>14.</w:t>
      </w:r>
      <w:r w:rsidRPr="00FC2431">
        <w:rPr>
          <w:rFonts w:asciiTheme="minorHAnsi" w:hAnsiTheme="minorHAnsi" w:cstheme="minorHAnsi"/>
          <w:sz w:val="18"/>
          <w:szCs w:val="18"/>
          <w:lang w:val="en-US"/>
        </w:rPr>
        <w:t>   (1)             Notwithstanding the provisions of Part I of this Decree, an environmental impact assessment shall be required where a Federal, State or Local Government Agency Authority established by the Federal, State or Local Government Council -</w:t>
      </w:r>
    </w:p>
    <w:p w14:paraId="572E4A10" w14:textId="77777777" w:rsidR="00580395" w:rsidRPr="00FC2431" w:rsidRDefault="00580395" w:rsidP="00580395">
      <w:pPr>
        <w:pStyle w:val="NormalWeb"/>
        <w:spacing w:before="0" w:beforeAutospacing="0" w:after="0" w:afterAutospacing="0"/>
        <w:jc w:val="both"/>
        <w:rPr>
          <w:rFonts w:asciiTheme="minorHAnsi" w:hAnsiTheme="minorHAnsi" w:cstheme="minorHAnsi"/>
          <w:sz w:val="18"/>
          <w:szCs w:val="18"/>
          <w:lang w:val="en-US"/>
        </w:rPr>
      </w:pPr>
      <w:r w:rsidRPr="00FC2431">
        <w:rPr>
          <w:rFonts w:asciiTheme="minorHAnsi" w:hAnsiTheme="minorHAnsi" w:cstheme="minorHAnsi"/>
          <w:sz w:val="18"/>
          <w:szCs w:val="18"/>
          <w:lang w:val="en-US"/>
        </w:rPr>
        <w:t> </w:t>
      </w:r>
    </w:p>
    <w:p w14:paraId="25DC234D" w14:textId="77777777" w:rsidR="00580395" w:rsidRPr="00FC2431" w:rsidRDefault="00580395" w:rsidP="00580395">
      <w:pPr>
        <w:pStyle w:val="NormalWeb"/>
        <w:spacing w:before="0" w:beforeAutospacing="0" w:after="0" w:afterAutospacing="0"/>
        <w:ind w:left="1500" w:hanging="750"/>
        <w:jc w:val="both"/>
        <w:rPr>
          <w:rFonts w:asciiTheme="minorHAnsi" w:hAnsiTheme="minorHAnsi" w:cstheme="minorHAnsi"/>
          <w:sz w:val="18"/>
          <w:szCs w:val="18"/>
          <w:lang w:val="en-US"/>
        </w:rPr>
      </w:pPr>
      <w:r w:rsidRPr="00FC2431">
        <w:rPr>
          <w:rFonts w:asciiTheme="minorHAnsi" w:hAnsiTheme="minorHAnsi" w:cstheme="minorHAnsi"/>
          <w:sz w:val="18"/>
          <w:szCs w:val="18"/>
          <w:lang w:val="en-US"/>
        </w:rPr>
        <w:t>(a)            is the proponent of the project and does any act or thing which commits the Federal, State or Local Government authority to carrying out the project in whole or, impact;</w:t>
      </w:r>
    </w:p>
    <w:p w14:paraId="09431280" w14:textId="77777777" w:rsidR="00580395" w:rsidRPr="00FC2431" w:rsidRDefault="00580395" w:rsidP="00580395">
      <w:pPr>
        <w:pStyle w:val="NormalWeb"/>
        <w:spacing w:before="0" w:beforeAutospacing="0" w:after="0" w:afterAutospacing="0"/>
        <w:ind w:left="1500" w:hanging="750"/>
        <w:jc w:val="both"/>
        <w:rPr>
          <w:rFonts w:asciiTheme="minorHAnsi" w:hAnsiTheme="minorHAnsi" w:cstheme="minorHAnsi"/>
          <w:sz w:val="18"/>
          <w:szCs w:val="18"/>
          <w:lang w:val="en-US"/>
        </w:rPr>
      </w:pPr>
      <w:r w:rsidRPr="00FC2431">
        <w:rPr>
          <w:rFonts w:asciiTheme="minorHAnsi" w:hAnsiTheme="minorHAnsi" w:cstheme="minorHAnsi"/>
          <w:sz w:val="18"/>
          <w:szCs w:val="18"/>
          <w:lang w:val="en-US"/>
        </w:rPr>
        <w:t xml:space="preserve"> (b)             makes or authorises payment or provides a guarantee for a loan or any other form of financial assistance to the </w:t>
      </w:r>
      <w:r w:rsidR="00E05811">
        <w:rPr>
          <w:rFonts w:asciiTheme="minorHAnsi" w:hAnsiTheme="minorHAnsi" w:cstheme="minorHAnsi"/>
          <w:sz w:val="18"/>
          <w:szCs w:val="18"/>
          <w:lang w:val="en-US"/>
        </w:rPr>
        <w:t>promoter of a sub-project</w:t>
      </w:r>
      <w:r w:rsidRPr="00FC2431">
        <w:rPr>
          <w:rFonts w:asciiTheme="minorHAnsi" w:hAnsiTheme="minorHAnsi" w:cstheme="minorHAnsi"/>
          <w:sz w:val="18"/>
          <w:szCs w:val="18"/>
          <w:lang w:val="en-US"/>
        </w:rPr>
        <w:t xml:space="preserve"> for the purpose of enabling the project to be carried out in whole or in part, except when the financial assistance is in the form of any reduction, avoidance, deferral, removed, refund remission or other form of relief from the payment of any tax, duty or excise under Customs Tariff (Consolidated) Act or any Order made thereunder, unless that financial assistance is provided for the purpose of enabling an individual project specifically named in the enactment, regulation or order that provides the relief to be carried out;</w:t>
      </w:r>
    </w:p>
    <w:p w14:paraId="6D295D96" w14:textId="77777777" w:rsidR="00580395" w:rsidRPr="00FC2431" w:rsidRDefault="00580395" w:rsidP="00580395">
      <w:pPr>
        <w:pStyle w:val="NormalWeb"/>
        <w:spacing w:before="0" w:beforeAutospacing="0" w:after="0" w:afterAutospacing="0"/>
        <w:ind w:left="1500" w:hanging="750"/>
        <w:jc w:val="both"/>
        <w:rPr>
          <w:rFonts w:asciiTheme="minorHAnsi" w:hAnsiTheme="minorHAnsi" w:cstheme="minorHAnsi"/>
          <w:sz w:val="18"/>
          <w:szCs w:val="18"/>
          <w:lang w:val="en-US"/>
        </w:rPr>
      </w:pPr>
      <w:r w:rsidRPr="00FC2431">
        <w:rPr>
          <w:rFonts w:asciiTheme="minorHAnsi" w:hAnsiTheme="minorHAnsi" w:cstheme="minorHAnsi"/>
          <w:sz w:val="18"/>
          <w:szCs w:val="18"/>
          <w:lang w:val="en-US"/>
        </w:rPr>
        <w:t> (c)            has the administration of Federal, State or Local Government and leases or otherwise disposes of those lands on or any tests in those lands or transfers the administration and control of those lands or invest therein in favour of the Federal Government or its agencies for the purpose of enabling the project to be carried out in whole or in part.</w:t>
      </w:r>
    </w:p>
    <w:p w14:paraId="66F84052" w14:textId="77777777" w:rsidR="00580395" w:rsidRPr="00FC2431" w:rsidRDefault="00580395" w:rsidP="00580395">
      <w:pPr>
        <w:pStyle w:val="NormalWeb"/>
        <w:spacing w:before="0" w:beforeAutospacing="0" w:after="0" w:afterAutospacing="0"/>
        <w:ind w:left="1500" w:hanging="750"/>
        <w:jc w:val="both"/>
        <w:rPr>
          <w:rFonts w:asciiTheme="minorHAnsi" w:hAnsiTheme="minorHAnsi" w:cstheme="minorHAnsi"/>
          <w:sz w:val="18"/>
          <w:szCs w:val="18"/>
          <w:lang w:val="en-US"/>
        </w:rPr>
      </w:pPr>
      <w:r w:rsidRPr="00FC2431">
        <w:rPr>
          <w:rFonts w:asciiTheme="minorHAnsi" w:hAnsiTheme="minorHAnsi" w:cstheme="minorHAnsi"/>
          <w:sz w:val="18"/>
          <w:szCs w:val="18"/>
          <w:lang w:val="en-US"/>
        </w:rPr>
        <w:t> (d)             under the provisions of any law or enactment, issues a permit or licence, grants an approval or takes any other action for the purpose of enabling the project to be carried out in whole or in part.</w:t>
      </w:r>
    </w:p>
    <w:p w14:paraId="5CC87B4E" w14:textId="77777777" w:rsidR="00580395" w:rsidRPr="00FC2431" w:rsidRDefault="00580395" w:rsidP="00580395">
      <w:pPr>
        <w:pStyle w:val="NormalWeb"/>
        <w:spacing w:before="0" w:beforeAutospacing="0" w:after="0" w:afterAutospacing="0"/>
        <w:jc w:val="both"/>
        <w:rPr>
          <w:rFonts w:asciiTheme="minorHAnsi" w:hAnsiTheme="minorHAnsi" w:cstheme="minorHAnsi"/>
          <w:sz w:val="18"/>
          <w:szCs w:val="18"/>
          <w:lang w:val="en-US"/>
        </w:rPr>
      </w:pPr>
      <w:r w:rsidRPr="00FC2431">
        <w:rPr>
          <w:rFonts w:asciiTheme="minorHAnsi" w:hAnsiTheme="minorHAnsi" w:cstheme="minorHAnsi"/>
          <w:sz w:val="18"/>
          <w:szCs w:val="18"/>
          <w:lang w:val="en-US"/>
        </w:rPr>
        <w:t> </w:t>
      </w:r>
    </w:p>
    <w:p w14:paraId="122F404C" w14:textId="77777777" w:rsidR="00580395" w:rsidRPr="00FC2431" w:rsidRDefault="00580395" w:rsidP="00580395">
      <w:pPr>
        <w:pStyle w:val="NormalWeb"/>
        <w:spacing w:before="0" w:beforeAutospacing="0" w:after="0" w:afterAutospacing="0"/>
        <w:ind w:left="750" w:hanging="750"/>
        <w:jc w:val="both"/>
        <w:rPr>
          <w:rFonts w:asciiTheme="minorHAnsi" w:hAnsiTheme="minorHAnsi" w:cstheme="minorHAnsi"/>
          <w:sz w:val="18"/>
          <w:szCs w:val="18"/>
          <w:lang w:val="en-US"/>
        </w:rPr>
      </w:pPr>
      <w:r w:rsidRPr="00FC2431">
        <w:rPr>
          <w:rFonts w:asciiTheme="minorHAnsi" w:hAnsiTheme="minorHAnsi" w:cstheme="minorHAnsi"/>
          <w:b/>
          <w:bCs/>
          <w:sz w:val="18"/>
          <w:szCs w:val="18"/>
          <w:lang w:val="en-US"/>
        </w:rPr>
        <w:t>16.</w:t>
      </w:r>
      <w:r w:rsidRPr="00FC2431">
        <w:rPr>
          <w:rFonts w:asciiTheme="minorHAnsi" w:hAnsiTheme="minorHAnsi" w:cstheme="minorHAnsi"/>
          <w:sz w:val="18"/>
          <w:szCs w:val="18"/>
          <w:lang w:val="en-US"/>
        </w:rPr>
        <w:t>           Whenever the Agency decides, that there is the need for an environmental assessment on a project before the commencement of the project the environmental assessment process may include -</w:t>
      </w:r>
    </w:p>
    <w:p w14:paraId="39C258BC" w14:textId="77777777" w:rsidR="00580395" w:rsidRPr="00FC2431" w:rsidRDefault="00580395" w:rsidP="00580395">
      <w:pPr>
        <w:pStyle w:val="NormalWeb"/>
        <w:spacing w:before="0" w:beforeAutospacing="0" w:after="0" w:afterAutospacing="0"/>
        <w:ind w:left="1500" w:hanging="750"/>
        <w:jc w:val="both"/>
        <w:rPr>
          <w:rFonts w:asciiTheme="minorHAnsi" w:hAnsiTheme="minorHAnsi" w:cstheme="minorHAnsi"/>
          <w:sz w:val="18"/>
          <w:szCs w:val="18"/>
          <w:lang w:val="en-US"/>
        </w:rPr>
      </w:pPr>
      <w:r w:rsidRPr="00FC2431">
        <w:rPr>
          <w:rFonts w:asciiTheme="minorHAnsi" w:hAnsiTheme="minorHAnsi" w:cstheme="minorHAnsi"/>
          <w:sz w:val="18"/>
          <w:szCs w:val="18"/>
          <w:lang w:val="en-US"/>
        </w:rPr>
        <w:t>(a)             a screening or mandatory study and the preparation of a screening report;</w:t>
      </w:r>
    </w:p>
    <w:p w14:paraId="6FD2F5D1" w14:textId="77777777" w:rsidR="00580395" w:rsidRPr="00FC2431" w:rsidRDefault="00580395" w:rsidP="00580395">
      <w:pPr>
        <w:pStyle w:val="NormalWeb"/>
        <w:spacing w:before="0" w:beforeAutospacing="0" w:after="0" w:afterAutospacing="0"/>
        <w:ind w:left="1500" w:hanging="750"/>
        <w:jc w:val="both"/>
        <w:rPr>
          <w:rFonts w:asciiTheme="minorHAnsi" w:hAnsiTheme="minorHAnsi" w:cstheme="minorHAnsi"/>
          <w:sz w:val="18"/>
          <w:szCs w:val="18"/>
          <w:lang w:val="en-US"/>
        </w:rPr>
      </w:pPr>
      <w:r w:rsidRPr="00FC2431">
        <w:rPr>
          <w:rFonts w:asciiTheme="minorHAnsi" w:hAnsiTheme="minorHAnsi" w:cstheme="minorHAnsi"/>
          <w:sz w:val="18"/>
          <w:szCs w:val="18"/>
          <w:lang w:val="en-US"/>
        </w:rPr>
        <w:t>(b)            a mandatory or assessment by a review panel as provided in section 25 of this Decree and the preparation of a report;</w:t>
      </w:r>
    </w:p>
    <w:p w14:paraId="0B2D44BF" w14:textId="77777777" w:rsidR="00580395" w:rsidRPr="00FC2431" w:rsidRDefault="00580395" w:rsidP="00580395">
      <w:pPr>
        <w:pStyle w:val="NormalWeb"/>
        <w:spacing w:before="0" w:beforeAutospacing="0" w:after="0" w:afterAutospacing="0"/>
        <w:ind w:left="1500" w:hanging="750"/>
        <w:jc w:val="both"/>
        <w:rPr>
          <w:rFonts w:asciiTheme="minorHAnsi" w:hAnsiTheme="minorHAnsi" w:cstheme="minorHAnsi"/>
          <w:sz w:val="18"/>
          <w:szCs w:val="18"/>
          <w:lang w:val="en-US"/>
        </w:rPr>
      </w:pPr>
      <w:r w:rsidRPr="00FC2431">
        <w:rPr>
          <w:rFonts w:asciiTheme="minorHAnsi" w:hAnsiTheme="minorHAnsi" w:cstheme="minorHAnsi"/>
          <w:sz w:val="18"/>
          <w:szCs w:val="18"/>
          <w:lang w:val="en-US"/>
        </w:rPr>
        <w:t>(c)            the design and implementation of a follow-up program.</w:t>
      </w:r>
    </w:p>
    <w:p w14:paraId="62B30390" w14:textId="77777777" w:rsidR="00580395" w:rsidRPr="00FC2431" w:rsidRDefault="00580395" w:rsidP="00580395">
      <w:pPr>
        <w:pStyle w:val="NormalWeb"/>
        <w:spacing w:before="0" w:beforeAutospacing="0" w:after="0" w:afterAutospacing="0"/>
        <w:jc w:val="both"/>
        <w:rPr>
          <w:rFonts w:asciiTheme="minorHAnsi" w:hAnsiTheme="minorHAnsi" w:cstheme="minorHAnsi"/>
          <w:sz w:val="18"/>
          <w:szCs w:val="18"/>
          <w:lang w:val="en-US"/>
        </w:rPr>
      </w:pPr>
      <w:r w:rsidRPr="00FC2431">
        <w:rPr>
          <w:rFonts w:asciiTheme="minorHAnsi" w:hAnsiTheme="minorHAnsi" w:cstheme="minorHAnsi"/>
          <w:sz w:val="18"/>
          <w:szCs w:val="18"/>
          <w:lang w:val="en-US"/>
        </w:rPr>
        <w:t> </w:t>
      </w:r>
    </w:p>
    <w:p w14:paraId="089CA3A7" w14:textId="77777777" w:rsidR="00580395" w:rsidRPr="00FC2431" w:rsidRDefault="00580395" w:rsidP="00580395">
      <w:pPr>
        <w:pStyle w:val="NormalWeb"/>
        <w:spacing w:before="0" w:beforeAutospacing="0" w:after="0" w:afterAutospacing="0"/>
        <w:ind w:left="1125" w:hanging="1125"/>
        <w:jc w:val="both"/>
        <w:rPr>
          <w:rFonts w:asciiTheme="minorHAnsi" w:hAnsiTheme="minorHAnsi" w:cstheme="minorHAnsi"/>
          <w:sz w:val="18"/>
          <w:szCs w:val="18"/>
          <w:lang w:val="en-US"/>
        </w:rPr>
      </w:pPr>
      <w:r w:rsidRPr="00FC2431">
        <w:rPr>
          <w:rFonts w:asciiTheme="minorHAnsi" w:hAnsiTheme="minorHAnsi" w:cstheme="minorHAnsi"/>
          <w:b/>
          <w:bCs/>
          <w:sz w:val="18"/>
          <w:szCs w:val="18"/>
          <w:lang w:val="en-US"/>
        </w:rPr>
        <w:t>17.</w:t>
      </w:r>
      <w:r w:rsidRPr="00FC2431">
        <w:rPr>
          <w:rFonts w:asciiTheme="minorHAnsi" w:hAnsiTheme="minorHAnsi" w:cstheme="minorHAnsi"/>
          <w:sz w:val="18"/>
          <w:szCs w:val="18"/>
          <w:lang w:val="en-US"/>
        </w:rPr>
        <w:t>   (1)             Every screening or mandatory study of a project and every mediation or assessment by a review panel shall include a consideration of the following factors, that is –</w:t>
      </w:r>
    </w:p>
    <w:p w14:paraId="7C3EE633" w14:textId="77777777" w:rsidR="00580395" w:rsidRPr="00FC2431" w:rsidRDefault="00580395" w:rsidP="00580395">
      <w:pPr>
        <w:pStyle w:val="NormalWeb"/>
        <w:spacing w:before="0" w:beforeAutospacing="0" w:after="0" w:afterAutospacing="0"/>
        <w:jc w:val="both"/>
        <w:rPr>
          <w:rFonts w:asciiTheme="minorHAnsi" w:hAnsiTheme="minorHAnsi" w:cstheme="minorHAnsi"/>
          <w:sz w:val="18"/>
          <w:szCs w:val="18"/>
          <w:lang w:val="en-US"/>
        </w:rPr>
      </w:pPr>
      <w:r w:rsidRPr="00FC2431">
        <w:rPr>
          <w:rFonts w:asciiTheme="minorHAnsi" w:hAnsiTheme="minorHAnsi" w:cstheme="minorHAnsi"/>
          <w:sz w:val="18"/>
          <w:szCs w:val="18"/>
          <w:lang w:val="en-US"/>
        </w:rPr>
        <w:t> </w:t>
      </w:r>
    </w:p>
    <w:p w14:paraId="14123CFF" w14:textId="77777777" w:rsidR="00580395" w:rsidRPr="00FC2431" w:rsidRDefault="00580395" w:rsidP="00580395">
      <w:pPr>
        <w:pStyle w:val="NormalWeb"/>
        <w:spacing w:before="0" w:beforeAutospacing="0" w:after="0" w:afterAutospacing="0"/>
        <w:ind w:left="1500" w:hanging="750"/>
        <w:jc w:val="both"/>
        <w:rPr>
          <w:rFonts w:asciiTheme="minorHAnsi" w:hAnsiTheme="minorHAnsi" w:cstheme="minorHAnsi"/>
          <w:sz w:val="18"/>
          <w:szCs w:val="18"/>
          <w:lang w:val="en-US"/>
        </w:rPr>
      </w:pPr>
      <w:r w:rsidRPr="00FC2431">
        <w:rPr>
          <w:rFonts w:asciiTheme="minorHAnsi" w:hAnsiTheme="minorHAnsi" w:cstheme="minorHAnsi"/>
          <w:sz w:val="18"/>
          <w:szCs w:val="18"/>
          <w:lang w:val="en-US"/>
        </w:rPr>
        <w:t>(a)             the environmental effects of the project, including the environmental effects of malfunctions or accidents that may occur in connection with the project and any cumulative environmental effects that are likely to result from the project in taking into consideration with other projects, that that have been or will be carried out;</w:t>
      </w:r>
    </w:p>
    <w:p w14:paraId="1ABACFE4" w14:textId="77777777" w:rsidR="00580395" w:rsidRPr="00FC2431" w:rsidRDefault="00580395" w:rsidP="00580395">
      <w:pPr>
        <w:pStyle w:val="NormalWeb"/>
        <w:spacing w:before="0" w:beforeAutospacing="0" w:after="0" w:afterAutospacing="0"/>
        <w:ind w:left="1500" w:hanging="750"/>
        <w:jc w:val="both"/>
        <w:rPr>
          <w:rFonts w:asciiTheme="minorHAnsi" w:hAnsiTheme="minorHAnsi" w:cstheme="minorHAnsi"/>
          <w:sz w:val="18"/>
          <w:szCs w:val="18"/>
          <w:lang w:val="en-US"/>
        </w:rPr>
      </w:pPr>
      <w:r w:rsidRPr="00FC2431">
        <w:rPr>
          <w:rFonts w:asciiTheme="minorHAnsi" w:hAnsiTheme="minorHAnsi" w:cstheme="minorHAnsi"/>
          <w:sz w:val="18"/>
          <w:szCs w:val="18"/>
          <w:lang w:val="en-US"/>
        </w:rPr>
        <w:t>(b)             the significance or, in the case of projects referred to in section 43 44 or 45, the seriousness of those effects;</w:t>
      </w:r>
    </w:p>
    <w:p w14:paraId="0BC61BB9" w14:textId="77777777" w:rsidR="00580395" w:rsidRPr="00FC2431" w:rsidRDefault="00580395" w:rsidP="00580395">
      <w:pPr>
        <w:pStyle w:val="NormalWeb"/>
        <w:spacing w:before="0" w:beforeAutospacing="0" w:after="0" w:afterAutospacing="0"/>
        <w:ind w:left="1500" w:hanging="750"/>
        <w:jc w:val="both"/>
        <w:rPr>
          <w:rFonts w:asciiTheme="minorHAnsi" w:hAnsiTheme="minorHAnsi" w:cstheme="minorHAnsi"/>
          <w:sz w:val="18"/>
          <w:szCs w:val="18"/>
          <w:lang w:val="en-US"/>
        </w:rPr>
      </w:pPr>
      <w:r w:rsidRPr="00FC2431">
        <w:rPr>
          <w:rFonts w:asciiTheme="minorHAnsi" w:hAnsiTheme="minorHAnsi" w:cstheme="minorHAnsi"/>
          <w:sz w:val="18"/>
          <w:szCs w:val="18"/>
          <w:lang w:val="en-US"/>
        </w:rPr>
        <w:t>(c)            comments concerning those effects received from the public, accordance with provisions of this Decree;</w:t>
      </w:r>
    </w:p>
    <w:p w14:paraId="4A223D08" w14:textId="77777777" w:rsidR="00580395" w:rsidRPr="00FC2431" w:rsidRDefault="00580395" w:rsidP="00580395">
      <w:pPr>
        <w:pStyle w:val="NormalWeb"/>
        <w:spacing w:before="0" w:beforeAutospacing="0" w:after="0" w:afterAutospacing="0"/>
        <w:ind w:left="1500" w:hanging="750"/>
        <w:jc w:val="both"/>
        <w:rPr>
          <w:rFonts w:asciiTheme="minorHAnsi" w:hAnsiTheme="minorHAnsi" w:cstheme="minorHAnsi"/>
          <w:sz w:val="18"/>
          <w:szCs w:val="18"/>
          <w:lang w:val="en-US"/>
        </w:rPr>
      </w:pPr>
      <w:r w:rsidRPr="00FC2431">
        <w:rPr>
          <w:rFonts w:asciiTheme="minorHAnsi" w:hAnsiTheme="minorHAnsi" w:cstheme="minorHAnsi"/>
          <w:sz w:val="18"/>
          <w:szCs w:val="18"/>
          <w:lang w:val="en-US"/>
        </w:rPr>
        <w:t>(d)             measures that are technically and economically feasible and that would mitigate any significant or, in the case of projects referred to in sections 43, 44, or 45 any serious adverse environmental effects of the project.</w:t>
      </w:r>
    </w:p>
    <w:p w14:paraId="1E8C37EC" w14:textId="77777777" w:rsidR="00580395" w:rsidRPr="00FC2431" w:rsidRDefault="00580395" w:rsidP="00580395">
      <w:pPr>
        <w:pStyle w:val="NormalWeb"/>
        <w:spacing w:before="0" w:beforeAutospacing="0" w:after="0" w:afterAutospacing="0"/>
        <w:jc w:val="both"/>
        <w:rPr>
          <w:rFonts w:asciiTheme="minorHAnsi" w:hAnsiTheme="minorHAnsi" w:cstheme="minorHAnsi"/>
          <w:sz w:val="18"/>
          <w:szCs w:val="18"/>
          <w:lang w:val="en-US"/>
        </w:rPr>
      </w:pPr>
      <w:r w:rsidRPr="00FC2431">
        <w:rPr>
          <w:rFonts w:asciiTheme="minorHAnsi" w:hAnsiTheme="minorHAnsi" w:cstheme="minorHAnsi"/>
          <w:sz w:val="18"/>
          <w:szCs w:val="18"/>
          <w:lang w:val="en-US"/>
        </w:rPr>
        <w:t> </w:t>
      </w:r>
    </w:p>
    <w:p w14:paraId="044A0E50" w14:textId="77777777" w:rsidR="00580395" w:rsidRDefault="00580395" w:rsidP="008D671F">
      <w:pPr>
        <w:pStyle w:val="NormalWeb"/>
        <w:spacing w:before="0" w:beforeAutospacing="0" w:after="0" w:afterAutospacing="0"/>
        <w:ind w:left="1125" w:hanging="750"/>
        <w:rPr>
          <w:rFonts w:cstheme="minorHAnsi"/>
          <w:b/>
          <w:bCs/>
          <w:szCs w:val="18"/>
          <w:lang w:val="en-US"/>
        </w:rPr>
      </w:pPr>
      <w:r w:rsidRPr="00FC2431">
        <w:rPr>
          <w:rFonts w:asciiTheme="minorHAnsi" w:hAnsiTheme="minorHAnsi" w:cstheme="minorHAnsi"/>
          <w:sz w:val="18"/>
          <w:szCs w:val="18"/>
          <w:lang w:val="en-US"/>
        </w:rPr>
        <w:t> </w:t>
      </w:r>
    </w:p>
    <w:p w14:paraId="2813C1AB" w14:textId="77777777" w:rsidR="008D671F" w:rsidRDefault="008D671F">
      <w:pPr>
        <w:rPr>
          <w:rFonts w:eastAsia="Times New Roman" w:cstheme="minorHAnsi"/>
          <w:b/>
          <w:bCs/>
          <w:szCs w:val="18"/>
          <w:lang w:val="en-US"/>
        </w:rPr>
      </w:pPr>
      <w:r>
        <w:rPr>
          <w:rFonts w:cstheme="minorHAnsi"/>
          <w:szCs w:val="18"/>
          <w:lang w:val="en-US"/>
        </w:rPr>
        <w:br w:type="page"/>
      </w:r>
    </w:p>
    <w:p w14:paraId="18F99637" w14:textId="77777777" w:rsidR="00D31A88" w:rsidRPr="00AC137D" w:rsidRDefault="00D31A88" w:rsidP="00D31A88">
      <w:pPr>
        <w:pStyle w:val="Heading2"/>
        <w:numPr>
          <w:ilvl w:val="0"/>
          <w:numId w:val="0"/>
        </w:numPr>
        <w:ind w:left="576" w:hanging="576"/>
        <w:rPr>
          <w:rFonts w:asciiTheme="minorHAnsi" w:hAnsiTheme="minorHAnsi" w:cstheme="minorHAnsi"/>
          <w:sz w:val="22"/>
          <w:szCs w:val="22"/>
          <w:lang w:val="en-US"/>
        </w:rPr>
      </w:pPr>
      <w:bookmarkStart w:id="81" w:name="_Toc519309715"/>
      <w:r w:rsidRPr="00AC137D">
        <w:rPr>
          <w:rFonts w:asciiTheme="minorHAnsi" w:hAnsiTheme="minorHAnsi" w:cstheme="minorHAnsi"/>
          <w:sz w:val="22"/>
          <w:szCs w:val="22"/>
          <w:lang w:val="en-US"/>
        </w:rPr>
        <w:t xml:space="preserve">Annex </w:t>
      </w:r>
      <w:r>
        <w:rPr>
          <w:rFonts w:asciiTheme="minorHAnsi" w:hAnsiTheme="minorHAnsi" w:cstheme="minorHAnsi"/>
          <w:sz w:val="22"/>
          <w:szCs w:val="22"/>
          <w:lang w:val="en-US"/>
        </w:rPr>
        <w:t>3</w:t>
      </w:r>
      <w:r w:rsidRPr="00AC137D">
        <w:rPr>
          <w:rFonts w:asciiTheme="minorHAnsi" w:hAnsiTheme="minorHAnsi" w:cstheme="minorHAnsi"/>
          <w:sz w:val="22"/>
          <w:szCs w:val="22"/>
          <w:lang w:val="en-US"/>
        </w:rPr>
        <w:t> : Procedures in case of fortuitous discovery of physical cultural property</w:t>
      </w:r>
      <w:bookmarkEnd w:id="81"/>
    </w:p>
    <w:p w14:paraId="3A046E55" w14:textId="77777777" w:rsidR="00D31A88" w:rsidRPr="00AC137D" w:rsidRDefault="00D31A88" w:rsidP="00D31A88">
      <w:pPr>
        <w:rPr>
          <w:lang w:val="en-US"/>
        </w:rPr>
      </w:pPr>
    </w:p>
    <w:p w14:paraId="57098F1D" w14:textId="77777777" w:rsidR="00D31A88" w:rsidRPr="00AC137D" w:rsidRDefault="00D31A88" w:rsidP="00D31A88">
      <w:pPr>
        <w:ind w:left="313"/>
        <w:rPr>
          <w:lang w:val="en-US"/>
        </w:rPr>
      </w:pPr>
      <w:r w:rsidRPr="00AC137D">
        <w:rPr>
          <w:lang w:val="en-US"/>
        </w:rPr>
        <w:t>It is possible that, during the implementation phase, Project activities may have unforeseen effects on physical cultural properties, particularly in case of incidental discoveries.</w:t>
      </w:r>
    </w:p>
    <w:p w14:paraId="24C43C61" w14:textId="77777777" w:rsidR="00D31A88" w:rsidRPr="00AC137D" w:rsidRDefault="00D31A88" w:rsidP="00D31A88">
      <w:pPr>
        <w:ind w:left="313"/>
        <w:rPr>
          <w:lang w:val="en-US"/>
        </w:rPr>
      </w:pPr>
      <w:r w:rsidRPr="00AC137D">
        <w:rPr>
          <w:lang w:val="en-US"/>
        </w:rPr>
        <w:t>The "physical cultural property" to which the procedures of OP 4.11 apply are "</w:t>
      </w:r>
      <w:r w:rsidRPr="00AC137D">
        <w:rPr>
          <w:i/>
          <w:lang w:val="en-US"/>
        </w:rPr>
        <w:t>movable or immovable objects, sites, works or groups of works of archaeological, paleontological, historical, architectural, religious, aesthetic or other value</w:t>
      </w:r>
      <w:r w:rsidRPr="00AC137D">
        <w:rPr>
          <w:lang w:val="en-US"/>
        </w:rPr>
        <w:t>".</w:t>
      </w:r>
    </w:p>
    <w:p w14:paraId="174D1DD9" w14:textId="77777777" w:rsidR="00D31A88" w:rsidRPr="00AC137D" w:rsidRDefault="00D31A88" w:rsidP="00D31A88">
      <w:pPr>
        <w:ind w:left="313"/>
        <w:rPr>
          <w:lang w:val="en-US"/>
        </w:rPr>
      </w:pPr>
      <w:r w:rsidRPr="00AC137D">
        <w:rPr>
          <w:lang w:val="en-US"/>
        </w:rPr>
        <w:t>To this end, in accordance with the chance find procedures of World Bank OP 4.11:</w:t>
      </w:r>
    </w:p>
    <w:p w14:paraId="047EC1B0" w14:textId="77777777" w:rsidR="00D31A88" w:rsidRPr="00AC137D" w:rsidRDefault="00D31A88" w:rsidP="00DD77D2">
      <w:pPr>
        <w:pStyle w:val="ListParagraph"/>
        <w:numPr>
          <w:ilvl w:val="0"/>
          <w:numId w:val="19"/>
        </w:numPr>
        <w:rPr>
          <w:lang w:val="en-US"/>
        </w:rPr>
      </w:pPr>
      <w:r w:rsidRPr="00AC137D">
        <w:rPr>
          <w:i/>
          <w:lang w:val="en-US"/>
        </w:rPr>
        <w:t>Project officials</w:t>
      </w:r>
      <w:r w:rsidRPr="00AC137D">
        <w:rPr>
          <w:lang w:val="en-US"/>
        </w:rPr>
        <w:t xml:space="preserve"> should ensure that ESMP / EIS </w:t>
      </w:r>
      <w:r w:rsidRPr="00AC137D">
        <w:rPr>
          <w:i/>
          <w:lang w:val="en-US"/>
        </w:rPr>
        <w:t>Terms of Reference</w:t>
      </w:r>
      <w:r w:rsidRPr="00AC137D">
        <w:rPr>
          <w:lang w:val="en-US"/>
        </w:rPr>
        <w:t xml:space="preserve"> include aspects of incidental discovery of physical cultural property and that procedures for incidental discoveries are effectively provided for in construction contracts, in collaboration with legally responsible services.</w:t>
      </w:r>
    </w:p>
    <w:p w14:paraId="0DD924BA" w14:textId="77777777" w:rsidR="00D31A88" w:rsidRPr="00AC137D" w:rsidRDefault="00D31A88" w:rsidP="00D31A88">
      <w:pPr>
        <w:pStyle w:val="ListParagraph"/>
        <w:rPr>
          <w:lang w:val="en-US"/>
        </w:rPr>
      </w:pPr>
    </w:p>
    <w:p w14:paraId="5E62B85A" w14:textId="77777777" w:rsidR="00D31A88" w:rsidRPr="00AC137D" w:rsidRDefault="00D31A88" w:rsidP="00DD77D2">
      <w:pPr>
        <w:pStyle w:val="ListParagraph"/>
        <w:numPr>
          <w:ilvl w:val="0"/>
          <w:numId w:val="19"/>
        </w:numPr>
        <w:rPr>
          <w:lang w:val="en-US"/>
        </w:rPr>
      </w:pPr>
      <w:r w:rsidRPr="00AC137D">
        <w:rPr>
          <w:lang w:val="en-US"/>
        </w:rPr>
        <w:t xml:space="preserve">The contractor charge of the works must include in its </w:t>
      </w:r>
      <w:r w:rsidRPr="00AC137D">
        <w:rPr>
          <w:i/>
          <w:lang w:val="en-US"/>
        </w:rPr>
        <w:t xml:space="preserve">Environmental and Social Management Plan </w:t>
      </w:r>
      <w:r w:rsidRPr="00AC137D">
        <w:rPr>
          <w:lang w:val="en-US"/>
        </w:rPr>
        <w:t xml:space="preserve">– </w:t>
      </w:r>
      <w:r w:rsidRPr="00AC137D">
        <w:rPr>
          <w:i/>
          <w:lang w:val="en-US"/>
        </w:rPr>
        <w:t xml:space="preserve">Worksite </w:t>
      </w:r>
      <w:r w:rsidRPr="00AC137D">
        <w:rPr>
          <w:lang w:val="en-US"/>
        </w:rPr>
        <w:t>(ESMP-BS) and actually follow the procedures provided in case of incidental discovery of cultural property:</w:t>
      </w:r>
    </w:p>
    <w:p w14:paraId="0C474B29" w14:textId="77777777" w:rsidR="00D31A88" w:rsidRPr="00AC137D" w:rsidRDefault="00D31A88" w:rsidP="00D31A88">
      <w:pPr>
        <w:pStyle w:val="ListParagraph"/>
        <w:rPr>
          <w:i/>
          <w:lang w:val="en-US"/>
        </w:rPr>
      </w:pPr>
    </w:p>
    <w:p w14:paraId="261B1E0A" w14:textId="77777777" w:rsidR="00D31A88" w:rsidRPr="00AC137D" w:rsidRDefault="00D31A88" w:rsidP="00DD77D2">
      <w:pPr>
        <w:pStyle w:val="ListParagraph"/>
        <w:numPr>
          <w:ilvl w:val="0"/>
          <w:numId w:val="20"/>
        </w:numPr>
        <w:rPr>
          <w:lang w:val="en-US"/>
        </w:rPr>
      </w:pPr>
      <w:r w:rsidRPr="00AC137D">
        <w:rPr>
          <w:lang w:val="en-US"/>
        </w:rPr>
        <w:t>Beforehand, inform the workers about the goods concerned and the procedure to follow;</w:t>
      </w:r>
    </w:p>
    <w:p w14:paraId="795C3DAC" w14:textId="77777777" w:rsidR="00D31A88" w:rsidRPr="00AC137D" w:rsidRDefault="00D31A88" w:rsidP="00DD77D2">
      <w:pPr>
        <w:pStyle w:val="ListParagraph"/>
        <w:numPr>
          <w:ilvl w:val="0"/>
          <w:numId w:val="20"/>
        </w:numPr>
        <w:rPr>
          <w:lang w:val="en-US"/>
        </w:rPr>
      </w:pPr>
      <w:r w:rsidRPr="00AC137D">
        <w:rPr>
          <w:lang w:val="en-US"/>
        </w:rPr>
        <w:t>After discovery: secure the site; stop immediately the work in the case of an archaeological remains (cave, furnaces, cemetery, burial, old objects of art, figurines, statuettes);</w:t>
      </w:r>
    </w:p>
    <w:p w14:paraId="62B6D9BB" w14:textId="77777777" w:rsidR="00D31A88" w:rsidRPr="00AC137D" w:rsidRDefault="00D31A88" w:rsidP="00DD77D2">
      <w:pPr>
        <w:pStyle w:val="ListParagraph"/>
        <w:numPr>
          <w:ilvl w:val="0"/>
          <w:numId w:val="20"/>
        </w:numPr>
        <w:rPr>
          <w:lang w:val="en-US"/>
        </w:rPr>
      </w:pPr>
      <w:r w:rsidRPr="00AC137D">
        <w:rPr>
          <w:lang w:val="en-US"/>
        </w:rPr>
        <w:t>Inform the local branch of the Ministry of Tourism and Culture and the National Council of Arts and Culture;</w:t>
      </w:r>
    </w:p>
    <w:p w14:paraId="1BCBCAA7" w14:textId="77777777" w:rsidR="00D31A88" w:rsidRPr="00AC137D" w:rsidRDefault="00D31A88" w:rsidP="00DD77D2">
      <w:pPr>
        <w:pStyle w:val="ListParagraph"/>
        <w:numPr>
          <w:ilvl w:val="0"/>
          <w:numId w:val="20"/>
        </w:numPr>
        <w:rPr>
          <w:lang w:val="en-US"/>
        </w:rPr>
      </w:pPr>
      <w:r w:rsidRPr="00AC137D">
        <w:rPr>
          <w:lang w:val="en-US"/>
        </w:rPr>
        <w:t xml:space="preserve">Delimit the site of the discovery;  </w:t>
      </w:r>
    </w:p>
    <w:p w14:paraId="742A3BD6" w14:textId="77777777" w:rsidR="00D31A88" w:rsidRPr="00AC137D" w:rsidRDefault="00D31A88" w:rsidP="00DD77D2">
      <w:pPr>
        <w:pStyle w:val="ListParagraph"/>
        <w:numPr>
          <w:ilvl w:val="0"/>
          <w:numId w:val="20"/>
        </w:numPr>
        <w:rPr>
          <w:lang w:val="en-US"/>
        </w:rPr>
      </w:pPr>
      <w:r w:rsidRPr="00AC137D">
        <w:rPr>
          <w:lang w:val="en-US"/>
        </w:rPr>
        <w:t>Do not resume work unless authorized by the responsible local authorities and the Ministry of Tourism and Culture.</w:t>
      </w:r>
    </w:p>
    <w:p w14:paraId="13467269" w14:textId="77777777" w:rsidR="00D31A88" w:rsidRPr="00AC137D" w:rsidRDefault="00D31A88" w:rsidP="00D31A88">
      <w:pPr>
        <w:rPr>
          <w:lang w:val="en-US"/>
        </w:rPr>
      </w:pPr>
      <w:r w:rsidRPr="00AC137D">
        <w:rPr>
          <w:lang w:val="en-US"/>
        </w:rPr>
        <w:t xml:space="preserve">[Source :  World Bank (2009) </w:t>
      </w:r>
      <w:r w:rsidRPr="00AC137D">
        <w:rPr>
          <w:i/>
          <w:lang w:val="en-US"/>
        </w:rPr>
        <w:t>Cultural Heritage in Environmental Assessment</w:t>
      </w:r>
      <w:r w:rsidRPr="00AC137D">
        <w:rPr>
          <w:lang w:val="en-US"/>
        </w:rPr>
        <w:t xml:space="preserve"> (1994)]</w:t>
      </w:r>
    </w:p>
    <w:p w14:paraId="109FEEC1" w14:textId="77777777" w:rsidR="00D31A88" w:rsidRPr="00AC137D" w:rsidRDefault="00D31A88" w:rsidP="00D31A88">
      <w:pPr>
        <w:spacing w:after="0" w:line="240" w:lineRule="auto"/>
        <w:rPr>
          <w:lang w:val="en-US"/>
        </w:rPr>
      </w:pPr>
      <w:r w:rsidRPr="00AC137D">
        <w:rPr>
          <w:lang w:val="en-US"/>
        </w:rPr>
        <w:t xml:space="preserve">See the full text of this document on-line: </w:t>
      </w:r>
    </w:p>
    <w:p w14:paraId="629715F6" w14:textId="77777777" w:rsidR="00D31A88" w:rsidRPr="00AC137D" w:rsidRDefault="00BF65E6" w:rsidP="00D31A88">
      <w:pPr>
        <w:spacing w:after="0" w:line="240" w:lineRule="auto"/>
        <w:rPr>
          <w:i/>
          <w:u w:val="single"/>
          <w:lang w:val="en-US"/>
        </w:rPr>
      </w:pPr>
      <w:hyperlink r:id="rId11" w:history="1">
        <w:r w:rsidR="00D31A88" w:rsidRPr="00AC137D">
          <w:rPr>
            <w:rStyle w:val="Hyperlink"/>
            <w:rFonts w:cstheme="minorBidi"/>
            <w:i/>
            <w:color w:val="auto"/>
            <w:lang w:val="en-US"/>
          </w:rPr>
          <w:t>https://siteresources.worldbank.org/INTSAFEPOL/1142947-</w:t>
        </w:r>
      </w:hyperlink>
      <w:r w:rsidR="00D31A88" w:rsidRPr="00AC137D">
        <w:rPr>
          <w:i/>
          <w:u w:val="single"/>
          <w:lang w:val="en-US"/>
        </w:rPr>
        <w:t xml:space="preserve">  1116497775013/20507410/ Update8 Cultural HeritageInEASeptember1994.pdf</w:t>
      </w:r>
    </w:p>
    <w:p w14:paraId="593272E1" w14:textId="77777777" w:rsidR="00D31A88" w:rsidRDefault="00D31A88">
      <w:pPr>
        <w:rPr>
          <w:rFonts w:eastAsia="Times New Roman" w:cstheme="minorHAnsi"/>
          <w:b/>
          <w:bCs/>
          <w:color w:val="4F81BD"/>
          <w:szCs w:val="26"/>
          <w:lang w:val="en-US"/>
        </w:rPr>
      </w:pPr>
      <w:r>
        <w:rPr>
          <w:rFonts w:cstheme="minorHAnsi"/>
          <w:lang w:val="en-US"/>
        </w:rPr>
        <w:br w:type="page"/>
      </w:r>
    </w:p>
    <w:p w14:paraId="7F6E0CE2" w14:textId="77777777" w:rsidR="009D5200" w:rsidRDefault="009D5200" w:rsidP="009D5200">
      <w:pPr>
        <w:pStyle w:val="Heading2"/>
        <w:numPr>
          <w:ilvl w:val="0"/>
          <w:numId w:val="0"/>
        </w:numPr>
        <w:ind w:left="576" w:hanging="576"/>
        <w:rPr>
          <w:rFonts w:asciiTheme="minorHAnsi" w:hAnsiTheme="minorHAnsi" w:cstheme="minorHAnsi"/>
          <w:sz w:val="22"/>
          <w:lang w:val="en-US"/>
        </w:rPr>
      </w:pPr>
      <w:bookmarkStart w:id="82" w:name="_Toc519309716"/>
      <w:r w:rsidRPr="008C6180">
        <w:rPr>
          <w:rFonts w:asciiTheme="minorHAnsi" w:hAnsiTheme="minorHAnsi" w:cstheme="minorHAnsi"/>
          <w:sz w:val="22"/>
          <w:lang w:val="en-US"/>
        </w:rPr>
        <w:t xml:space="preserve">Annex </w:t>
      </w:r>
      <w:r w:rsidR="00D31A88">
        <w:rPr>
          <w:rFonts w:asciiTheme="minorHAnsi" w:hAnsiTheme="minorHAnsi" w:cstheme="minorHAnsi"/>
          <w:sz w:val="22"/>
          <w:lang w:val="en-US"/>
        </w:rPr>
        <w:t>4</w:t>
      </w:r>
      <w:r w:rsidRPr="008C6180">
        <w:rPr>
          <w:rFonts w:asciiTheme="minorHAnsi" w:hAnsiTheme="minorHAnsi" w:cstheme="minorHAnsi"/>
          <w:sz w:val="22"/>
          <w:lang w:val="en-US"/>
        </w:rPr>
        <w:t xml:space="preserve">: Managing the risks of adverse impacts from temporary project </w:t>
      </w:r>
      <w:r w:rsidR="00F85823" w:rsidRPr="008C6180">
        <w:rPr>
          <w:rFonts w:asciiTheme="minorHAnsi" w:hAnsiTheme="minorHAnsi" w:cstheme="minorHAnsi"/>
          <w:sz w:val="22"/>
          <w:lang w:val="en-US"/>
        </w:rPr>
        <w:t>induced</w:t>
      </w:r>
      <w:r w:rsidRPr="008C6180">
        <w:rPr>
          <w:rFonts w:asciiTheme="minorHAnsi" w:hAnsiTheme="minorHAnsi" w:cstheme="minorHAnsi"/>
          <w:sz w:val="22"/>
          <w:lang w:val="en-US"/>
        </w:rPr>
        <w:t xml:space="preserve"> labor influx</w:t>
      </w:r>
      <w:bookmarkEnd w:id="82"/>
    </w:p>
    <w:p w14:paraId="3BF13090" w14:textId="77777777" w:rsidR="009D5200" w:rsidRDefault="009D5200" w:rsidP="009D5200">
      <w:pPr>
        <w:rPr>
          <w:lang w:val="en-US"/>
        </w:rPr>
      </w:pPr>
    </w:p>
    <w:p w14:paraId="2EE0E4E5" w14:textId="77777777" w:rsidR="009D5200" w:rsidRPr="007F560B" w:rsidRDefault="009D5200" w:rsidP="009D5200">
      <w:pPr>
        <w:ind w:left="576"/>
        <w:rPr>
          <w:lang w:val="en-US"/>
        </w:rPr>
      </w:pPr>
      <w:r>
        <w:rPr>
          <w:lang w:val="en-US"/>
        </w:rPr>
        <w:t xml:space="preserve">Excerpts from </w:t>
      </w:r>
      <w:r w:rsidRPr="007F560B">
        <w:rPr>
          <w:lang w:val="en-US"/>
        </w:rPr>
        <w:t>MANAGING THE RISKS OF ADVERSE IMPACTS ON COMMUNITIES FROM TEMPORARY PROJECT INDUCED LABOR INFLUX</w:t>
      </w:r>
      <w:r>
        <w:rPr>
          <w:lang w:val="en-US"/>
        </w:rPr>
        <w:t xml:space="preserve"> </w:t>
      </w:r>
      <w:r w:rsidRPr="00ED6798">
        <w:rPr>
          <w:i/>
          <w:lang w:val="en-US"/>
        </w:rPr>
        <w:t>(Note prepared in 2016 by Operations Policy and Country Services (OPCS) and Environmental and Social Safeguards Advisory Team (ESSAT)</w:t>
      </w:r>
      <w:r>
        <w:rPr>
          <w:i/>
          <w:lang w:val="en-US"/>
        </w:rPr>
        <w:t>.</w:t>
      </w:r>
      <w:r>
        <w:rPr>
          <w:rStyle w:val="FootnoteReference"/>
          <w:i/>
          <w:lang w:val="en-US"/>
        </w:rPr>
        <w:footnoteReference w:id="13"/>
      </w:r>
    </w:p>
    <w:p w14:paraId="04BA0434" w14:textId="77777777" w:rsidR="009D5200" w:rsidRDefault="009D5200" w:rsidP="009D5200">
      <w:pPr>
        <w:rPr>
          <w:lang w:val="en-US"/>
        </w:rPr>
      </w:pPr>
      <w:r w:rsidRPr="00876D29">
        <w:rPr>
          <w:lang w:val="en-US"/>
        </w:rPr>
        <w:t>Bank-financed investment projects often involve construction of civil works for which the required labor force and associated goods and services cannot be fully supplied locally for a number of reasons, among them worker unavailability and lack of technical skills and capacity. In such cases, the labor force (total or partial) needs to be brought in from outside the project area. In many cases, this influx is compounded by an influx of other people (“followers”) who follow the incoming workforce with the aim of selling them goods and services, or in pursuit of job or business opportunities. The rapid migration to and settlement of workers and followers in the project area is called labor influx, and under certain conditions, it can affect project areas negatively in terms of public infrastructure, utilities, housing, sustainable resource management and social dynamics</w:t>
      </w:r>
      <w:r>
        <w:rPr>
          <w:lang w:val="en-US"/>
        </w:rPr>
        <w:t>.</w:t>
      </w:r>
    </w:p>
    <w:p w14:paraId="6F3FFEA7" w14:textId="77777777" w:rsidR="009D5200" w:rsidRDefault="009D5200" w:rsidP="009D5200">
      <w:pPr>
        <w:rPr>
          <w:lang w:val="en-US"/>
        </w:rPr>
      </w:pPr>
      <w:r w:rsidRPr="00876D29">
        <w:rPr>
          <w:lang w:val="en-US"/>
        </w:rPr>
        <w:t>The influx of workers and followers can lead to adverse social and environmental impacts on local communities, especially if the communities are rural, remote or small. Such adverse impacts may include increased demand and competition for local social and health services, as well as for goods and services, which can lead to price hikes and crowding out of local consumers, increased volume of traffic and higher risk of accidents, increased demands on the ecosystem and natural resources, social conflicts within and between communities, increased risk of spread of communicable diseases, and increased rates of illicit behavior and crime. Such adverse impacts are usually amplified by local-level low capacity to manage and absorb the incoming labor force, and specifically when civil works are carried out in, or near, vulnerable communities and in other high-risk situations. While many of these potential impacts may be identified in a project’s Environmental and Social Impact Assessment (ESIA), they may only become fully known once a contractor is appointed and decides on sourcing the required labor force. This means that not all specific risks and impacts can be fully assessed prior to project implementation, and others may emerge as the project progresses</w:t>
      </w:r>
      <w:r>
        <w:rPr>
          <w:lang w:val="en-US"/>
        </w:rPr>
        <w:t>.</w:t>
      </w:r>
    </w:p>
    <w:p w14:paraId="05193C9D" w14:textId="77777777" w:rsidR="009D5200" w:rsidRPr="00876D29" w:rsidRDefault="009D5200" w:rsidP="009D5200">
      <w:pPr>
        <w:rPr>
          <w:lang w:val="en-US"/>
        </w:rPr>
      </w:pPr>
      <w:r w:rsidRPr="007F560B">
        <w:rPr>
          <w:b/>
          <w:lang w:val="en-US"/>
        </w:rPr>
        <w:t>Key Principles</w:t>
      </w:r>
      <w:r w:rsidRPr="00876D29">
        <w:rPr>
          <w:lang w:val="en-US"/>
        </w:rPr>
        <w:t xml:space="preserve"> that are key to properly assessing and managing the risks of adverse impacts on communities that may result from temporary project induced labor influx.</w:t>
      </w:r>
    </w:p>
    <w:p w14:paraId="343714E6" w14:textId="77777777" w:rsidR="009D5200" w:rsidRDefault="009D5200" w:rsidP="009D5200">
      <w:pPr>
        <w:spacing w:after="0" w:line="240" w:lineRule="auto"/>
        <w:rPr>
          <w:lang w:val="en-US"/>
        </w:rPr>
      </w:pPr>
      <w:r w:rsidRPr="00876D29">
        <w:rPr>
          <w:lang w:val="en-US"/>
        </w:rPr>
        <w:t xml:space="preserve">• Reduce labor influx by tapping into the local workforce. </w:t>
      </w:r>
    </w:p>
    <w:p w14:paraId="4029886E" w14:textId="77777777" w:rsidR="009D5200" w:rsidRDefault="009D5200" w:rsidP="009D5200">
      <w:pPr>
        <w:spacing w:after="0" w:line="240" w:lineRule="auto"/>
        <w:rPr>
          <w:lang w:val="en-US"/>
        </w:rPr>
      </w:pPr>
      <w:r w:rsidRPr="00876D29">
        <w:rPr>
          <w:lang w:val="en-US"/>
        </w:rPr>
        <w:t xml:space="preserve">• Assess and manage labor influx risk based on appropriate instruments. </w:t>
      </w:r>
    </w:p>
    <w:p w14:paraId="1463CBBD" w14:textId="77777777" w:rsidR="009D5200" w:rsidRPr="00876D29" w:rsidRDefault="009D5200" w:rsidP="009D5200">
      <w:pPr>
        <w:spacing w:after="0" w:line="240" w:lineRule="auto"/>
        <w:rPr>
          <w:lang w:val="en-US"/>
        </w:rPr>
      </w:pPr>
      <w:r w:rsidRPr="00876D29">
        <w:rPr>
          <w:lang w:val="en-US"/>
        </w:rPr>
        <w:t xml:space="preserve">• Incorporate social and environmental mitigation measures into the civil works contract. </w:t>
      </w:r>
    </w:p>
    <w:p w14:paraId="538BDB17" w14:textId="77777777" w:rsidR="009D5200" w:rsidRDefault="009D5200" w:rsidP="009D5200">
      <w:pPr>
        <w:spacing w:after="0" w:line="240" w:lineRule="auto"/>
        <w:rPr>
          <w:lang w:val="en-US"/>
        </w:rPr>
      </w:pPr>
      <w:r w:rsidRPr="00876D29">
        <w:rPr>
          <w:lang w:val="en-US"/>
        </w:rPr>
        <w:t>• Risk of social conflict</w:t>
      </w:r>
      <w:r>
        <w:rPr>
          <w:lang w:val="en-US"/>
        </w:rPr>
        <w:t xml:space="preserve"> (c</w:t>
      </w:r>
      <w:r w:rsidRPr="00876D29">
        <w:rPr>
          <w:lang w:val="en-US"/>
        </w:rPr>
        <w:t>onflicts may arise between the local community and the construction workers, which may be related to religious, cultural or ethnic differences, or based on competition for local resources</w:t>
      </w:r>
      <w:r>
        <w:rPr>
          <w:lang w:val="en-US"/>
        </w:rPr>
        <w:t>)</w:t>
      </w:r>
      <w:r w:rsidRPr="00876D29">
        <w:rPr>
          <w:lang w:val="en-US"/>
        </w:rPr>
        <w:t xml:space="preserve">. </w:t>
      </w:r>
    </w:p>
    <w:p w14:paraId="3760DB7F" w14:textId="77777777" w:rsidR="009D5200" w:rsidRDefault="009D5200" w:rsidP="009D5200">
      <w:pPr>
        <w:spacing w:after="0" w:line="240" w:lineRule="auto"/>
        <w:rPr>
          <w:lang w:val="en-US"/>
        </w:rPr>
      </w:pPr>
      <w:r w:rsidRPr="00876D29">
        <w:rPr>
          <w:lang w:val="en-US"/>
        </w:rPr>
        <w:t xml:space="preserve">• Increased risk of illicit behavior and crime </w:t>
      </w:r>
    </w:p>
    <w:p w14:paraId="19D15E52" w14:textId="77777777" w:rsidR="009D5200" w:rsidRDefault="009D5200" w:rsidP="009D5200">
      <w:pPr>
        <w:spacing w:after="0" w:line="240" w:lineRule="auto"/>
        <w:rPr>
          <w:lang w:val="en-US"/>
        </w:rPr>
      </w:pPr>
      <w:r w:rsidRPr="00876D29">
        <w:rPr>
          <w:lang w:val="en-US"/>
        </w:rPr>
        <w:t>• Influx of additional population (“followers”)</w:t>
      </w:r>
      <w:r>
        <w:rPr>
          <w:lang w:val="en-US"/>
        </w:rPr>
        <w:t xml:space="preserve"> (</w:t>
      </w:r>
      <w:r w:rsidRPr="00876D29">
        <w:rPr>
          <w:lang w:val="en-US"/>
        </w:rPr>
        <w:t xml:space="preserve">people who expect to get a job with the project, </w:t>
      </w:r>
      <w:r>
        <w:rPr>
          <w:lang w:val="en-US"/>
        </w:rPr>
        <w:t xml:space="preserve"> </w:t>
      </w:r>
      <w:r w:rsidRPr="00876D29">
        <w:rPr>
          <w:lang w:val="en-US"/>
        </w:rPr>
        <w:t>family members of workers, as well as traders, suppliers and other service providers</w:t>
      </w:r>
      <w:r>
        <w:rPr>
          <w:lang w:val="en-US"/>
        </w:rPr>
        <w:t>).</w:t>
      </w:r>
      <w:r w:rsidRPr="00876D29">
        <w:rPr>
          <w:lang w:val="en-US"/>
        </w:rPr>
        <w:t xml:space="preserve"> </w:t>
      </w:r>
    </w:p>
    <w:p w14:paraId="101C38B3" w14:textId="77777777" w:rsidR="009D5200" w:rsidRDefault="009D5200" w:rsidP="009D5200">
      <w:pPr>
        <w:spacing w:after="0" w:line="240" w:lineRule="auto"/>
        <w:rPr>
          <w:lang w:val="en-US"/>
        </w:rPr>
      </w:pPr>
      <w:r w:rsidRPr="00876D29">
        <w:rPr>
          <w:lang w:val="en-US"/>
        </w:rPr>
        <w:t xml:space="preserve">• Impacts on community dynamics. </w:t>
      </w:r>
    </w:p>
    <w:p w14:paraId="25B7D464" w14:textId="77777777" w:rsidR="009D5200" w:rsidRDefault="009D5200" w:rsidP="009D5200">
      <w:pPr>
        <w:spacing w:after="0" w:line="240" w:lineRule="auto"/>
        <w:rPr>
          <w:lang w:val="en-US"/>
        </w:rPr>
      </w:pPr>
      <w:r w:rsidRPr="00876D29">
        <w:rPr>
          <w:lang w:val="en-US"/>
        </w:rPr>
        <w:t>• Increased burden on and competit</w:t>
      </w:r>
      <w:r>
        <w:rPr>
          <w:lang w:val="en-US"/>
        </w:rPr>
        <w:t xml:space="preserve">ion for public service </w:t>
      </w:r>
      <w:r w:rsidR="00F85823">
        <w:rPr>
          <w:lang w:val="en-US"/>
        </w:rPr>
        <w:t>provision</w:t>
      </w:r>
      <w:r w:rsidRPr="00876D29">
        <w:rPr>
          <w:lang w:val="en-US"/>
        </w:rPr>
        <w:t xml:space="preserve">. </w:t>
      </w:r>
    </w:p>
    <w:p w14:paraId="185BBDFF" w14:textId="77777777" w:rsidR="009D5200" w:rsidRDefault="009D5200" w:rsidP="009D5200">
      <w:pPr>
        <w:spacing w:after="0" w:line="240" w:lineRule="auto"/>
        <w:rPr>
          <w:lang w:val="en-US"/>
        </w:rPr>
      </w:pPr>
      <w:r w:rsidRPr="00876D29">
        <w:rPr>
          <w:lang w:val="en-US"/>
        </w:rPr>
        <w:t>• Increased risk of communicable diseases and burden on local health services</w:t>
      </w:r>
      <w:r>
        <w:rPr>
          <w:lang w:val="en-US"/>
        </w:rPr>
        <w:t xml:space="preserve"> (t</w:t>
      </w:r>
      <w:r w:rsidRPr="00876D29">
        <w:rPr>
          <w:lang w:val="en-US"/>
        </w:rPr>
        <w:t>he influx of people may bring communicable diseases to the project area, including sexually transmitted diseases (STDs), or the incoming workers may be exposed to diseases to which they have low resistance</w:t>
      </w:r>
      <w:r>
        <w:rPr>
          <w:lang w:val="en-US"/>
        </w:rPr>
        <w:t>)</w:t>
      </w:r>
      <w:r w:rsidRPr="00876D29">
        <w:rPr>
          <w:lang w:val="en-US"/>
        </w:rPr>
        <w:t xml:space="preserve">. </w:t>
      </w:r>
    </w:p>
    <w:p w14:paraId="1294A5EC" w14:textId="77777777" w:rsidR="009D5200" w:rsidRDefault="009D5200" w:rsidP="009D5200">
      <w:pPr>
        <w:spacing w:after="0" w:line="240" w:lineRule="auto"/>
        <w:rPr>
          <w:lang w:val="en-US"/>
        </w:rPr>
      </w:pPr>
      <w:r w:rsidRPr="00876D29">
        <w:rPr>
          <w:lang w:val="en-US"/>
        </w:rPr>
        <w:t>• Gender-based violence</w:t>
      </w:r>
      <w:r>
        <w:rPr>
          <w:lang w:val="en-US"/>
        </w:rPr>
        <w:t xml:space="preserve"> (</w:t>
      </w:r>
      <w:r w:rsidRPr="00876D29">
        <w:rPr>
          <w:lang w:val="en-US"/>
        </w:rPr>
        <w:t>inappropriate and criminal behavior, such as sexual harassment of women and girls, exploitative sexual relations, and illicit sexual relations with minors from the local community</w:t>
      </w:r>
      <w:r>
        <w:rPr>
          <w:lang w:val="en-US"/>
        </w:rPr>
        <w:t>)</w:t>
      </w:r>
      <w:r w:rsidRPr="00876D29">
        <w:rPr>
          <w:lang w:val="en-US"/>
        </w:rPr>
        <w:t xml:space="preserve">. </w:t>
      </w:r>
    </w:p>
    <w:p w14:paraId="6BAE10BE" w14:textId="77777777" w:rsidR="009D5200" w:rsidRDefault="009D5200" w:rsidP="009D5200">
      <w:pPr>
        <w:spacing w:after="0" w:line="240" w:lineRule="auto"/>
        <w:rPr>
          <w:lang w:val="en-US"/>
        </w:rPr>
      </w:pPr>
      <w:r w:rsidRPr="00876D29">
        <w:rPr>
          <w:lang w:val="en-US"/>
        </w:rPr>
        <w:t xml:space="preserve">• Child labor and school dropout. </w:t>
      </w:r>
    </w:p>
    <w:p w14:paraId="0FC54A34" w14:textId="77777777" w:rsidR="009D5200" w:rsidRDefault="009D5200" w:rsidP="009D5200">
      <w:pPr>
        <w:spacing w:after="0" w:line="240" w:lineRule="auto"/>
        <w:rPr>
          <w:lang w:val="en-US"/>
        </w:rPr>
      </w:pPr>
      <w:r w:rsidRPr="00876D29">
        <w:rPr>
          <w:lang w:val="en-US"/>
        </w:rPr>
        <w:t>• Local inflation of prices</w:t>
      </w:r>
      <w:r>
        <w:rPr>
          <w:lang w:val="en-US"/>
        </w:rPr>
        <w:t>.</w:t>
      </w:r>
      <w:r w:rsidRPr="00876D29">
        <w:rPr>
          <w:lang w:val="en-US"/>
        </w:rPr>
        <w:t xml:space="preserve"> </w:t>
      </w:r>
    </w:p>
    <w:p w14:paraId="1EBC6610" w14:textId="77777777" w:rsidR="009D5200" w:rsidRDefault="009D5200" w:rsidP="009D5200">
      <w:pPr>
        <w:spacing w:after="0" w:line="240" w:lineRule="auto"/>
        <w:rPr>
          <w:lang w:val="en-US"/>
        </w:rPr>
      </w:pPr>
      <w:r w:rsidRPr="00876D29">
        <w:rPr>
          <w:lang w:val="en-US"/>
        </w:rPr>
        <w:t>• Increased pressure on accommodations and rents</w:t>
      </w:r>
      <w:r>
        <w:rPr>
          <w:lang w:val="en-US"/>
        </w:rPr>
        <w:t>.</w:t>
      </w:r>
      <w:r w:rsidRPr="00876D29">
        <w:rPr>
          <w:lang w:val="en-US"/>
        </w:rPr>
        <w:t xml:space="preserve"> </w:t>
      </w:r>
    </w:p>
    <w:p w14:paraId="3CA43DFE" w14:textId="77777777" w:rsidR="009D5200" w:rsidRPr="00876D29" w:rsidRDefault="009D5200" w:rsidP="009D5200">
      <w:pPr>
        <w:spacing w:after="0" w:line="240" w:lineRule="auto"/>
        <w:rPr>
          <w:rFonts w:cstheme="minorHAnsi"/>
          <w:szCs w:val="18"/>
          <w:lang w:val="en-US"/>
        </w:rPr>
      </w:pPr>
      <w:r w:rsidRPr="00876D29">
        <w:rPr>
          <w:lang w:val="en-US"/>
        </w:rPr>
        <w:t>• Increase in traffic and related accidents</w:t>
      </w:r>
      <w:r>
        <w:rPr>
          <w:lang w:val="en-US"/>
        </w:rPr>
        <w:t>.</w:t>
      </w:r>
    </w:p>
    <w:p w14:paraId="03EB0C5F" w14:textId="77777777" w:rsidR="009D5200" w:rsidRDefault="009D5200" w:rsidP="009D5200">
      <w:pPr>
        <w:rPr>
          <w:rFonts w:eastAsia="Times New Roman" w:cstheme="minorHAnsi"/>
          <w:b/>
          <w:bCs/>
          <w:szCs w:val="18"/>
          <w:lang w:val="en-US"/>
        </w:rPr>
      </w:pPr>
    </w:p>
    <w:p w14:paraId="6B465CD8" w14:textId="77777777" w:rsidR="00A41140" w:rsidRDefault="00A41140">
      <w:pPr>
        <w:rPr>
          <w:rFonts w:cstheme="minorHAnsi"/>
          <w:szCs w:val="18"/>
          <w:lang w:val="en-US"/>
        </w:rPr>
      </w:pPr>
    </w:p>
    <w:p w14:paraId="0564BD7D" w14:textId="77777777" w:rsidR="00A41140" w:rsidRDefault="00A41140">
      <w:pPr>
        <w:rPr>
          <w:rFonts w:cstheme="minorHAnsi"/>
          <w:szCs w:val="18"/>
          <w:lang w:val="en-US"/>
        </w:rPr>
      </w:pPr>
    </w:p>
    <w:p w14:paraId="04C610FF" w14:textId="77777777" w:rsidR="009D5200" w:rsidRDefault="009D5200">
      <w:pPr>
        <w:rPr>
          <w:rFonts w:eastAsia="Times New Roman" w:cstheme="minorHAnsi"/>
          <w:b/>
          <w:bCs/>
          <w:szCs w:val="18"/>
          <w:lang w:val="en-US"/>
        </w:rPr>
      </w:pPr>
    </w:p>
    <w:p w14:paraId="3D86BD09" w14:textId="77777777" w:rsidR="009D5200" w:rsidRPr="00AC137D" w:rsidRDefault="009D5200">
      <w:pPr>
        <w:rPr>
          <w:rFonts w:eastAsia="Times New Roman" w:cstheme="minorHAnsi"/>
          <w:b/>
          <w:bCs/>
          <w:lang w:val="en-US"/>
        </w:rPr>
      </w:pPr>
      <w:r w:rsidRPr="00AC137D">
        <w:rPr>
          <w:rFonts w:cstheme="minorHAnsi"/>
          <w:lang w:val="en-US"/>
        </w:rPr>
        <w:br w:type="page"/>
      </w:r>
    </w:p>
    <w:p w14:paraId="750ED729" w14:textId="77777777" w:rsidR="00F217BD" w:rsidRPr="001005DC" w:rsidRDefault="00DF5DA5" w:rsidP="00F217BD">
      <w:pPr>
        <w:pStyle w:val="Heading2"/>
        <w:numPr>
          <w:ilvl w:val="0"/>
          <w:numId w:val="0"/>
        </w:numPr>
        <w:ind w:left="576" w:hanging="576"/>
        <w:rPr>
          <w:rFonts w:asciiTheme="minorHAnsi" w:hAnsiTheme="minorHAnsi" w:cstheme="minorHAnsi"/>
          <w:color w:val="auto"/>
          <w:sz w:val="22"/>
          <w:lang w:val="en-US"/>
        </w:rPr>
      </w:pPr>
      <w:bookmarkStart w:id="83" w:name="_Toc519309717"/>
      <w:r w:rsidRPr="003B728B">
        <w:rPr>
          <w:rFonts w:asciiTheme="minorHAnsi" w:hAnsiTheme="minorHAnsi" w:cstheme="minorHAnsi"/>
          <w:color w:val="0070C0"/>
          <w:sz w:val="22"/>
          <w:szCs w:val="18"/>
          <w:lang w:val="en-US"/>
        </w:rPr>
        <w:t xml:space="preserve">Annex </w:t>
      </w:r>
      <w:r w:rsidR="003B728B" w:rsidRPr="003B728B">
        <w:rPr>
          <w:rFonts w:asciiTheme="minorHAnsi" w:hAnsiTheme="minorHAnsi" w:cstheme="minorHAnsi"/>
          <w:color w:val="0070C0"/>
          <w:sz w:val="22"/>
          <w:szCs w:val="18"/>
          <w:lang w:val="en-US"/>
        </w:rPr>
        <w:t>5</w:t>
      </w:r>
      <w:r w:rsidRPr="003B728B">
        <w:rPr>
          <w:rFonts w:asciiTheme="minorHAnsi" w:hAnsiTheme="minorHAnsi" w:cstheme="minorHAnsi"/>
          <w:color w:val="0070C0"/>
          <w:sz w:val="22"/>
          <w:szCs w:val="18"/>
          <w:lang w:val="en-US"/>
        </w:rPr>
        <w:t> :</w:t>
      </w:r>
      <w:r w:rsidR="00D737FB" w:rsidRPr="003B728B">
        <w:rPr>
          <w:rFonts w:asciiTheme="minorHAnsi" w:hAnsiTheme="minorHAnsi" w:cstheme="minorHAnsi"/>
          <w:color w:val="0070C0"/>
          <w:sz w:val="22"/>
          <w:szCs w:val="18"/>
          <w:lang w:val="en-US"/>
        </w:rPr>
        <w:t xml:space="preserve"> Simplified </w:t>
      </w:r>
      <w:r w:rsidR="00F217BD" w:rsidRPr="003B728B">
        <w:rPr>
          <w:rFonts w:asciiTheme="minorHAnsi" w:hAnsiTheme="minorHAnsi" w:cstheme="minorHAnsi"/>
          <w:color w:val="0070C0"/>
          <w:sz w:val="22"/>
          <w:lang w:val="en-US"/>
        </w:rPr>
        <w:t xml:space="preserve"> </w:t>
      </w:r>
      <w:r w:rsidR="001005DC" w:rsidRPr="003B728B">
        <w:rPr>
          <w:rFonts w:asciiTheme="minorHAnsi" w:hAnsiTheme="minorHAnsi" w:cstheme="minorHAnsi"/>
          <w:color w:val="0070C0"/>
          <w:sz w:val="22"/>
          <w:lang w:val="en-US"/>
        </w:rPr>
        <w:t xml:space="preserve">Screening form </w:t>
      </w:r>
      <w:r w:rsidR="00F217BD" w:rsidRPr="003B728B">
        <w:rPr>
          <w:rFonts w:asciiTheme="minorHAnsi" w:hAnsiTheme="minorHAnsi" w:cstheme="minorHAnsi"/>
          <w:color w:val="0070C0"/>
          <w:sz w:val="22"/>
          <w:lang w:val="en-US"/>
        </w:rPr>
        <w:t>(</w:t>
      </w:r>
      <w:r w:rsidR="001005DC" w:rsidRPr="003B728B">
        <w:rPr>
          <w:rFonts w:asciiTheme="minorHAnsi" w:hAnsiTheme="minorHAnsi" w:cstheme="minorHAnsi"/>
          <w:color w:val="0070C0"/>
          <w:sz w:val="22"/>
          <w:lang w:val="en-US"/>
        </w:rPr>
        <w:t>SSF</w:t>
      </w:r>
      <w:r w:rsidR="00F217BD" w:rsidRPr="003B728B">
        <w:rPr>
          <w:rFonts w:asciiTheme="minorHAnsi" w:hAnsiTheme="minorHAnsi" w:cstheme="minorHAnsi"/>
          <w:color w:val="0070C0"/>
          <w:sz w:val="22"/>
          <w:lang w:val="en-US"/>
        </w:rPr>
        <w:t xml:space="preserve">) </w:t>
      </w:r>
      <w:r w:rsidR="001005DC" w:rsidRPr="003B728B">
        <w:rPr>
          <w:rFonts w:asciiTheme="minorHAnsi" w:hAnsiTheme="minorHAnsi" w:cstheme="minorHAnsi"/>
          <w:color w:val="0070C0"/>
          <w:sz w:val="22"/>
          <w:lang w:val="en-US"/>
        </w:rPr>
        <w:t>for</w:t>
      </w:r>
      <w:r w:rsidR="00F217BD" w:rsidRPr="003B728B">
        <w:rPr>
          <w:rFonts w:asciiTheme="minorHAnsi" w:hAnsiTheme="minorHAnsi" w:cstheme="minorHAnsi"/>
          <w:color w:val="0070C0"/>
          <w:sz w:val="22"/>
          <w:lang w:val="en-US"/>
        </w:rPr>
        <w:t xml:space="preserve"> </w:t>
      </w:r>
      <w:r w:rsidR="00450DAD" w:rsidRPr="003B728B">
        <w:rPr>
          <w:rFonts w:asciiTheme="minorHAnsi" w:hAnsiTheme="minorHAnsi" w:cstheme="minorHAnsi"/>
          <w:color w:val="0070C0"/>
          <w:sz w:val="22"/>
          <w:lang w:val="en-US"/>
        </w:rPr>
        <w:t>environmental</w:t>
      </w:r>
      <w:r w:rsidR="001005DC" w:rsidRPr="003B728B">
        <w:rPr>
          <w:rFonts w:asciiTheme="minorHAnsi" w:hAnsiTheme="minorHAnsi" w:cstheme="minorHAnsi"/>
          <w:color w:val="0070C0"/>
          <w:sz w:val="22"/>
          <w:lang w:val="en-US"/>
        </w:rPr>
        <w:t xml:space="preserve"> and social impacts</w:t>
      </w:r>
      <w:bookmarkEnd w:id="83"/>
    </w:p>
    <w:p w14:paraId="55613861" w14:textId="77777777" w:rsidR="007F4A1F" w:rsidRPr="00580395" w:rsidRDefault="007F4A1F" w:rsidP="00F217BD">
      <w:pPr>
        <w:rPr>
          <w:b/>
          <w:bCs/>
          <w:i/>
          <w:lang w:val="en-US"/>
        </w:rPr>
      </w:pPr>
    </w:p>
    <w:tbl>
      <w:tblPr>
        <w:tblStyle w:val="TableGrid"/>
        <w:tblW w:w="0" w:type="auto"/>
        <w:tblInd w:w="1271" w:type="dxa"/>
        <w:tblLook w:val="04A0" w:firstRow="1" w:lastRow="0" w:firstColumn="1" w:lastColumn="0" w:noHBand="0" w:noVBand="1"/>
      </w:tblPr>
      <w:tblGrid>
        <w:gridCol w:w="7789"/>
      </w:tblGrid>
      <w:tr w:rsidR="00F217BD" w:rsidRPr="002E1C48" w14:paraId="598D8075" w14:textId="77777777" w:rsidTr="00B12AA2">
        <w:tc>
          <w:tcPr>
            <w:tcW w:w="10631" w:type="dxa"/>
          </w:tcPr>
          <w:p w14:paraId="0DBCBE14" w14:textId="77777777" w:rsidR="00F217BD" w:rsidRPr="00580395" w:rsidRDefault="00F217BD" w:rsidP="00B12AA2">
            <w:pPr>
              <w:rPr>
                <w:b/>
                <w:bCs/>
                <w:lang w:val="en-US"/>
              </w:rPr>
            </w:pPr>
          </w:p>
          <w:p w14:paraId="1CD4BAC4" w14:textId="77777777" w:rsidR="00F217BD" w:rsidRPr="001005DC" w:rsidRDefault="000F4211" w:rsidP="00B12AA2">
            <w:pPr>
              <w:rPr>
                <w:b/>
                <w:bCs/>
                <w:lang w:val="en-US"/>
              </w:rPr>
            </w:pPr>
            <w:r w:rsidRPr="001005DC">
              <w:rPr>
                <w:b/>
                <w:bCs/>
                <w:lang w:val="en-US"/>
              </w:rPr>
              <w:t>1</w:t>
            </w:r>
            <w:r w:rsidR="00F217BD" w:rsidRPr="001005DC">
              <w:rPr>
                <w:b/>
                <w:bCs/>
                <w:lang w:val="en-US"/>
              </w:rPr>
              <w:t xml:space="preserve">. </w:t>
            </w:r>
            <w:r w:rsidR="001005DC" w:rsidRPr="001005DC">
              <w:rPr>
                <w:b/>
                <w:bCs/>
                <w:lang w:val="en-US"/>
              </w:rPr>
              <w:t>Nature of the activity</w:t>
            </w:r>
            <w:r w:rsidR="00F217BD" w:rsidRPr="001005DC">
              <w:rPr>
                <w:b/>
                <w:bCs/>
                <w:lang w:val="en-US"/>
              </w:rPr>
              <w:t xml:space="preserve"> : </w:t>
            </w:r>
            <w:r w:rsidR="001005DC" w:rsidRPr="001005DC">
              <w:rPr>
                <w:b/>
                <w:bCs/>
                <w:lang w:val="en-US"/>
              </w:rPr>
              <w:t>.</w:t>
            </w:r>
            <w:r w:rsidR="00F217BD" w:rsidRPr="001005DC">
              <w:rPr>
                <w:b/>
                <w:bCs/>
                <w:lang w:val="en-US"/>
              </w:rPr>
              <w:t>…………………………………………………………………………………………..</w:t>
            </w:r>
          </w:p>
          <w:p w14:paraId="280DBF35" w14:textId="77777777" w:rsidR="00F217BD" w:rsidRPr="001005DC" w:rsidRDefault="00F217BD" w:rsidP="00B12AA2">
            <w:pPr>
              <w:rPr>
                <w:b/>
                <w:bCs/>
                <w:lang w:val="en-US"/>
              </w:rPr>
            </w:pPr>
          </w:p>
          <w:p w14:paraId="326D0B1A" w14:textId="77777777" w:rsidR="00F217BD" w:rsidRPr="001005DC" w:rsidRDefault="000F4211" w:rsidP="00B12AA2">
            <w:pPr>
              <w:rPr>
                <w:b/>
                <w:bCs/>
                <w:lang w:val="en-US"/>
              </w:rPr>
            </w:pPr>
            <w:r w:rsidRPr="001005DC">
              <w:rPr>
                <w:b/>
                <w:bCs/>
                <w:lang w:val="en-US"/>
              </w:rPr>
              <w:t>2</w:t>
            </w:r>
            <w:r w:rsidR="00F217BD" w:rsidRPr="001005DC">
              <w:rPr>
                <w:b/>
                <w:bCs/>
                <w:lang w:val="en-US"/>
              </w:rPr>
              <w:t xml:space="preserve">. </w:t>
            </w:r>
            <w:r w:rsidR="001005DC" w:rsidRPr="001005DC">
              <w:rPr>
                <w:b/>
                <w:bCs/>
                <w:lang w:val="en-US"/>
              </w:rPr>
              <w:t>SSF Number</w:t>
            </w:r>
            <w:r w:rsidR="00F217BD" w:rsidRPr="001005DC">
              <w:rPr>
                <w:b/>
                <w:bCs/>
                <w:lang w:val="en-US"/>
              </w:rPr>
              <w:t> :</w:t>
            </w:r>
            <w:r w:rsidR="001005DC" w:rsidRPr="001005DC">
              <w:rPr>
                <w:b/>
                <w:bCs/>
                <w:lang w:val="en-US"/>
              </w:rPr>
              <w:t xml:space="preserve"> ……</w:t>
            </w:r>
            <w:r w:rsidR="00F217BD" w:rsidRPr="001005DC">
              <w:rPr>
                <w:b/>
                <w:bCs/>
                <w:lang w:val="en-US"/>
              </w:rPr>
              <w:t>……..</w:t>
            </w:r>
          </w:p>
          <w:p w14:paraId="1C4FBCCA" w14:textId="77777777" w:rsidR="00F217BD" w:rsidRPr="001005DC" w:rsidRDefault="00F217BD" w:rsidP="00B12AA2">
            <w:pPr>
              <w:rPr>
                <w:b/>
                <w:bCs/>
                <w:lang w:val="en-US"/>
              </w:rPr>
            </w:pPr>
          </w:p>
          <w:p w14:paraId="3A0A4AC7" w14:textId="77777777" w:rsidR="00F217BD" w:rsidRPr="001005DC" w:rsidRDefault="00714709" w:rsidP="00B12AA2">
            <w:pPr>
              <w:rPr>
                <w:b/>
                <w:bCs/>
                <w:lang w:val="en-US"/>
              </w:rPr>
            </w:pPr>
            <w:r>
              <w:rPr>
                <w:b/>
                <w:bCs/>
                <w:lang w:val="en-US"/>
              </w:rPr>
              <w:t>3</w:t>
            </w:r>
            <w:r w:rsidR="00F217BD" w:rsidRPr="001005DC">
              <w:rPr>
                <w:b/>
                <w:bCs/>
                <w:lang w:val="en-US"/>
              </w:rPr>
              <w:t>. L</w:t>
            </w:r>
            <w:r w:rsidR="001005DC" w:rsidRPr="001005DC">
              <w:rPr>
                <w:b/>
                <w:bCs/>
                <w:lang w:val="en-US"/>
              </w:rPr>
              <w:t xml:space="preserve">ocation </w:t>
            </w:r>
            <w:r w:rsidR="00F217BD" w:rsidRPr="001005DC">
              <w:rPr>
                <w:b/>
                <w:bCs/>
                <w:lang w:val="en-US"/>
              </w:rPr>
              <w:t>: …………………………………………………………………………………………………………………</w:t>
            </w:r>
          </w:p>
          <w:p w14:paraId="37E39361" w14:textId="77777777" w:rsidR="00F217BD" w:rsidRPr="001005DC" w:rsidRDefault="00F217BD" w:rsidP="00B12AA2">
            <w:pPr>
              <w:rPr>
                <w:b/>
                <w:bCs/>
                <w:lang w:val="en-US"/>
              </w:rPr>
            </w:pPr>
          </w:p>
          <w:p w14:paraId="3099B6F9" w14:textId="77777777" w:rsidR="00F217BD" w:rsidRPr="001005DC" w:rsidRDefault="00714709" w:rsidP="00B12AA2">
            <w:pPr>
              <w:rPr>
                <w:b/>
                <w:bCs/>
                <w:lang w:val="en-US"/>
              </w:rPr>
            </w:pPr>
            <w:r>
              <w:rPr>
                <w:b/>
                <w:bCs/>
                <w:lang w:val="en-US"/>
              </w:rPr>
              <w:t>4</w:t>
            </w:r>
            <w:r w:rsidR="00F217BD" w:rsidRPr="001005DC">
              <w:rPr>
                <w:b/>
                <w:bCs/>
                <w:lang w:val="en-US"/>
              </w:rPr>
              <w:t>. N</w:t>
            </w:r>
            <w:r w:rsidR="001005DC" w:rsidRPr="001005DC">
              <w:rPr>
                <w:b/>
                <w:bCs/>
                <w:lang w:val="en-US"/>
              </w:rPr>
              <w:t>ame and</w:t>
            </w:r>
            <w:r w:rsidR="00F217BD" w:rsidRPr="001005DC">
              <w:rPr>
                <w:b/>
                <w:bCs/>
                <w:lang w:val="en-US"/>
              </w:rPr>
              <w:t xml:space="preserve"> ad</w:t>
            </w:r>
            <w:r w:rsidR="001005DC" w:rsidRPr="001005DC">
              <w:rPr>
                <w:b/>
                <w:bCs/>
                <w:lang w:val="en-US"/>
              </w:rPr>
              <w:t>d</w:t>
            </w:r>
            <w:r w:rsidR="00F217BD" w:rsidRPr="001005DC">
              <w:rPr>
                <w:b/>
                <w:bCs/>
                <w:lang w:val="en-US"/>
              </w:rPr>
              <w:t xml:space="preserve">ress </w:t>
            </w:r>
            <w:r w:rsidR="001005DC">
              <w:rPr>
                <w:b/>
                <w:bCs/>
                <w:lang w:val="en-US"/>
              </w:rPr>
              <w:t>of the Promoter of the sub-project</w:t>
            </w:r>
            <w:r w:rsidR="00F217BD" w:rsidRPr="001005DC">
              <w:rPr>
                <w:b/>
                <w:bCs/>
                <w:lang w:val="en-US"/>
              </w:rPr>
              <w:t xml:space="preserve"> : …………………………………………………………………………………………………………………………………..</w:t>
            </w:r>
          </w:p>
          <w:p w14:paraId="140D33EB" w14:textId="77777777" w:rsidR="00F217BD" w:rsidRPr="00822A8F" w:rsidRDefault="00F217BD" w:rsidP="001005DC">
            <w:pPr>
              <w:rPr>
                <w:b/>
                <w:bCs/>
                <w:lang w:val="en-US"/>
              </w:rPr>
            </w:pPr>
          </w:p>
        </w:tc>
      </w:tr>
    </w:tbl>
    <w:p w14:paraId="2485EA4A" w14:textId="77777777" w:rsidR="006D589E" w:rsidRPr="00822A8F" w:rsidRDefault="006D589E" w:rsidP="00F217BD">
      <w:pPr>
        <w:rPr>
          <w:b/>
          <w:bCs/>
          <w:sz w:val="20"/>
          <w:lang w:val="en-US"/>
        </w:rPr>
      </w:pPr>
    </w:p>
    <w:p w14:paraId="4079CDEF" w14:textId="77777777" w:rsidR="00F217BD" w:rsidRPr="00822A8F" w:rsidRDefault="001005DC" w:rsidP="00DD77D2">
      <w:pPr>
        <w:pStyle w:val="ListParagraph"/>
        <w:numPr>
          <w:ilvl w:val="0"/>
          <w:numId w:val="16"/>
        </w:numPr>
        <w:rPr>
          <w:rFonts w:cstheme="minorHAnsi"/>
          <w:b/>
          <w:bCs/>
          <w:szCs w:val="20"/>
          <w:u w:val="single"/>
          <w:lang w:val="en-US"/>
        </w:rPr>
      </w:pPr>
      <w:r>
        <w:rPr>
          <w:rFonts w:cstheme="minorHAnsi"/>
          <w:b/>
          <w:bCs/>
          <w:szCs w:val="20"/>
          <w:u w:val="single"/>
          <w:lang w:val="en-US"/>
        </w:rPr>
        <w:t xml:space="preserve">GENERAL </w:t>
      </w:r>
      <w:r w:rsidR="009750CC" w:rsidRPr="00822A8F">
        <w:rPr>
          <w:rFonts w:cstheme="minorHAnsi"/>
          <w:b/>
          <w:bCs/>
          <w:szCs w:val="20"/>
          <w:u w:val="single"/>
          <w:lang w:val="en-US"/>
        </w:rPr>
        <w:t>ELIGIBILIT</w:t>
      </w:r>
      <w:r>
        <w:rPr>
          <w:rFonts w:cstheme="minorHAnsi"/>
          <w:b/>
          <w:bCs/>
          <w:szCs w:val="20"/>
          <w:u w:val="single"/>
          <w:lang w:val="en-US"/>
        </w:rPr>
        <w:t>Y</w:t>
      </w:r>
      <w:r w:rsidR="009750CC" w:rsidRPr="00822A8F">
        <w:rPr>
          <w:rFonts w:cstheme="minorHAnsi"/>
          <w:b/>
          <w:bCs/>
          <w:szCs w:val="20"/>
          <w:u w:val="single"/>
          <w:lang w:val="en-US"/>
        </w:rPr>
        <w:t> </w:t>
      </w:r>
      <w:r w:rsidR="00F217BD" w:rsidRPr="00822A8F">
        <w:rPr>
          <w:rFonts w:cstheme="minorHAnsi"/>
          <w:b/>
          <w:bCs/>
          <w:szCs w:val="20"/>
          <w:u w:val="single"/>
          <w:lang w:val="en-US"/>
        </w:rPr>
        <w:t xml:space="preserve"> </w:t>
      </w:r>
    </w:p>
    <w:tbl>
      <w:tblPr>
        <w:tblStyle w:val="TableGrid"/>
        <w:tblW w:w="0" w:type="auto"/>
        <w:tblLayout w:type="fixed"/>
        <w:tblLook w:val="04A0" w:firstRow="1" w:lastRow="0" w:firstColumn="1" w:lastColumn="0" w:noHBand="0" w:noVBand="1"/>
      </w:tblPr>
      <w:tblGrid>
        <w:gridCol w:w="3969"/>
        <w:gridCol w:w="993"/>
        <w:gridCol w:w="1134"/>
      </w:tblGrid>
      <w:tr w:rsidR="001005DC" w:rsidRPr="00822A8F" w14:paraId="31C09CD0" w14:textId="77777777" w:rsidTr="00A567B6">
        <w:trPr>
          <w:gridAfter w:val="2"/>
          <w:wAfter w:w="2127" w:type="dxa"/>
          <w:trHeight w:val="244"/>
        </w:trPr>
        <w:tc>
          <w:tcPr>
            <w:tcW w:w="3969" w:type="dxa"/>
            <w:vMerge w:val="restart"/>
            <w:shd w:val="clear" w:color="auto" w:fill="FFFF00"/>
          </w:tcPr>
          <w:p w14:paraId="1BDE1461" w14:textId="77777777" w:rsidR="001005DC" w:rsidRPr="00822A8F" w:rsidRDefault="001005DC" w:rsidP="00A567B6">
            <w:pPr>
              <w:autoSpaceDE w:val="0"/>
              <w:autoSpaceDN w:val="0"/>
              <w:adjustRightInd w:val="0"/>
              <w:jc w:val="center"/>
              <w:rPr>
                <w:rFonts w:cstheme="minorHAnsi"/>
                <w:b/>
                <w:lang w:val="en-US"/>
              </w:rPr>
            </w:pPr>
            <w:r>
              <w:rPr>
                <w:rFonts w:cstheme="minorHAnsi"/>
                <w:b/>
                <w:lang w:val="en-US"/>
              </w:rPr>
              <w:t>Does the activity …</w:t>
            </w:r>
          </w:p>
        </w:tc>
      </w:tr>
      <w:tr w:rsidR="001005DC" w:rsidRPr="00822A8F" w14:paraId="0242807A" w14:textId="77777777" w:rsidTr="00E01EDB">
        <w:tc>
          <w:tcPr>
            <w:tcW w:w="3969" w:type="dxa"/>
            <w:vMerge/>
            <w:shd w:val="clear" w:color="auto" w:fill="FFFF00"/>
          </w:tcPr>
          <w:p w14:paraId="454CADA8" w14:textId="77777777" w:rsidR="001005DC" w:rsidRPr="00822A8F" w:rsidRDefault="001005DC" w:rsidP="00A567B6">
            <w:pPr>
              <w:autoSpaceDE w:val="0"/>
              <w:autoSpaceDN w:val="0"/>
              <w:adjustRightInd w:val="0"/>
              <w:rPr>
                <w:rFonts w:cstheme="minorHAnsi"/>
                <w:b/>
                <w:lang w:val="en-US"/>
              </w:rPr>
            </w:pPr>
          </w:p>
        </w:tc>
        <w:tc>
          <w:tcPr>
            <w:tcW w:w="993" w:type="dxa"/>
            <w:shd w:val="clear" w:color="auto" w:fill="FFFF00"/>
          </w:tcPr>
          <w:p w14:paraId="29AED48F" w14:textId="77777777" w:rsidR="001005DC" w:rsidRPr="00822A8F" w:rsidRDefault="001005DC" w:rsidP="00A567B6">
            <w:pPr>
              <w:autoSpaceDE w:val="0"/>
              <w:autoSpaceDN w:val="0"/>
              <w:adjustRightInd w:val="0"/>
              <w:jc w:val="center"/>
              <w:rPr>
                <w:rFonts w:cstheme="minorHAnsi"/>
                <w:b/>
                <w:lang w:val="en-US"/>
              </w:rPr>
            </w:pPr>
            <w:r>
              <w:rPr>
                <w:rFonts w:cstheme="minorHAnsi"/>
                <w:b/>
                <w:lang w:val="en-US"/>
              </w:rPr>
              <w:t>Yes</w:t>
            </w:r>
          </w:p>
        </w:tc>
        <w:tc>
          <w:tcPr>
            <w:tcW w:w="1134" w:type="dxa"/>
            <w:shd w:val="clear" w:color="auto" w:fill="FFFF00"/>
          </w:tcPr>
          <w:p w14:paraId="331D3336" w14:textId="77777777" w:rsidR="001005DC" w:rsidRPr="00822A8F" w:rsidRDefault="001005DC" w:rsidP="001005DC">
            <w:pPr>
              <w:autoSpaceDE w:val="0"/>
              <w:autoSpaceDN w:val="0"/>
              <w:adjustRightInd w:val="0"/>
              <w:jc w:val="center"/>
              <w:rPr>
                <w:rFonts w:cstheme="minorHAnsi"/>
                <w:b/>
                <w:lang w:val="en-US"/>
              </w:rPr>
            </w:pPr>
            <w:r w:rsidRPr="00822A8F">
              <w:rPr>
                <w:rFonts w:cstheme="minorHAnsi"/>
                <w:b/>
                <w:lang w:val="en-US"/>
              </w:rPr>
              <w:t>No</w:t>
            </w:r>
          </w:p>
        </w:tc>
      </w:tr>
      <w:tr w:rsidR="001005DC" w:rsidRPr="00EE5C2B" w14:paraId="40DC3626" w14:textId="77777777" w:rsidTr="00E01EDB">
        <w:tc>
          <w:tcPr>
            <w:tcW w:w="3969" w:type="dxa"/>
          </w:tcPr>
          <w:p w14:paraId="4C478456" w14:textId="77777777" w:rsidR="001005DC" w:rsidRPr="001005DC" w:rsidRDefault="001005DC" w:rsidP="001005DC">
            <w:pPr>
              <w:autoSpaceDE w:val="0"/>
              <w:autoSpaceDN w:val="0"/>
              <w:adjustRightInd w:val="0"/>
              <w:rPr>
                <w:rFonts w:cstheme="minorHAnsi"/>
                <w:lang w:val="en-US"/>
              </w:rPr>
            </w:pPr>
            <w:r w:rsidRPr="001005DC">
              <w:rPr>
                <w:rFonts w:asciiTheme="minorHAnsi" w:hAnsiTheme="minorHAnsi" w:cstheme="minorHAnsi"/>
                <w:lang w:val="en-US"/>
              </w:rPr>
              <w:t>Ha</w:t>
            </w:r>
            <w:r>
              <w:rPr>
                <w:rFonts w:asciiTheme="minorHAnsi" w:hAnsiTheme="minorHAnsi" w:cstheme="minorHAnsi"/>
                <w:lang w:val="en-US"/>
              </w:rPr>
              <w:t>ve</w:t>
            </w:r>
            <w:r w:rsidRPr="001005DC">
              <w:rPr>
                <w:rFonts w:asciiTheme="minorHAnsi" w:hAnsiTheme="minorHAnsi" w:cstheme="minorHAnsi"/>
                <w:lang w:val="en-US"/>
              </w:rPr>
              <w:t xml:space="preserve"> an impact on areas for which the World </w:t>
            </w:r>
            <w:r w:rsidR="00EE5C2B">
              <w:rPr>
                <w:rFonts w:asciiTheme="minorHAnsi" w:hAnsiTheme="minorHAnsi" w:cstheme="minorHAnsi"/>
                <w:lang w:val="en-US"/>
              </w:rPr>
              <w:t>Bank</w:t>
            </w:r>
            <w:r w:rsidRPr="001005DC">
              <w:rPr>
                <w:rFonts w:asciiTheme="minorHAnsi" w:hAnsiTheme="minorHAnsi" w:cstheme="minorHAnsi"/>
                <w:lang w:val="en-US"/>
              </w:rPr>
              <w:t xml:space="preserve"> operational policies have not been triggered? In particular</w:t>
            </w:r>
            <w:r>
              <w:rPr>
                <w:rFonts w:asciiTheme="minorHAnsi" w:hAnsiTheme="minorHAnsi" w:cstheme="minorHAnsi"/>
                <w:lang w:val="en-US"/>
              </w:rPr>
              <w:t>:</w:t>
            </w:r>
          </w:p>
        </w:tc>
        <w:tc>
          <w:tcPr>
            <w:tcW w:w="993" w:type="dxa"/>
          </w:tcPr>
          <w:p w14:paraId="6EACC40A" w14:textId="77777777" w:rsidR="001005DC" w:rsidRPr="001005DC" w:rsidRDefault="001005DC" w:rsidP="00A567B6">
            <w:pPr>
              <w:autoSpaceDE w:val="0"/>
              <w:autoSpaceDN w:val="0"/>
              <w:adjustRightInd w:val="0"/>
              <w:rPr>
                <w:rFonts w:cstheme="minorHAnsi"/>
                <w:lang w:val="en-US"/>
              </w:rPr>
            </w:pPr>
          </w:p>
        </w:tc>
        <w:tc>
          <w:tcPr>
            <w:tcW w:w="1134" w:type="dxa"/>
          </w:tcPr>
          <w:p w14:paraId="74E99A95" w14:textId="77777777" w:rsidR="001005DC" w:rsidRPr="001005DC" w:rsidRDefault="001005DC" w:rsidP="00A567B6">
            <w:pPr>
              <w:autoSpaceDE w:val="0"/>
              <w:autoSpaceDN w:val="0"/>
              <w:adjustRightInd w:val="0"/>
              <w:rPr>
                <w:rFonts w:cstheme="minorHAnsi"/>
                <w:lang w:val="en-US"/>
              </w:rPr>
            </w:pPr>
          </w:p>
        </w:tc>
      </w:tr>
      <w:tr w:rsidR="001005DC" w:rsidRPr="002E1C48" w14:paraId="38493DB0" w14:textId="77777777" w:rsidTr="00E01EDB">
        <w:tc>
          <w:tcPr>
            <w:tcW w:w="3969" w:type="dxa"/>
          </w:tcPr>
          <w:p w14:paraId="5B16188F" w14:textId="77777777" w:rsidR="0010201A" w:rsidRDefault="0010201A" w:rsidP="00DD77D2">
            <w:pPr>
              <w:pStyle w:val="ListParagraph"/>
              <w:numPr>
                <w:ilvl w:val="0"/>
                <w:numId w:val="8"/>
              </w:numPr>
              <w:rPr>
                <w:rFonts w:cstheme="minorHAnsi"/>
                <w:szCs w:val="18"/>
                <w:lang w:val="en-US"/>
              </w:rPr>
            </w:pPr>
            <w:r>
              <w:rPr>
                <w:rFonts w:cstheme="minorHAnsi"/>
                <w:szCs w:val="18"/>
                <w:lang w:val="en-US"/>
              </w:rPr>
              <w:t>Impact on natural habitats (</w:t>
            </w:r>
            <w:r w:rsidRPr="00A41140">
              <w:rPr>
                <w:rFonts w:cstheme="minorHAnsi"/>
                <w:i/>
                <w:szCs w:val="18"/>
                <w:lang w:val="en-US"/>
              </w:rPr>
              <w:t>under OP 4.04, Natural Habitats</w:t>
            </w:r>
            <w:r>
              <w:rPr>
                <w:rFonts w:cstheme="minorHAnsi"/>
                <w:szCs w:val="18"/>
                <w:lang w:val="en-US"/>
              </w:rPr>
              <w:t>)</w:t>
            </w:r>
          </w:p>
          <w:p w14:paraId="79B90E19" w14:textId="77777777" w:rsidR="00BD765C" w:rsidRPr="00BD765C" w:rsidRDefault="001005DC" w:rsidP="00DD77D2">
            <w:pPr>
              <w:pStyle w:val="ListParagraph"/>
              <w:numPr>
                <w:ilvl w:val="0"/>
                <w:numId w:val="8"/>
              </w:numPr>
              <w:rPr>
                <w:rFonts w:cstheme="minorHAnsi"/>
                <w:szCs w:val="18"/>
                <w:lang w:val="en-US"/>
              </w:rPr>
            </w:pPr>
            <w:r w:rsidRPr="00BD765C">
              <w:rPr>
                <w:rFonts w:cstheme="minorHAnsi"/>
                <w:szCs w:val="18"/>
                <w:lang w:val="en-US"/>
              </w:rPr>
              <w:t xml:space="preserve">Use of pesticides to control pests (under </w:t>
            </w:r>
            <w:r w:rsidRPr="00BD765C">
              <w:rPr>
                <w:rFonts w:cstheme="minorHAnsi"/>
                <w:i/>
                <w:szCs w:val="18"/>
                <w:lang w:val="en-US"/>
              </w:rPr>
              <w:t>OP 4.09, Pest</w:t>
            </w:r>
            <w:r w:rsidR="00BD765C" w:rsidRPr="00BD765C">
              <w:rPr>
                <w:rFonts w:cstheme="minorHAnsi"/>
                <w:i/>
                <w:szCs w:val="18"/>
                <w:lang w:val="en-US"/>
              </w:rPr>
              <w:t xml:space="preserve"> Management</w:t>
            </w:r>
            <w:r w:rsidRPr="00BD765C">
              <w:rPr>
                <w:rFonts w:cstheme="minorHAnsi"/>
                <w:szCs w:val="18"/>
                <w:lang w:val="en-US"/>
              </w:rPr>
              <w:t>)?</w:t>
            </w:r>
          </w:p>
          <w:p w14:paraId="4B5EC15A" w14:textId="77777777" w:rsidR="001005DC" w:rsidRPr="003B728B" w:rsidRDefault="00BD765C" w:rsidP="00DD77D2">
            <w:pPr>
              <w:pStyle w:val="ListParagraph"/>
              <w:numPr>
                <w:ilvl w:val="0"/>
                <w:numId w:val="8"/>
              </w:numPr>
              <w:rPr>
                <w:rFonts w:cstheme="minorHAnsi"/>
                <w:szCs w:val="18"/>
                <w:lang w:val="en-US"/>
              </w:rPr>
            </w:pPr>
            <w:r w:rsidRPr="00BD765C">
              <w:rPr>
                <w:szCs w:val="18"/>
                <w:lang w:val="en-US"/>
              </w:rPr>
              <w:t xml:space="preserve">Disrespect for human dignity, human rights, </w:t>
            </w:r>
            <w:r w:rsidRPr="003B728B">
              <w:rPr>
                <w:szCs w:val="18"/>
                <w:lang w:val="en-US"/>
              </w:rPr>
              <w:t xml:space="preserve">economic systems and cultures of indigenous peoples (under </w:t>
            </w:r>
            <w:r w:rsidRPr="003B728B">
              <w:rPr>
                <w:i/>
                <w:szCs w:val="18"/>
                <w:lang w:val="en-US"/>
              </w:rPr>
              <w:t>OP 4.10: Indigenous Peoples</w:t>
            </w:r>
            <w:r w:rsidRPr="003B728B">
              <w:rPr>
                <w:szCs w:val="18"/>
                <w:lang w:val="en-US"/>
              </w:rPr>
              <w:t>)</w:t>
            </w:r>
            <w:r w:rsidR="001005DC" w:rsidRPr="003B728B">
              <w:rPr>
                <w:i/>
                <w:szCs w:val="18"/>
                <w:lang w:val="en-US"/>
              </w:rPr>
              <w:t>?</w:t>
            </w:r>
            <w:r w:rsidR="001005DC" w:rsidRPr="003B728B">
              <w:rPr>
                <w:szCs w:val="18"/>
                <w:lang w:val="en-US"/>
              </w:rPr>
              <w:t xml:space="preserve"> </w:t>
            </w:r>
          </w:p>
          <w:p w14:paraId="0D2C85AC" w14:textId="77777777" w:rsidR="003B728B" w:rsidRPr="003B728B" w:rsidRDefault="003B728B" w:rsidP="00DD77D2">
            <w:pPr>
              <w:pStyle w:val="ListParagraph"/>
              <w:numPr>
                <w:ilvl w:val="0"/>
                <w:numId w:val="8"/>
              </w:numPr>
              <w:rPr>
                <w:rFonts w:cstheme="minorHAnsi"/>
                <w:szCs w:val="18"/>
                <w:lang w:val="en-US"/>
              </w:rPr>
            </w:pPr>
            <w:r w:rsidRPr="003B728B">
              <w:rPr>
                <w:rFonts w:cstheme="minorHAnsi"/>
                <w:szCs w:val="18"/>
                <w:lang w:val="en-US"/>
              </w:rPr>
              <w:t>Involuntary taking of land (</w:t>
            </w:r>
            <w:r w:rsidRPr="003B728B">
              <w:rPr>
                <w:rFonts w:cstheme="minorHAnsi"/>
                <w:i/>
                <w:szCs w:val="18"/>
                <w:lang w:val="en-US"/>
              </w:rPr>
              <w:t>Under OP 4.12: Involuntary resettlement</w:t>
            </w:r>
            <w:r w:rsidRPr="003B728B">
              <w:rPr>
                <w:rFonts w:cstheme="minorHAnsi"/>
                <w:szCs w:val="18"/>
                <w:lang w:val="en-US"/>
              </w:rPr>
              <w:t>)</w:t>
            </w:r>
          </w:p>
          <w:p w14:paraId="0010C126" w14:textId="77777777" w:rsidR="001005DC" w:rsidRPr="003B728B" w:rsidRDefault="00BD765C" w:rsidP="00DD77D2">
            <w:pPr>
              <w:pStyle w:val="ListParagraph"/>
              <w:numPr>
                <w:ilvl w:val="0"/>
                <w:numId w:val="8"/>
              </w:numPr>
              <w:rPr>
                <w:rFonts w:cstheme="minorHAnsi"/>
                <w:szCs w:val="18"/>
                <w:lang w:val="en-US"/>
              </w:rPr>
            </w:pPr>
            <w:r w:rsidRPr="003B728B">
              <w:rPr>
                <w:szCs w:val="18"/>
                <w:lang w:val="en-US"/>
              </w:rPr>
              <w:t xml:space="preserve">Impact on forest health and quality (under </w:t>
            </w:r>
            <w:r w:rsidRPr="003B728B">
              <w:rPr>
                <w:i/>
                <w:szCs w:val="18"/>
                <w:lang w:val="en-US"/>
              </w:rPr>
              <w:t>OP 4.36: Forests</w:t>
            </w:r>
            <w:r w:rsidRPr="003B728B">
              <w:rPr>
                <w:szCs w:val="18"/>
                <w:lang w:val="en-US"/>
              </w:rPr>
              <w:t>)</w:t>
            </w:r>
            <w:r w:rsidR="001005DC" w:rsidRPr="003B728B">
              <w:rPr>
                <w:i/>
                <w:szCs w:val="18"/>
                <w:lang w:val="en-US"/>
              </w:rPr>
              <w:t> ?</w:t>
            </w:r>
            <w:r w:rsidR="001005DC" w:rsidRPr="003B728B">
              <w:rPr>
                <w:szCs w:val="18"/>
                <w:lang w:val="en-US"/>
              </w:rPr>
              <w:t xml:space="preserve">  </w:t>
            </w:r>
          </w:p>
          <w:p w14:paraId="1DCE81FC" w14:textId="77777777" w:rsidR="001005DC" w:rsidRPr="003B728B" w:rsidRDefault="00BD765C" w:rsidP="00DD77D2">
            <w:pPr>
              <w:pStyle w:val="ListParagraph"/>
              <w:numPr>
                <w:ilvl w:val="0"/>
                <w:numId w:val="8"/>
              </w:numPr>
              <w:rPr>
                <w:rFonts w:cstheme="minorHAnsi"/>
                <w:szCs w:val="18"/>
                <w:lang w:val="en-US"/>
              </w:rPr>
            </w:pPr>
            <w:r w:rsidRPr="003B728B">
              <w:rPr>
                <w:szCs w:val="18"/>
                <w:lang w:val="en-US"/>
              </w:rPr>
              <w:t xml:space="preserve">Serious consequences resulting in malfunctioning or stopping a dam (under </w:t>
            </w:r>
            <w:r w:rsidRPr="003B728B">
              <w:rPr>
                <w:i/>
                <w:szCs w:val="18"/>
                <w:lang w:val="en-US"/>
              </w:rPr>
              <w:t>OP 4.37 Safety of dams</w:t>
            </w:r>
            <w:r w:rsidRPr="003B728B">
              <w:rPr>
                <w:szCs w:val="18"/>
                <w:lang w:val="en-US"/>
              </w:rPr>
              <w:t>)</w:t>
            </w:r>
            <w:r w:rsidR="001005DC" w:rsidRPr="003B728B">
              <w:rPr>
                <w:i/>
                <w:szCs w:val="18"/>
                <w:lang w:val="en-US"/>
              </w:rPr>
              <w:t>?</w:t>
            </w:r>
          </w:p>
          <w:p w14:paraId="165D565A" w14:textId="77777777" w:rsidR="001005DC" w:rsidRPr="00BD765C" w:rsidRDefault="00BD765C" w:rsidP="00DD77D2">
            <w:pPr>
              <w:pStyle w:val="ListParagraph"/>
              <w:numPr>
                <w:ilvl w:val="0"/>
                <w:numId w:val="8"/>
              </w:numPr>
              <w:rPr>
                <w:rFonts w:cstheme="minorHAnsi"/>
                <w:szCs w:val="18"/>
                <w:lang w:val="en-US"/>
              </w:rPr>
            </w:pPr>
            <w:r w:rsidRPr="003B728B">
              <w:rPr>
                <w:szCs w:val="18"/>
                <w:lang w:val="en-US"/>
              </w:rPr>
              <w:t>Effects on waters of two or more</w:t>
            </w:r>
            <w:r w:rsidRPr="00BD765C">
              <w:rPr>
                <w:szCs w:val="18"/>
                <w:lang w:val="en-US"/>
              </w:rPr>
              <w:t xml:space="preserve"> states (under </w:t>
            </w:r>
            <w:r w:rsidRPr="00BD765C">
              <w:rPr>
                <w:i/>
                <w:szCs w:val="18"/>
                <w:lang w:val="en-US"/>
              </w:rPr>
              <w:t>OP 7.50 International waterways</w:t>
            </w:r>
            <w:r w:rsidRPr="00BD765C">
              <w:rPr>
                <w:szCs w:val="18"/>
                <w:lang w:val="en-US"/>
              </w:rPr>
              <w:t>)</w:t>
            </w:r>
            <w:r w:rsidR="001005DC" w:rsidRPr="00BD765C">
              <w:rPr>
                <w:szCs w:val="18"/>
                <w:lang w:val="en-US"/>
              </w:rPr>
              <w:t>?</w:t>
            </w:r>
          </w:p>
          <w:p w14:paraId="15C6657B" w14:textId="77777777" w:rsidR="001005DC" w:rsidRPr="00BD765C" w:rsidRDefault="00BD765C" w:rsidP="00DD77D2">
            <w:pPr>
              <w:pStyle w:val="ListParagraph"/>
              <w:numPr>
                <w:ilvl w:val="0"/>
                <w:numId w:val="8"/>
              </w:numPr>
              <w:rPr>
                <w:rFonts w:cstheme="minorHAnsi"/>
                <w:szCs w:val="18"/>
                <w:lang w:val="en-US"/>
              </w:rPr>
            </w:pPr>
            <w:r w:rsidRPr="00BD765C">
              <w:rPr>
                <w:szCs w:val="18"/>
                <w:lang w:val="en-US"/>
              </w:rPr>
              <w:t xml:space="preserve">Sub-projects located in disputed areas (under OP 7.60, </w:t>
            </w:r>
            <w:r>
              <w:rPr>
                <w:szCs w:val="18"/>
                <w:lang w:val="en-US"/>
              </w:rPr>
              <w:t>D</w:t>
            </w:r>
            <w:r w:rsidRPr="00BD765C">
              <w:rPr>
                <w:szCs w:val="18"/>
                <w:lang w:val="en-US"/>
              </w:rPr>
              <w:t>ispute</w:t>
            </w:r>
            <w:r>
              <w:rPr>
                <w:szCs w:val="18"/>
                <w:lang w:val="en-US"/>
              </w:rPr>
              <w:t xml:space="preserve">d areas   </w:t>
            </w:r>
            <w:r w:rsidR="001005DC" w:rsidRPr="00BD765C">
              <w:rPr>
                <w:i/>
                <w:szCs w:val="18"/>
                <w:lang w:val="en-US"/>
              </w:rPr>
              <w:t>?</w:t>
            </w:r>
          </w:p>
          <w:p w14:paraId="772FEEA8" w14:textId="77777777" w:rsidR="001005DC" w:rsidRPr="00BD765C" w:rsidRDefault="001005DC" w:rsidP="00A567B6">
            <w:pPr>
              <w:autoSpaceDE w:val="0"/>
              <w:autoSpaceDN w:val="0"/>
              <w:adjustRightInd w:val="0"/>
              <w:rPr>
                <w:rFonts w:cstheme="minorHAnsi"/>
                <w:lang w:val="en-US"/>
              </w:rPr>
            </w:pPr>
          </w:p>
        </w:tc>
        <w:tc>
          <w:tcPr>
            <w:tcW w:w="993" w:type="dxa"/>
          </w:tcPr>
          <w:p w14:paraId="04E38E1C" w14:textId="77777777" w:rsidR="001005DC" w:rsidRPr="00BD765C" w:rsidRDefault="001005DC" w:rsidP="00A567B6">
            <w:pPr>
              <w:autoSpaceDE w:val="0"/>
              <w:autoSpaceDN w:val="0"/>
              <w:adjustRightInd w:val="0"/>
              <w:rPr>
                <w:rFonts w:cstheme="minorHAnsi"/>
                <w:lang w:val="en-US"/>
              </w:rPr>
            </w:pPr>
          </w:p>
        </w:tc>
        <w:tc>
          <w:tcPr>
            <w:tcW w:w="1134" w:type="dxa"/>
          </w:tcPr>
          <w:p w14:paraId="28CF6B04" w14:textId="77777777" w:rsidR="001005DC" w:rsidRPr="00BD765C" w:rsidRDefault="001005DC" w:rsidP="00A567B6">
            <w:pPr>
              <w:autoSpaceDE w:val="0"/>
              <w:autoSpaceDN w:val="0"/>
              <w:adjustRightInd w:val="0"/>
              <w:rPr>
                <w:rFonts w:cstheme="minorHAnsi"/>
                <w:lang w:val="en-US"/>
              </w:rPr>
            </w:pPr>
          </w:p>
        </w:tc>
      </w:tr>
    </w:tbl>
    <w:p w14:paraId="6CD05C7B" w14:textId="77777777" w:rsidR="00E01EDB" w:rsidRPr="00BD765C" w:rsidRDefault="00E01EDB" w:rsidP="00E01EDB">
      <w:pPr>
        <w:pStyle w:val="CommentText"/>
        <w:ind w:left="720"/>
        <w:rPr>
          <w:rFonts w:asciiTheme="minorHAnsi" w:hAnsiTheme="minorHAnsi" w:cstheme="minorHAnsi"/>
        </w:rPr>
      </w:pPr>
    </w:p>
    <w:p w14:paraId="1078C8D5" w14:textId="77777777" w:rsidR="00A567B6" w:rsidRDefault="00BD765C" w:rsidP="00F217BD">
      <w:pPr>
        <w:pStyle w:val="ListParagraph"/>
        <w:rPr>
          <w:rFonts w:eastAsia="Times New Roman" w:cstheme="minorHAnsi"/>
          <w:b/>
          <w:sz w:val="20"/>
          <w:szCs w:val="20"/>
          <w:lang w:val="en-US"/>
        </w:rPr>
      </w:pPr>
      <w:r w:rsidRPr="00BD765C">
        <w:rPr>
          <w:rFonts w:eastAsia="Times New Roman" w:cstheme="minorHAnsi"/>
          <w:b/>
          <w:sz w:val="20"/>
          <w:szCs w:val="20"/>
          <w:lang w:val="en-US"/>
        </w:rPr>
        <w:t>If the answer is YES to one of these general eligibility questions: the sub-project is not eligible under the ACE IMPACT Project.</w:t>
      </w:r>
    </w:p>
    <w:p w14:paraId="04BD4775" w14:textId="77777777" w:rsidR="00BD765C" w:rsidRPr="00BD765C" w:rsidRDefault="00BD765C" w:rsidP="00F217BD">
      <w:pPr>
        <w:pStyle w:val="ListParagraph"/>
        <w:rPr>
          <w:b/>
          <w:bCs/>
          <w:u w:val="single"/>
          <w:lang w:val="en-US"/>
        </w:rPr>
      </w:pPr>
    </w:p>
    <w:p w14:paraId="6C6B1032" w14:textId="77777777" w:rsidR="00780509" w:rsidRPr="00822A8F" w:rsidRDefault="00450DAD" w:rsidP="00DD77D2">
      <w:pPr>
        <w:pStyle w:val="ListParagraph"/>
        <w:numPr>
          <w:ilvl w:val="0"/>
          <w:numId w:val="16"/>
        </w:numPr>
        <w:rPr>
          <w:b/>
          <w:bCs/>
          <w:u w:val="single"/>
          <w:lang w:val="en-US"/>
        </w:rPr>
      </w:pPr>
      <w:r w:rsidRPr="00822A8F">
        <w:rPr>
          <w:b/>
          <w:bCs/>
          <w:u w:val="single"/>
          <w:lang w:val="en-US"/>
        </w:rPr>
        <w:t>ENVIRONMENTAL</w:t>
      </w:r>
      <w:r w:rsidR="00BD765C">
        <w:rPr>
          <w:b/>
          <w:bCs/>
          <w:u w:val="single"/>
          <w:lang w:val="en-US"/>
        </w:rPr>
        <w:t xml:space="preserve"> </w:t>
      </w:r>
      <w:r w:rsidR="00BD765C" w:rsidRPr="00822A8F">
        <w:rPr>
          <w:b/>
          <w:bCs/>
          <w:u w:val="single"/>
          <w:lang w:val="en-US"/>
        </w:rPr>
        <w:t>IMPACT</w:t>
      </w:r>
      <w:r w:rsidR="00780509" w:rsidRPr="00822A8F">
        <w:rPr>
          <w:b/>
          <w:bCs/>
          <w:u w:val="single"/>
          <w:lang w:val="en-US"/>
        </w:rPr>
        <w:t xml:space="preserve"> </w:t>
      </w:r>
    </w:p>
    <w:tbl>
      <w:tblPr>
        <w:tblStyle w:val="TableGrid"/>
        <w:tblW w:w="0" w:type="auto"/>
        <w:tblLayout w:type="fixed"/>
        <w:tblLook w:val="04A0" w:firstRow="1" w:lastRow="0" w:firstColumn="1" w:lastColumn="0" w:noHBand="0" w:noVBand="1"/>
      </w:tblPr>
      <w:tblGrid>
        <w:gridCol w:w="562"/>
        <w:gridCol w:w="3969"/>
        <w:gridCol w:w="993"/>
        <w:gridCol w:w="992"/>
      </w:tblGrid>
      <w:tr w:rsidR="0010201A" w:rsidRPr="00822A8F" w14:paraId="2C46DF51" w14:textId="77777777" w:rsidTr="00C44BFE">
        <w:trPr>
          <w:gridAfter w:val="2"/>
          <w:wAfter w:w="1985" w:type="dxa"/>
          <w:trHeight w:val="244"/>
        </w:trPr>
        <w:tc>
          <w:tcPr>
            <w:tcW w:w="562" w:type="dxa"/>
            <w:vMerge w:val="restart"/>
            <w:shd w:val="clear" w:color="auto" w:fill="FFFF00"/>
          </w:tcPr>
          <w:p w14:paraId="62592CF2" w14:textId="77777777" w:rsidR="0010201A" w:rsidRPr="00822A8F" w:rsidRDefault="0010201A" w:rsidP="00C44BFE">
            <w:pPr>
              <w:autoSpaceDE w:val="0"/>
              <w:autoSpaceDN w:val="0"/>
              <w:adjustRightInd w:val="0"/>
              <w:jc w:val="center"/>
              <w:rPr>
                <w:rFonts w:cstheme="minorHAnsi"/>
                <w:b/>
                <w:lang w:val="en-US"/>
              </w:rPr>
            </w:pPr>
          </w:p>
        </w:tc>
        <w:tc>
          <w:tcPr>
            <w:tcW w:w="3969" w:type="dxa"/>
            <w:vMerge w:val="restart"/>
            <w:shd w:val="clear" w:color="auto" w:fill="FFFF00"/>
          </w:tcPr>
          <w:p w14:paraId="121E3794" w14:textId="77777777" w:rsidR="0010201A" w:rsidRPr="00822A8F" w:rsidRDefault="0010201A" w:rsidP="00C44BFE">
            <w:pPr>
              <w:autoSpaceDE w:val="0"/>
              <w:autoSpaceDN w:val="0"/>
              <w:adjustRightInd w:val="0"/>
              <w:jc w:val="center"/>
              <w:rPr>
                <w:rFonts w:cstheme="minorHAnsi"/>
                <w:b/>
                <w:lang w:val="en-US"/>
              </w:rPr>
            </w:pPr>
            <w:r>
              <w:rPr>
                <w:rFonts w:cstheme="minorHAnsi"/>
                <w:b/>
                <w:lang w:val="en-US"/>
              </w:rPr>
              <w:t>Will the activity …</w:t>
            </w:r>
          </w:p>
        </w:tc>
      </w:tr>
      <w:tr w:rsidR="0010201A" w:rsidRPr="00822A8F" w14:paraId="6D381991" w14:textId="77777777" w:rsidTr="00C44BFE">
        <w:tc>
          <w:tcPr>
            <w:tcW w:w="562" w:type="dxa"/>
            <w:vMerge/>
            <w:shd w:val="clear" w:color="auto" w:fill="FFFF00"/>
          </w:tcPr>
          <w:p w14:paraId="35F1E2E5" w14:textId="77777777" w:rsidR="0010201A" w:rsidRPr="00822A8F" w:rsidRDefault="0010201A" w:rsidP="00C44BFE">
            <w:pPr>
              <w:autoSpaceDE w:val="0"/>
              <w:autoSpaceDN w:val="0"/>
              <w:adjustRightInd w:val="0"/>
              <w:rPr>
                <w:rFonts w:cstheme="minorHAnsi"/>
                <w:b/>
                <w:lang w:val="en-US"/>
              </w:rPr>
            </w:pPr>
          </w:p>
        </w:tc>
        <w:tc>
          <w:tcPr>
            <w:tcW w:w="3969" w:type="dxa"/>
            <w:vMerge/>
            <w:shd w:val="clear" w:color="auto" w:fill="FFFF00"/>
          </w:tcPr>
          <w:p w14:paraId="1B9A3513" w14:textId="77777777" w:rsidR="0010201A" w:rsidRPr="00822A8F" w:rsidRDefault="0010201A" w:rsidP="00C44BFE">
            <w:pPr>
              <w:autoSpaceDE w:val="0"/>
              <w:autoSpaceDN w:val="0"/>
              <w:adjustRightInd w:val="0"/>
              <w:rPr>
                <w:rFonts w:cstheme="minorHAnsi"/>
                <w:b/>
                <w:lang w:val="en-US"/>
              </w:rPr>
            </w:pPr>
          </w:p>
        </w:tc>
        <w:tc>
          <w:tcPr>
            <w:tcW w:w="993" w:type="dxa"/>
            <w:shd w:val="clear" w:color="auto" w:fill="FFFF00"/>
          </w:tcPr>
          <w:p w14:paraId="05F2D121" w14:textId="77777777" w:rsidR="0010201A" w:rsidRPr="00822A8F" w:rsidRDefault="0010201A" w:rsidP="00C44BFE">
            <w:pPr>
              <w:autoSpaceDE w:val="0"/>
              <w:autoSpaceDN w:val="0"/>
              <w:adjustRightInd w:val="0"/>
              <w:jc w:val="center"/>
              <w:rPr>
                <w:rFonts w:cstheme="minorHAnsi"/>
                <w:b/>
                <w:lang w:val="en-US"/>
              </w:rPr>
            </w:pPr>
            <w:r>
              <w:rPr>
                <w:rFonts w:cstheme="minorHAnsi"/>
                <w:b/>
                <w:lang w:val="en-US"/>
              </w:rPr>
              <w:t>Yes</w:t>
            </w:r>
          </w:p>
        </w:tc>
        <w:tc>
          <w:tcPr>
            <w:tcW w:w="992" w:type="dxa"/>
            <w:shd w:val="clear" w:color="auto" w:fill="FFFF00"/>
          </w:tcPr>
          <w:p w14:paraId="4F4D8D71" w14:textId="77777777" w:rsidR="0010201A" w:rsidRPr="00822A8F" w:rsidRDefault="0010201A" w:rsidP="00C44BFE">
            <w:pPr>
              <w:autoSpaceDE w:val="0"/>
              <w:autoSpaceDN w:val="0"/>
              <w:adjustRightInd w:val="0"/>
              <w:jc w:val="center"/>
              <w:rPr>
                <w:rFonts w:cstheme="minorHAnsi"/>
                <w:b/>
                <w:lang w:val="en-US"/>
              </w:rPr>
            </w:pPr>
            <w:r w:rsidRPr="00822A8F">
              <w:rPr>
                <w:rFonts w:cstheme="minorHAnsi"/>
                <w:b/>
                <w:lang w:val="en-US"/>
              </w:rPr>
              <w:t>No</w:t>
            </w:r>
          </w:p>
        </w:tc>
      </w:tr>
      <w:tr w:rsidR="0010201A" w:rsidRPr="002E1C48" w14:paraId="2D6A1BAB" w14:textId="77777777" w:rsidTr="00C44BFE">
        <w:tc>
          <w:tcPr>
            <w:tcW w:w="562" w:type="dxa"/>
          </w:tcPr>
          <w:p w14:paraId="1C39B0A3" w14:textId="77777777" w:rsidR="0010201A" w:rsidRPr="00822A8F" w:rsidRDefault="0010201A" w:rsidP="00C44BFE">
            <w:pPr>
              <w:autoSpaceDE w:val="0"/>
              <w:autoSpaceDN w:val="0"/>
              <w:adjustRightInd w:val="0"/>
              <w:rPr>
                <w:rFonts w:cstheme="minorHAnsi"/>
                <w:lang w:val="en-US"/>
              </w:rPr>
            </w:pPr>
            <w:r w:rsidRPr="00822A8F">
              <w:rPr>
                <w:rFonts w:cstheme="minorHAnsi"/>
                <w:lang w:val="en-US"/>
              </w:rPr>
              <w:t>1</w:t>
            </w:r>
          </w:p>
        </w:tc>
        <w:tc>
          <w:tcPr>
            <w:tcW w:w="3969" w:type="dxa"/>
          </w:tcPr>
          <w:p w14:paraId="6C3A127D" w14:textId="77777777" w:rsidR="0010201A" w:rsidRPr="00BD765C" w:rsidRDefault="0010201A" w:rsidP="00C44BFE">
            <w:pPr>
              <w:autoSpaceDE w:val="0"/>
              <w:autoSpaceDN w:val="0"/>
              <w:adjustRightInd w:val="0"/>
              <w:rPr>
                <w:rFonts w:cstheme="minorHAnsi"/>
                <w:lang w:val="en-US"/>
              </w:rPr>
            </w:pPr>
            <w:r w:rsidRPr="00BD765C">
              <w:rPr>
                <w:rFonts w:cstheme="minorHAnsi"/>
                <w:lang w:val="en-US"/>
              </w:rPr>
              <w:t xml:space="preserve">Include </w:t>
            </w:r>
            <w:r>
              <w:rPr>
                <w:rFonts w:cstheme="minorHAnsi"/>
                <w:lang w:val="en-US"/>
              </w:rPr>
              <w:t>removal</w:t>
            </w:r>
            <w:r w:rsidRPr="00BD765C">
              <w:rPr>
                <w:rFonts w:cstheme="minorHAnsi"/>
                <w:lang w:val="en-US"/>
              </w:rPr>
              <w:t xml:space="preserve"> and</w:t>
            </w:r>
            <w:r>
              <w:rPr>
                <w:rFonts w:cstheme="minorHAnsi"/>
                <w:lang w:val="en-US"/>
              </w:rPr>
              <w:t>/or</w:t>
            </w:r>
            <w:r w:rsidRPr="00BD765C">
              <w:rPr>
                <w:rFonts w:cstheme="minorHAnsi"/>
                <w:lang w:val="en-US"/>
              </w:rPr>
              <w:t xml:space="preserve"> cutting of a considerable number of trees?</w:t>
            </w:r>
          </w:p>
        </w:tc>
        <w:tc>
          <w:tcPr>
            <w:tcW w:w="993" w:type="dxa"/>
          </w:tcPr>
          <w:p w14:paraId="0AE424DF" w14:textId="77777777" w:rsidR="0010201A" w:rsidRPr="00BD765C" w:rsidRDefault="0010201A" w:rsidP="00C44BFE">
            <w:pPr>
              <w:autoSpaceDE w:val="0"/>
              <w:autoSpaceDN w:val="0"/>
              <w:adjustRightInd w:val="0"/>
              <w:rPr>
                <w:rFonts w:cstheme="minorHAnsi"/>
                <w:lang w:val="en-US"/>
              </w:rPr>
            </w:pPr>
          </w:p>
        </w:tc>
        <w:tc>
          <w:tcPr>
            <w:tcW w:w="992" w:type="dxa"/>
          </w:tcPr>
          <w:p w14:paraId="6D67425F" w14:textId="77777777" w:rsidR="0010201A" w:rsidRPr="00BD765C" w:rsidRDefault="0010201A" w:rsidP="00C44BFE">
            <w:pPr>
              <w:autoSpaceDE w:val="0"/>
              <w:autoSpaceDN w:val="0"/>
              <w:adjustRightInd w:val="0"/>
              <w:rPr>
                <w:rFonts w:cstheme="minorHAnsi"/>
                <w:lang w:val="en-US"/>
              </w:rPr>
            </w:pPr>
          </w:p>
        </w:tc>
      </w:tr>
      <w:tr w:rsidR="0010201A" w:rsidRPr="002E1C48" w14:paraId="054E55F0" w14:textId="77777777" w:rsidTr="00C44BFE">
        <w:tc>
          <w:tcPr>
            <w:tcW w:w="562" w:type="dxa"/>
          </w:tcPr>
          <w:p w14:paraId="5AB42AFD" w14:textId="77777777" w:rsidR="0010201A" w:rsidRPr="00822A8F" w:rsidRDefault="0010201A" w:rsidP="00C44BFE">
            <w:pPr>
              <w:autoSpaceDE w:val="0"/>
              <w:autoSpaceDN w:val="0"/>
              <w:adjustRightInd w:val="0"/>
              <w:rPr>
                <w:rFonts w:cstheme="minorHAnsi"/>
                <w:lang w:val="en-US"/>
              </w:rPr>
            </w:pPr>
            <w:r>
              <w:rPr>
                <w:rFonts w:cstheme="minorHAnsi"/>
                <w:lang w:val="en-US"/>
              </w:rPr>
              <w:t>2</w:t>
            </w:r>
          </w:p>
        </w:tc>
        <w:tc>
          <w:tcPr>
            <w:tcW w:w="3969" w:type="dxa"/>
          </w:tcPr>
          <w:p w14:paraId="4CE20AC5" w14:textId="77777777" w:rsidR="0010201A" w:rsidRPr="006F4875" w:rsidRDefault="0010201A" w:rsidP="00C44BFE">
            <w:pPr>
              <w:autoSpaceDE w:val="0"/>
              <w:autoSpaceDN w:val="0"/>
              <w:adjustRightInd w:val="0"/>
              <w:rPr>
                <w:rFonts w:cstheme="minorHAnsi"/>
                <w:lang w:val="en-US"/>
              </w:rPr>
            </w:pPr>
            <w:r>
              <w:rPr>
                <w:lang w:val="en-US"/>
              </w:rPr>
              <w:t>Potentially</w:t>
            </w:r>
            <w:r w:rsidRPr="006F4875">
              <w:rPr>
                <w:lang w:val="en-US"/>
              </w:rPr>
              <w:t xml:space="preserve"> affect the ecology of a protected area (eg interference on mammalian or bird migration routes) </w:t>
            </w:r>
            <w:r>
              <w:rPr>
                <w:lang w:val="en-US"/>
              </w:rPr>
              <w:t>?</w:t>
            </w:r>
          </w:p>
        </w:tc>
        <w:tc>
          <w:tcPr>
            <w:tcW w:w="993" w:type="dxa"/>
          </w:tcPr>
          <w:p w14:paraId="16C3FFC3" w14:textId="77777777" w:rsidR="0010201A" w:rsidRPr="006F4875" w:rsidRDefault="0010201A" w:rsidP="00C44BFE">
            <w:pPr>
              <w:autoSpaceDE w:val="0"/>
              <w:autoSpaceDN w:val="0"/>
              <w:adjustRightInd w:val="0"/>
              <w:rPr>
                <w:rFonts w:cstheme="minorHAnsi"/>
                <w:lang w:val="en-US"/>
              </w:rPr>
            </w:pPr>
          </w:p>
        </w:tc>
        <w:tc>
          <w:tcPr>
            <w:tcW w:w="992" w:type="dxa"/>
          </w:tcPr>
          <w:p w14:paraId="7837874C" w14:textId="77777777" w:rsidR="0010201A" w:rsidRPr="006F4875" w:rsidRDefault="0010201A" w:rsidP="00C44BFE">
            <w:pPr>
              <w:autoSpaceDE w:val="0"/>
              <w:autoSpaceDN w:val="0"/>
              <w:adjustRightInd w:val="0"/>
              <w:rPr>
                <w:rFonts w:cstheme="minorHAnsi"/>
                <w:lang w:val="en-US"/>
              </w:rPr>
            </w:pPr>
          </w:p>
        </w:tc>
      </w:tr>
      <w:tr w:rsidR="0010201A" w:rsidRPr="002E1C48" w14:paraId="23BB5E00" w14:textId="77777777" w:rsidTr="00C44BFE">
        <w:tc>
          <w:tcPr>
            <w:tcW w:w="562" w:type="dxa"/>
          </w:tcPr>
          <w:p w14:paraId="29439E3F" w14:textId="77777777" w:rsidR="0010201A" w:rsidRPr="00822A8F" w:rsidRDefault="0010201A" w:rsidP="00C44BFE">
            <w:pPr>
              <w:autoSpaceDE w:val="0"/>
              <w:autoSpaceDN w:val="0"/>
              <w:adjustRightInd w:val="0"/>
              <w:rPr>
                <w:rFonts w:cstheme="minorHAnsi"/>
                <w:lang w:val="en-US"/>
              </w:rPr>
            </w:pPr>
            <w:r>
              <w:rPr>
                <w:rFonts w:cstheme="minorHAnsi"/>
                <w:lang w:val="en-US"/>
              </w:rPr>
              <w:t>3</w:t>
            </w:r>
          </w:p>
        </w:tc>
        <w:tc>
          <w:tcPr>
            <w:tcW w:w="3969" w:type="dxa"/>
          </w:tcPr>
          <w:p w14:paraId="221AAA5C" w14:textId="77777777" w:rsidR="0010201A" w:rsidRPr="006F4875" w:rsidRDefault="0010201A" w:rsidP="00C44BFE">
            <w:pPr>
              <w:autoSpaceDE w:val="0"/>
              <w:autoSpaceDN w:val="0"/>
              <w:adjustRightInd w:val="0"/>
              <w:rPr>
                <w:rFonts w:cstheme="minorHAnsi"/>
                <w:lang w:val="en-US"/>
              </w:rPr>
            </w:pPr>
            <w:r>
              <w:rPr>
                <w:lang w:val="en-US"/>
              </w:rPr>
              <w:t xml:space="preserve">Potentially </w:t>
            </w:r>
            <w:r w:rsidRPr="006F4875">
              <w:rPr>
                <w:lang w:val="en-US"/>
              </w:rPr>
              <w:t>affect geological or soil instability (eg, erosion, landslides and subsidence)?</w:t>
            </w:r>
          </w:p>
        </w:tc>
        <w:tc>
          <w:tcPr>
            <w:tcW w:w="993" w:type="dxa"/>
          </w:tcPr>
          <w:p w14:paraId="74064C3B" w14:textId="77777777" w:rsidR="0010201A" w:rsidRPr="006F4875" w:rsidRDefault="0010201A" w:rsidP="00C44BFE">
            <w:pPr>
              <w:autoSpaceDE w:val="0"/>
              <w:autoSpaceDN w:val="0"/>
              <w:adjustRightInd w:val="0"/>
              <w:rPr>
                <w:rFonts w:cstheme="minorHAnsi"/>
                <w:lang w:val="en-US"/>
              </w:rPr>
            </w:pPr>
          </w:p>
        </w:tc>
        <w:tc>
          <w:tcPr>
            <w:tcW w:w="992" w:type="dxa"/>
          </w:tcPr>
          <w:p w14:paraId="30A77835" w14:textId="77777777" w:rsidR="0010201A" w:rsidRPr="006F4875" w:rsidRDefault="0010201A" w:rsidP="00C44BFE">
            <w:pPr>
              <w:autoSpaceDE w:val="0"/>
              <w:autoSpaceDN w:val="0"/>
              <w:adjustRightInd w:val="0"/>
              <w:rPr>
                <w:rFonts w:cstheme="minorHAnsi"/>
                <w:lang w:val="en-US"/>
              </w:rPr>
            </w:pPr>
          </w:p>
        </w:tc>
      </w:tr>
      <w:tr w:rsidR="0010201A" w:rsidRPr="002E1C48" w14:paraId="45C28C96" w14:textId="77777777" w:rsidTr="00C44BFE">
        <w:tc>
          <w:tcPr>
            <w:tcW w:w="562" w:type="dxa"/>
          </w:tcPr>
          <w:p w14:paraId="6611EA2F" w14:textId="77777777" w:rsidR="0010201A" w:rsidRPr="00822A8F" w:rsidRDefault="0010201A" w:rsidP="00C44BFE">
            <w:pPr>
              <w:autoSpaceDE w:val="0"/>
              <w:autoSpaceDN w:val="0"/>
              <w:adjustRightInd w:val="0"/>
              <w:rPr>
                <w:rFonts w:cstheme="minorHAnsi"/>
                <w:lang w:val="en-US"/>
              </w:rPr>
            </w:pPr>
            <w:r>
              <w:rPr>
                <w:rFonts w:cstheme="minorHAnsi"/>
                <w:lang w:val="en-US"/>
              </w:rPr>
              <w:t>4</w:t>
            </w:r>
          </w:p>
        </w:tc>
        <w:tc>
          <w:tcPr>
            <w:tcW w:w="3969" w:type="dxa"/>
          </w:tcPr>
          <w:p w14:paraId="5851F227" w14:textId="77777777" w:rsidR="0010201A" w:rsidRPr="006F4875" w:rsidRDefault="0010201A" w:rsidP="00C44BFE">
            <w:pPr>
              <w:autoSpaceDE w:val="0"/>
              <w:autoSpaceDN w:val="0"/>
              <w:adjustRightInd w:val="0"/>
              <w:rPr>
                <w:rFonts w:cstheme="minorHAnsi"/>
                <w:lang w:val="en-US"/>
              </w:rPr>
            </w:pPr>
            <w:r>
              <w:rPr>
                <w:rFonts w:cstheme="minorHAnsi"/>
                <w:lang w:val="en-US"/>
              </w:rPr>
              <w:t>Be</w:t>
            </w:r>
            <w:r w:rsidRPr="006F4875">
              <w:rPr>
                <w:rFonts w:cstheme="minorHAnsi"/>
                <w:lang w:val="en-US"/>
              </w:rPr>
              <w:t xml:space="preserve"> located in an area threatened by silting ?</w:t>
            </w:r>
          </w:p>
        </w:tc>
        <w:tc>
          <w:tcPr>
            <w:tcW w:w="993" w:type="dxa"/>
          </w:tcPr>
          <w:p w14:paraId="5AC39D48" w14:textId="77777777" w:rsidR="0010201A" w:rsidRPr="006F4875" w:rsidRDefault="0010201A" w:rsidP="00C44BFE">
            <w:pPr>
              <w:autoSpaceDE w:val="0"/>
              <w:autoSpaceDN w:val="0"/>
              <w:adjustRightInd w:val="0"/>
              <w:rPr>
                <w:rFonts w:cstheme="minorHAnsi"/>
                <w:lang w:val="en-US"/>
              </w:rPr>
            </w:pPr>
          </w:p>
        </w:tc>
        <w:tc>
          <w:tcPr>
            <w:tcW w:w="992" w:type="dxa"/>
          </w:tcPr>
          <w:p w14:paraId="1D75A834" w14:textId="77777777" w:rsidR="0010201A" w:rsidRPr="006F4875" w:rsidRDefault="0010201A" w:rsidP="00C44BFE">
            <w:pPr>
              <w:autoSpaceDE w:val="0"/>
              <w:autoSpaceDN w:val="0"/>
              <w:adjustRightInd w:val="0"/>
              <w:rPr>
                <w:rFonts w:cstheme="minorHAnsi"/>
                <w:lang w:val="en-US"/>
              </w:rPr>
            </w:pPr>
          </w:p>
        </w:tc>
      </w:tr>
      <w:tr w:rsidR="0010201A" w:rsidRPr="002E1C48" w14:paraId="782B1342" w14:textId="77777777" w:rsidTr="00C44BFE">
        <w:tc>
          <w:tcPr>
            <w:tcW w:w="562" w:type="dxa"/>
          </w:tcPr>
          <w:p w14:paraId="53982B16" w14:textId="77777777" w:rsidR="0010201A" w:rsidRPr="00822A8F" w:rsidRDefault="0010201A" w:rsidP="00C44BFE">
            <w:pPr>
              <w:autoSpaceDE w:val="0"/>
              <w:autoSpaceDN w:val="0"/>
              <w:adjustRightInd w:val="0"/>
              <w:rPr>
                <w:rFonts w:cstheme="minorHAnsi"/>
                <w:lang w:val="en-US"/>
              </w:rPr>
            </w:pPr>
            <w:r>
              <w:rPr>
                <w:rFonts w:cstheme="minorHAnsi"/>
                <w:lang w:val="en-US"/>
              </w:rPr>
              <w:t>5</w:t>
            </w:r>
          </w:p>
        </w:tc>
        <w:tc>
          <w:tcPr>
            <w:tcW w:w="3969" w:type="dxa"/>
          </w:tcPr>
          <w:p w14:paraId="0FB9C79B" w14:textId="77777777" w:rsidR="0010201A" w:rsidRPr="00822A8F" w:rsidRDefault="0010201A" w:rsidP="00C44BFE">
            <w:pPr>
              <w:autoSpaceDE w:val="0"/>
              <w:autoSpaceDN w:val="0"/>
              <w:adjustRightInd w:val="0"/>
              <w:rPr>
                <w:rFonts w:cstheme="minorHAnsi"/>
                <w:lang w:val="en-US"/>
              </w:rPr>
            </w:pPr>
            <w:r w:rsidRPr="006D33AB">
              <w:rPr>
                <w:rFonts w:cstheme="minorHAnsi"/>
                <w:lang w:val="en-US"/>
              </w:rPr>
              <w:t>Is located in an area where there is no household waste management system?</w:t>
            </w:r>
          </w:p>
        </w:tc>
        <w:tc>
          <w:tcPr>
            <w:tcW w:w="993" w:type="dxa"/>
          </w:tcPr>
          <w:p w14:paraId="652B4C44" w14:textId="77777777" w:rsidR="0010201A" w:rsidRPr="00822A8F" w:rsidRDefault="0010201A" w:rsidP="00C44BFE">
            <w:pPr>
              <w:autoSpaceDE w:val="0"/>
              <w:autoSpaceDN w:val="0"/>
              <w:adjustRightInd w:val="0"/>
              <w:rPr>
                <w:rFonts w:cstheme="minorHAnsi"/>
                <w:lang w:val="en-US"/>
              </w:rPr>
            </w:pPr>
          </w:p>
        </w:tc>
        <w:tc>
          <w:tcPr>
            <w:tcW w:w="992" w:type="dxa"/>
          </w:tcPr>
          <w:p w14:paraId="4919A711" w14:textId="77777777" w:rsidR="0010201A" w:rsidRPr="00822A8F" w:rsidRDefault="0010201A" w:rsidP="00C44BFE">
            <w:pPr>
              <w:autoSpaceDE w:val="0"/>
              <w:autoSpaceDN w:val="0"/>
              <w:adjustRightInd w:val="0"/>
              <w:rPr>
                <w:rFonts w:cstheme="minorHAnsi"/>
                <w:lang w:val="en-US"/>
              </w:rPr>
            </w:pPr>
          </w:p>
        </w:tc>
      </w:tr>
      <w:tr w:rsidR="0010201A" w:rsidRPr="002E1C48" w14:paraId="4E6D7CFA" w14:textId="77777777" w:rsidTr="00C44BFE">
        <w:tc>
          <w:tcPr>
            <w:tcW w:w="562" w:type="dxa"/>
          </w:tcPr>
          <w:p w14:paraId="278ED43F" w14:textId="77777777" w:rsidR="0010201A" w:rsidRPr="00822A8F" w:rsidRDefault="0010201A" w:rsidP="00C44BFE">
            <w:pPr>
              <w:autoSpaceDE w:val="0"/>
              <w:autoSpaceDN w:val="0"/>
              <w:adjustRightInd w:val="0"/>
              <w:rPr>
                <w:rFonts w:cstheme="minorHAnsi"/>
                <w:lang w:val="en-US"/>
              </w:rPr>
            </w:pPr>
            <w:r>
              <w:rPr>
                <w:rFonts w:cstheme="minorHAnsi"/>
                <w:lang w:val="en-US"/>
              </w:rPr>
              <w:t>6</w:t>
            </w:r>
          </w:p>
        </w:tc>
        <w:tc>
          <w:tcPr>
            <w:tcW w:w="3969" w:type="dxa"/>
          </w:tcPr>
          <w:p w14:paraId="2D7145BC" w14:textId="77777777" w:rsidR="0010201A" w:rsidRPr="001E24D8" w:rsidRDefault="0010201A" w:rsidP="00C44BFE">
            <w:pPr>
              <w:autoSpaceDE w:val="0"/>
              <w:autoSpaceDN w:val="0"/>
              <w:adjustRightInd w:val="0"/>
              <w:rPr>
                <w:rFonts w:cstheme="minorHAnsi"/>
                <w:lang w:val="en-US"/>
              </w:rPr>
            </w:pPr>
            <w:r w:rsidRPr="001E24D8">
              <w:rPr>
                <w:rFonts w:cstheme="minorHAnsi"/>
                <w:lang w:val="en-US"/>
              </w:rPr>
              <w:t>Generate non-hazardous waste that will be stored on the project site?</w:t>
            </w:r>
          </w:p>
        </w:tc>
        <w:tc>
          <w:tcPr>
            <w:tcW w:w="993" w:type="dxa"/>
          </w:tcPr>
          <w:p w14:paraId="6D8D16C2" w14:textId="77777777" w:rsidR="0010201A" w:rsidRPr="001E24D8" w:rsidRDefault="0010201A" w:rsidP="00C44BFE">
            <w:pPr>
              <w:autoSpaceDE w:val="0"/>
              <w:autoSpaceDN w:val="0"/>
              <w:adjustRightInd w:val="0"/>
              <w:rPr>
                <w:rFonts w:cstheme="minorHAnsi"/>
                <w:lang w:val="en-US"/>
              </w:rPr>
            </w:pPr>
          </w:p>
        </w:tc>
        <w:tc>
          <w:tcPr>
            <w:tcW w:w="992" w:type="dxa"/>
          </w:tcPr>
          <w:p w14:paraId="58AF0C08" w14:textId="77777777" w:rsidR="0010201A" w:rsidRPr="001E24D8" w:rsidRDefault="0010201A" w:rsidP="00C44BFE">
            <w:pPr>
              <w:autoSpaceDE w:val="0"/>
              <w:autoSpaceDN w:val="0"/>
              <w:adjustRightInd w:val="0"/>
              <w:rPr>
                <w:rFonts w:cstheme="minorHAnsi"/>
                <w:lang w:val="en-US"/>
              </w:rPr>
            </w:pPr>
          </w:p>
        </w:tc>
      </w:tr>
      <w:tr w:rsidR="0010201A" w:rsidRPr="002E1C48" w14:paraId="5E3EC291" w14:textId="77777777" w:rsidTr="00C44BFE">
        <w:tc>
          <w:tcPr>
            <w:tcW w:w="562" w:type="dxa"/>
          </w:tcPr>
          <w:p w14:paraId="59605624" w14:textId="77777777" w:rsidR="0010201A" w:rsidRPr="00822A8F" w:rsidRDefault="0010201A" w:rsidP="00C44BFE">
            <w:pPr>
              <w:autoSpaceDE w:val="0"/>
              <w:autoSpaceDN w:val="0"/>
              <w:adjustRightInd w:val="0"/>
              <w:rPr>
                <w:rFonts w:cstheme="minorHAnsi"/>
                <w:lang w:val="en-US"/>
              </w:rPr>
            </w:pPr>
            <w:r>
              <w:rPr>
                <w:rFonts w:cstheme="minorHAnsi"/>
                <w:lang w:val="en-US"/>
              </w:rPr>
              <w:t>7</w:t>
            </w:r>
          </w:p>
        </w:tc>
        <w:tc>
          <w:tcPr>
            <w:tcW w:w="3969" w:type="dxa"/>
          </w:tcPr>
          <w:p w14:paraId="5FD57C51" w14:textId="77777777" w:rsidR="0010201A" w:rsidRPr="001E24D8" w:rsidRDefault="0010201A" w:rsidP="00C44BFE">
            <w:pPr>
              <w:autoSpaceDE w:val="0"/>
              <w:autoSpaceDN w:val="0"/>
              <w:adjustRightInd w:val="0"/>
              <w:rPr>
                <w:rFonts w:cstheme="minorHAnsi"/>
                <w:lang w:val="en-US"/>
              </w:rPr>
            </w:pPr>
            <w:r>
              <w:rPr>
                <w:rFonts w:cstheme="minorHAnsi"/>
                <w:lang w:val="en-US"/>
              </w:rPr>
              <w:t>I</w:t>
            </w:r>
            <w:r w:rsidRPr="001E24D8">
              <w:rPr>
                <w:rFonts w:cstheme="minorHAnsi"/>
                <w:lang w:val="en-US"/>
              </w:rPr>
              <w:t>nvolve the use of an already over-exploited groundwater?</w:t>
            </w:r>
          </w:p>
        </w:tc>
        <w:tc>
          <w:tcPr>
            <w:tcW w:w="993" w:type="dxa"/>
          </w:tcPr>
          <w:p w14:paraId="1C0F1614" w14:textId="77777777" w:rsidR="0010201A" w:rsidRPr="001E24D8" w:rsidRDefault="0010201A" w:rsidP="00C44BFE">
            <w:pPr>
              <w:autoSpaceDE w:val="0"/>
              <w:autoSpaceDN w:val="0"/>
              <w:adjustRightInd w:val="0"/>
              <w:rPr>
                <w:rFonts w:cstheme="minorHAnsi"/>
                <w:lang w:val="en-US"/>
              </w:rPr>
            </w:pPr>
          </w:p>
        </w:tc>
        <w:tc>
          <w:tcPr>
            <w:tcW w:w="992" w:type="dxa"/>
          </w:tcPr>
          <w:p w14:paraId="09CED144" w14:textId="77777777" w:rsidR="0010201A" w:rsidRPr="001E24D8" w:rsidRDefault="0010201A" w:rsidP="00C44BFE">
            <w:pPr>
              <w:autoSpaceDE w:val="0"/>
              <w:autoSpaceDN w:val="0"/>
              <w:adjustRightInd w:val="0"/>
              <w:rPr>
                <w:rFonts w:cstheme="minorHAnsi"/>
                <w:lang w:val="en-US"/>
              </w:rPr>
            </w:pPr>
          </w:p>
        </w:tc>
      </w:tr>
      <w:tr w:rsidR="0010201A" w:rsidRPr="002E1C48" w14:paraId="74806DD5" w14:textId="77777777" w:rsidTr="00C44BFE">
        <w:tc>
          <w:tcPr>
            <w:tcW w:w="562" w:type="dxa"/>
          </w:tcPr>
          <w:p w14:paraId="28BB1C9A" w14:textId="77777777" w:rsidR="0010201A" w:rsidRPr="00822A8F" w:rsidRDefault="0010201A" w:rsidP="00C44BFE">
            <w:pPr>
              <w:autoSpaceDE w:val="0"/>
              <w:autoSpaceDN w:val="0"/>
              <w:adjustRightInd w:val="0"/>
              <w:rPr>
                <w:rFonts w:cstheme="minorHAnsi"/>
                <w:lang w:val="en-US"/>
              </w:rPr>
            </w:pPr>
            <w:r>
              <w:rPr>
                <w:rFonts w:cstheme="minorHAnsi"/>
                <w:lang w:val="en-US"/>
              </w:rPr>
              <w:t>8</w:t>
            </w:r>
          </w:p>
        </w:tc>
        <w:tc>
          <w:tcPr>
            <w:tcW w:w="3969" w:type="dxa"/>
          </w:tcPr>
          <w:p w14:paraId="2D451750" w14:textId="77777777" w:rsidR="0010201A" w:rsidRPr="001E24D8" w:rsidRDefault="0010201A" w:rsidP="00C44BFE">
            <w:pPr>
              <w:autoSpaceDE w:val="0"/>
              <w:autoSpaceDN w:val="0"/>
              <w:adjustRightInd w:val="0"/>
              <w:rPr>
                <w:rFonts w:cstheme="minorHAnsi"/>
                <w:lang w:val="en-US"/>
              </w:rPr>
            </w:pPr>
            <w:r w:rsidRPr="001E24D8">
              <w:rPr>
                <w:rFonts w:cstheme="minorHAnsi"/>
                <w:lang w:val="en-US"/>
              </w:rPr>
              <w:t xml:space="preserve">Contribute to reducing the amount of water available to other </w:t>
            </w:r>
            <w:r>
              <w:rPr>
                <w:rFonts w:cstheme="minorHAnsi"/>
                <w:lang w:val="en-US"/>
              </w:rPr>
              <w:t xml:space="preserve">local </w:t>
            </w:r>
            <w:r w:rsidRPr="001E24D8">
              <w:rPr>
                <w:rFonts w:cstheme="minorHAnsi"/>
                <w:lang w:val="en-US"/>
              </w:rPr>
              <w:t>users</w:t>
            </w:r>
            <w:r>
              <w:rPr>
                <w:rFonts w:cstheme="minorHAnsi"/>
                <w:lang w:val="en-US"/>
              </w:rPr>
              <w:t>?</w:t>
            </w:r>
          </w:p>
        </w:tc>
        <w:tc>
          <w:tcPr>
            <w:tcW w:w="993" w:type="dxa"/>
          </w:tcPr>
          <w:p w14:paraId="4E9C29F5" w14:textId="77777777" w:rsidR="0010201A" w:rsidRPr="001E24D8" w:rsidRDefault="0010201A" w:rsidP="00C44BFE">
            <w:pPr>
              <w:autoSpaceDE w:val="0"/>
              <w:autoSpaceDN w:val="0"/>
              <w:adjustRightInd w:val="0"/>
              <w:rPr>
                <w:rFonts w:cstheme="minorHAnsi"/>
                <w:lang w:val="en-US"/>
              </w:rPr>
            </w:pPr>
          </w:p>
        </w:tc>
        <w:tc>
          <w:tcPr>
            <w:tcW w:w="992" w:type="dxa"/>
          </w:tcPr>
          <w:p w14:paraId="58028A4C" w14:textId="77777777" w:rsidR="0010201A" w:rsidRPr="001E24D8" w:rsidRDefault="0010201A" w:rsidP="00C44BFE">
            <w:pPr>
              <w:autoSpaceDE w:val="0"/>
              <w:autoSpaceDN w:val="0"/>
              <w:adjustRightInd w:val="0"/>
              <w:rPr>
                <w:rFonts w:cstheme="minorHAnsi"/>
                <w:lang w:val="en-US"/>
              </w:rPr>
            </w:pPr>
          </w:p>
        </w:tc>
      </w:tr>
      <w:tr w:rsidR="0010201A" w:rsidRPr="002E1C48" w14:paraId="5307FEF4" w14:textId="77777777" w:rsidTr="00C44BFE">
        <w:tc>
          <w:tcPr>
            <w:tcW w:w="562" w:type="dxa"/>
          </w:tcPr>
          <w:p w14:paraId="7E02779D" w14:textId="77777777" w:rsidR="0010201A" w:rsidRPr="00822A8F" w:rsidRDefault="0010201A" w:rsidP="00C44BFE">
            <w:pPr>
              <w:autoSpaceDE w:val="0"/>
              <w:autoSpaceDN w:val="0"/>
              <w:adjustRightInd w:val="0"/>
              <w:rPr>
                <w:rFonts w:cstheme="minorHAnsi"/>
                <w:lang w:val="en-US"/>
              </w:rPr>
            </w:pPr>
            <w:r>
              <w:rPr>
                <w:rFonts w:cstheme="minorHAnsi"/>
                <w:lang w:val="en-US"/>
              </w:rPr>
              <w:t>9</w:t>
            </w:r>
          </w:p>
        </w:tc>
        <w:tc>
          <w:tcPr>
            <w:tcW w:w="3969" w:type="dxa"/>
          </w:tcPr>
          <w:p w14:paraId="3FB3D053" w14:textId="77777777" w:rsidR="0010201A" w:rsidRPr="00822A8F" w:rsidRDefault="0010201A" w:rsidP="00C44BFE">
            <w:pPr>
              <w:autoSpaceDE w:val="0"/>
              <w:autoSpaceDN w:val="0"/>
              <w:adjustRightInd w:val="0"/>
              <w:rPr>
                <w:rFonts w:cstheme="minorHAnsi"/>
                <w:lang w:val="en-US"/>
              </w:rPr>
            </w:pPr>
            <w:r w:rsidRPr="006D33AB">
              <w:rPr>
                <w:rFonts w:cstheme="minorHAnsi"/>
                <w:lang w:val="en-US"/>
              </w:rPr>
              <w:t>Is located in an area where there is no sanitation network?</w:t>
            </w:r>
          </w:p>
        </w:tc>
        <w:tc>
          <w:tcPr>
            <w:tcW w:w="993" w:type="dxa"/>
          </w:tcPr>
          <w:p w14:paraId="704BD797" w14:textId="77777777" w:rsidR="0010201A" w:rsidRPr="00822A8F" w:rsidRDefault="0010201A" w:rsidP="00C44BFE">
            <w:pPr>
              <w:autoSpaceDE w:val="0"/>
              <w:autoSpaceDN w:val="0"/>
              <w:adjustRightInd w:val="0"/>
              <w:rPr>
                <w:rFonts w:cstheme="minorHAnsi"/>
                <w:lang w:val="en-US"/>
              </w:rPr>
            </w:pPr>
          </w:p>
        </w:tc>
        <w:tc>
          <w:tcPr>
            <w:tcW w:w="992" w:type="dxa"/>
          </w:tcPr>
          <w:p w14:paraId="289ABB16" w14:textId="77777777" w:rsidR="0010201A" w:rsidRPr="00822A8F" w:rsidRDefault="0010201A" w:rsidP="00C44BFE">
            <w:pPr>
              <w:autoSpaceDE w:val="0"/>
              <w:autoSpaceDN w:val="0"/>
              <w:adjustRightInd w:val="0"/>
              <w:rPr>
                <w:rFonts w:cstheme="minorHAnsi"/>
                <w:lang w:val="en-US"/>
              </w:rPr>
            </w:pPr>
          </w:p>
        </w:tc>
      </w:tr>
      <w:tr w:rsidR="0010201A" w:rsidRPr="002E1C48" w14:paraId="428BC368" w14:textId="77777777" w:rsidTr="00C44BFE">
        <w:tc>
          <w:tcPr>
            <w:tcW w:w="562" w:type="dxa"/>
          </w:tcPr>
          <w:p w14:paraId="74CCA6D0" w14:textId="77777777" w:rsidR="0010201A" w:rsidRPr="00822A8F" w:rsidRDefault="0010201A" w:rsidP="00C44BFE">
            <w:pPr>
              <w:autoSpaceDE w:val="0"/>
              <w:autoSpaceDN w:val="0"/>
              <w:adjustRightInd w:val="0"/>
              <w:rPr>
                <w:rFonts w:cstheme="minorHAnsi"/>
                <w:lang w:val="en-US"/>
              </w:rPr>
            </w:pPr>
            <w:r w:rsidRPr="00822A8F">
              <w:rPr>
                <w:rFonts w:cstheme="minorHAnsi"/>
                <w:lang w:val="en-US"/>
              </w:rPr>
              <w:t>1</w:t>
            </w:r>
            <w:r>
              <w:rPr>
                <w:rFonts w:cstheme="minorHAnsi"/>
                <w:lang w:val="en-US"/>
              </w:rPr>
              <w:t>0</w:t>
            </w:r>
          </w:p>
        </w:tc>
        <w:tc>
          <w:tcPr>
            <w:tcW w:w="3969" w:type="dxa"/>
          </w:tcPr>
          <w:p w14:paraId="6A286109" w14:textId="77777777" w:rsidR="0010201A" w:rsidRPr="001E24D8" w:rsidRDefault="0010201A" w:rsidP="00C44BFE">
            <w:pPr>
              <w:autoSpaceDE w:val="0"/>
              <w:autoSpaceDN w:val="0"/>
              <w:adjustRightInd w:val="0"/>
              <w:rPr>
                <w:rFonts w:cstheme="minorHAnsi"/>
                <w:lang w:val="en-US"/>
              </w:rPr>
            </w:pPr>
            <w:r w:rsidRPr="001E24D8">
              <w:rPr>
                <w:lang w:val="en-US"/>
              </w:rPr>
              <w:t>Occur in old establishments that may contain asbestos cement</w:t>
            </w:r>
            <w:r>
              <w:rPr>
                <w:lang w:val="en-US"/>
              </w:rPr>
              <w:t xml:space="preserve"> ?</w:t>
            </w:r>
          </w:p>
        </w:tc>
        <w:tc>
          <w:tcPr>
            <w:tcW w:w="993" w:type="dxa"/>
          </w:tcPr>
          <w:p w14:paraId="2A1F90A1" w14:textId="77777777" w:rsidR="0010201A" w:rsidRPr="001E24D8" w:rsidRDefault="0010201A" w:rsidP="00C44BFE">
            <w:pPr>
              <w:autoSpaceDE w:val="0"/>
              <w:autoSpaceDN w:val="0"/>
              <w:adjustRightInd w:val="0"/>
              <w:rPr>
                <w:rFonts w:cstheme="minorHAnsi"/>
                <w:lang w:val="en-US"/>
              </w:rPr>
            </w:pPr>
          </w:p>
        </w:tc>
        <w:tc>
          <w:tcPr>
            <w:tcW w:w="992" w:type="dxa"/>
          </w:tcPr>
          <w:p w14:paraId="17FC3BB8" w14:textId="77777777" w:rsidR="0010201A" w:rsidRPr="001E24D8" w:rsidRDefault="0010201A" w:rsidP="00C44BFE">
            <w:pPr>
              <w:autoSpaceDE w:val="0"/>
              <w:autoSpaceDN w:val="0"/>
              <w:adjustRightInd w:val="0"/>
              <w:rPr>
                <w:rFonts w:cstheme="minorHAnsi"/>
                <w:lang w:val="en-US"/>
              </w:rPr>
            </w:pPr>
          </w:p>
        </w:tc>
      </w:tr>
      <w:tr w:rsidR="0010201A" w:rsidRPr="00A16D41" w14:paraId="4CB02C67" w14:textId="77777777" w:rsidTr="00C44BFE">
        <w:tc>
          <w:tcPr>
            <w:tcW w:w="562" w:type="dxa"/>
          </w:tcPr>
          <w:p w14:paraId="06D44427" w14:textId="77777777" w:rsidR="0010201A" w:rsidRPr="00822A8F" w:rsidRDefault="0010201A" w:rsidP="00C44BFE">
            <w:pPr>
              <w:autoSpaceDE w:val="0"/>
              <w:autoSpaceDN w:val="0"/>
              <w:adjustRightInd w:val="0"/>
              <w:rPr>
                <w:rFonts w:cstheme="minorHAnsi"/>
                <w:lang w:val="en-US"/>
              </w:rPr>
            </w:pPr>
            <w:r>
              <w:rPr>
                <w:rFonts w:cstheme="minorHAnsi"/>
                <w:lang w:val="en-US"/>
              </w:rPr>
              <w:t>11</w:t>
            </w:r>
          </w:p>
        </w:tc>
        <w:tc>
          <w:tcPr>
            <w:tcW w:w="3969" w:type="dxa"/>
          </w:tcPr>
          <w:p w14:paraId="184737B4" w14:textId="77777777" w:rsidR="0010201A" w:rsidRPr="001E24D8" w:rsidRDefault="0010201A" w:rsidP="00C44BFE">
            <w:pPr>
              <w:autoSpaceDE w:val="0"/>
              <w:autoSpaceDN w:val="0"/>
              <w:adjustRightInd w:val="0"/>
              <w:rPr>
                <w:lang w:val="en-US"/>
              </w:rPr>
            </w:pPr>
            <w:r>
              <w:rPr>
                <w:lang w:val="en-US"/>
              </w:rPr>
              <w:t>Include large deep excavations?</w:t>
            </w:r>
          </w:p>
        </w:tc>
        <w:tc>
          <w:tcPr>
            <w:tcW w:w="993" w:type="dxa"/>
          </w:tcPr>
          <w:p w14:paraId="7F30BC51" w14:textId="77777777" w:rsidR="0010201A" w:rsidRPr="001E24D8" w:rsidRDefault="0010201A" w:rsidP="00C44BFE">
            <w:pPr>
              <w:autoSpaceDE w:val="0"/>
              <w:autoSpaceDN w:val="0"/>
              <w:adjustRightInd w:val="0"/>
              <w:rPr>
                <w:rFonts w:cstheme="minorHAnsi"/>
                <w:lang w:val="en-US"/>
              </w:rPr>
            </w:pPr>
          </w:p>
        </w:tc>
        <w:tc>
          <w:tcPr>
            <w:tcW w:w="992" w:type="dxa"/>
          </w:tcPr>
          <w:p w14:paraId="0BB57E05" w14:textId="77777777" w:rsidR="0010201A" w:rsidRPr="001E24D8" w:rsidRDefault="0010201A" w:rsidP="00C44BFE">
            <w:pPr>
              <w:autoSpaceDE w:val="0"/>
              <w:autoSpaceDN w:val="0"/>
              <w:adjustRightInd w:val="0"/>
              <w:rPr>
                <w:rFonts w:cstheme="minorHAnsi"/>
                <w:lang w:val="en-US"/>
              </w:rPr>
            </w:pPr>
          </w:p>
        </w:tc>
      </w:tr>
      <w:tr w:rsidR="0010201A" w:rsidRPr="00A16D41" w14:paraId="1DD91F88" w14:textId="77777777" w:rsidTr="00C44BFE">
        <w:tc>
          <w:tcPr>
            <w:tcW w:w="562" w:type="dxa"/>
          </w:tcPr>
          <w:p w14:paraId="1DA45A2A" w14:textId="77777777" w:rsidR="0010201A" w:rsidRPr="00822A8F" w:rsidRDefault="0010201A" w:rsidP="00C44BFE">
            <w:pPr>
              <w:autoSpaceDE w:val="0"/>
              <w:autoSpaceDN w:val="0"/>
              <w:adjustRightInd w:val="0"/>
              <w:rPr>
                <w:rFonts w:cstheme="minorHAnsi"/>
                <w:lang w:val="en-US"/>
              </w:rPr>
            </w:pPr>
            <w:r>
              <w:rPr>
                <w:rFonts w:cstheme="minorHAnsi"/>
                <w:lang w:val="en-US"/>
              </w:rPr>
              <w:t>12</w:t>
            </w:r>
          </w:p>
        </w:tc>
        <w:tc>
          <w:tcPr>
            <w:tcW w:w="3969" w:type="dxa"/>
          </w:tcPr>
          <w:p w14:paraId="4523C291" w14:textId="77777777" w:rsidR="0010201A" w:rsidRPr="001E24D8" w:rsidRDefault="0010201A" w:rsidP="00C44BFE">
            <w:pPr>
              <w:autoSpaceDE w:val="0"/>
              <w:autoSpaceDN w:val="0"/>
              <w:adjustRightInd w:val="0"/>
              <w:rPr>
                <w:lang w:val="en-US"/>
              </w:rPr>
            </w:pPr>
            <w:r>
              <w:rPr>
                <w:lang w:val="en-US"/>
              </w:rPr>
              <w:t>Have important potential accidental soil erosion, groundwater pollution and contamination?</w:t>
            </w:r>
          </w:p>
        </w:tc>
        <w:tc>
          <w:tcPr>
            <w:tcW w:w="993" w:type="dxa"/>
          </w:tcPr>
          <w:p w14:paraId="07EC0F31" w14:textId="77777777" w:rsidR="0010201A" w:rsidRPr="001E24D8" w:rsidRDefault="0010201A" w:rsidP="00C44BFE">
            <w:pPr>
              <w:autoSpaceDE w:val="0"/>
              <w:autoSpaceDN w:val="0"/>
              <w:adjustRightInd w:val="0"/>
              <w:rPr>
                <w:rFonts w:cstheme="minorHAnsi"/>
                <w:lang w:val="en-US"/>
              </w:rPr>
            </w:pPr>
          </w:p>
        </w:tc>
        <w:tc>
          <w:tcPr>
            <w:tcW w:w="992" w:type="dxa"/>
          </w:tcPr>
          <w:p w14:paraId="060F8E77" w14:textId="77777777" w:rsidR="0010201A" w:rsidRPr="001E24D8" w:rsidRDefault="0010201A" w:rsidP="00C44BFE">
            <w:pPr>
              <w:autoSpaceDE w:val="0"/>
              <w:autoSpaceDN w:val="0"/>
              <w:adjustRightInd w:val="0"/>
              <w:rPr>
                <w:rFonts w:cstheme="minorHAnsi"/>
                <w:lang w:val="en-US"/>
              </w:rPr>
            </w:pPr>
          </w:p>
        </w:tc>
      </w:tr>
      <w:tr w:rsidR="0010201A" w:rsidRPr="002E1C48" w14:paraId="62552EB1" w14:textId="77777777" w:rsidTr="00C44BFE">
        <w:tc>
          <w:tcPr>
            <w:tcW w:w="562" w:type="dxa"/>
          </w:tcPr>
          <w:p w14:paraId="2D9B7601" w14:textId="77777777" w:rsidR="0010201A" w:rsidRPr="005D1B8B" w:rsidRDefault="0010201A" w:rsidP="00C44BFE">
            <w:pPr>
              <w:autoSpaceDE w:val="0"/>
              <w:autoSpaceDN w:val="0"/>
              <w:adjustRightInd w:val="0"/>
              <w:rPr>
                <w:lang w:val="en-US"/>
              </w:rPr>
            </w:pPr>
            <w:r>
              <w:rPr>
                <w:lang w:val="en-US"/>
              </w:rPr>
              <w:t>13</w:t>
            </w:r>
          </w:p>
        </w:tc>
        <w:tc>
          <w:tcPr>
            <w:tcW w:w="3969" w:type="dxa"/>
          </w:tcPr>
          <w:p w14:paraId="400AD6C9" w14:textId="77777777" w:rsidR="0010201A" w:rsidRDefault="0010201A" w:rsidP="00C44BFE">
            <w:pPr>
              <w:autoSpaceDE w:val="0"/>
              <w:autoSpaceDN w:val="0"/>
              <w:adjustRightInd w:val="0"/>
              <w:rPr>
                <w:lang w:val="en-US"/>
              </w:rPr>
            </w:pPr>
            <w:r>
              <w:rPr>
                <w:lang w:val="en-US"/>
              </w:rPr>
              <w:t>Greatly i</w:t>
            </w:r>
            <w:r w:rsidRPr="005D1B8B">
              <w:rPr>
                <w:lang w:val="en-US"/>
              </w:rPr>
              <w:t>ncrease ai</w:t>
            </w:r>
            <w:r>
              <w:rPr>
                <w:lang w:val="en-US"/>
              </w:rPr>
              <w:t>r pollution and dust generation ?</w:t>
            </w:r>
          </w:p>
        </w:tc>
        <w:tc>
          <w:tcPr>
            <w:tcW w:w="993" w:type="dxa"/>
          </w:tcPr>
          <w:p w14:paraId="7ADEAF5D" w14:textId="77777777" w:rsidR="0010201A" w:rsidRPr="005D1B8B" w:rsidRDefault="0010201A" w:rsidP="00C44BFE">
            <w:pPr>
              <w:autoSpaceDE w:val="0"/>
              <w:autoSpaceDN w:val="0"/>
              <w:adjustRightInd w:val="0"/>
              <w:rPr>
                <w:lang w:val="en-US"/>
              </w:rPr>
            </w:pPr>
          </w:p>
        </w:tc>
        <w:tc>
          <w:tcPr>
            <w:tcW w:w="992" w:type="dxa"/>
          </w:tcPr>
          <w:p w14:paraId="4BFA7487" w14:textId="77777777" w:rsidR="0010201A" w:rsidRPr="005D1B8B" w:rsidRDefault="0010201A" w:rsidP="00C44BFE">
            <w:pPr>
              <w:autoSpaceDE w:val="0"/>
              <w:autoSpaceDN w:val="0"/>
              <w:adjustRightInd w:val="0"/>
              <w:rPr>
                <w:lang w:val="en-US"/>
              </w:rPr>
            </w:pPr>
          </w:p>
        </w:tc>
      </w:tr>
      <w:tr w:rsidR="0010201A" w:rsidRPr="002E1C48" w14:paraId="7F9674D8" w14:textId="77777777" w:rsidTr="00C44BFE">
        <w:tc>
          <w:tcPr>
            <w:tcW w:w="562" w:type="dxa"/>
          </w:tcPr>
          <w:p w14:paraId="78ED195C" w14:textId="77777777" w:rsidR="0010201A" w:rsidRPr="005D1B8B" w:rsidRDefault="0010201A" w:rsidP="00C44BFE">
            <w:pPr>
              <w:autoSpaceDE w:val="0"/>
              <w:autoSpaceDN w:val="0"/>
              <w:adjustRightInd w:val="0"/>
              <w:rPr>
                <w:lang w:val="en-US"/>
              </w:rPr>
            </w:pPr>
            <w:r>
              <w:rPr>
                <w:lang w:val="en-US"/>
              </w:rPr>
              <w:t>14</w:t>
            </w:r>
          </w:p>
        </w:tc>
        <w:tc>
          <w:tcPr>
            <w:tcW w:w="3969" w:type="dxa"/>
          </w:tcPr>
          <w:p w14:paraId="3AF2CF31" w14:textId="77777777" w:rsidR="0010201A" w:rsidRPr="005D1B8B" w:rsidRDefault="0010201A" w:rsidP="00C44BFE">
            <w:pPr>
              <w:autoSpaceDE w:val="0"/>
              <w:autoSpaceDN w:val="0"/>
              <w:adjustRightInd w:val="0"/>
              <w:rPr>
                <w:lang w:val="en-US"/>
              </w:rPr>
            </w:pPr>
            <w:r>
              <w:rPr>
                <w:lang w:val="en-US"/>
              </w:rPr>
              <w:t>Greatly increase noise pollution and vibrations?</w:t>
            </w:r>
          </w:p>
        </w:tc>
        <w:tc>
          <w:tcPr>
            <w:tcW w:w="993" w:type="dxa"/>
          </w:tcPr>
          <w:p w14:paraId="10034C84" w14:textId="77777777" w:rsidR="0010201A" w:rsidRPr="005D1B8B" w:rsidRDefault="0010201A" w:rsidP="00C44BFE">
            <w:pPr>
              <w:autoSpaceDE w:val="0"/>
              <w:autoSpaceDN w:val="0"/>
              <w:adjustRightInd w:val="0"/>
              <w:rPr>
                <w:lang w:val="en-US"/>
              </w:rPr>
            </w:pPr>
          </w:p>
        </w:tc>
        <w:tc>
          <w:tcPr>
            <w:tcW w:w="992" w:type="dxa"/>
          </w:tcPr>
          <w:p w14:paraId="699B22E4" w14:textId="77777777" w:rsidR="0010201A" w:rsidRPr="005D1B8B" w:rsidRDefault="0010201A" w:rsidP="00C44BFE">
            <w:pPr>
              <w:autoSpaceDE w:val="0"/>
              <w:autoSpaceDN w:val="0"/>
              <w:adjustRightInd w:val="0"/>
              <w:rPr>
                <w:lang w:val="en-US"/>
              </w:rPr>
            </w:pPr>
          </w:p>
        </w:tc>
      </w:tr>
    </w:tbl>
    <w:p w14:paraId="4A0D7183" w14:textId="77777777" w:rsidR="0010201A" w:rsidRPr="005D1B8B" w:rsidRDefault="0010201A" w:rsidP="0010201A">
      <w:pPr>
        <w:autoSpaceDE w:val="0"/>
        <w:autoSpaceDN w:val="0"/>
        <w:adjustRightInd w:val="0"/>
        <w:spacing w:after="0" w:line="240" w:lineRule="auto"/>
        <w:rPr>
          <w:rFonts w:ascii="Calibri" w:eastAsia="Times New Roman" w:hAnsi="Calibri" w:cs="Arial"/>
          <w:sz w:val="20"/>
          <w:szCs w:val="20"/>
          <w:lang w:val="en-US" w:eastAsia="fr-FR"/>
        </w:rPr>
      </w:pPr>
    </w:p>
    <w:p w14:paraId="00C88FED" w14:textId="77777777" w:rsidR="0010201A" w:rsidRPr="001E24D8" w:rsidRDefault="0010201A" w:rsidP="0010201A">
      <w:pPr>
        <w:autoSpaceDE w:val="0"/>
        <w:autoSpaceDN w:val="0"/>
        <w:adjustRightInd w:val="0"/>
        <w:spacing w:after="0" w:line="240" w:lineRule="auto"/>
        <w:rPr>
          <w:rFonts w:cstheme="minorHAnsi"/>
          <w:lang w:val="en-US"/>
        </w:rPr>
      </w:pPr>
    </w:p>
    <w:p w14:paraId="294628B4" w14:textId="77777777" w:rsidR="0010201A" w:rsidRPr="006E73FD" w:rsidRDefault="0010201A" w:rsidP="00DD77D2">
      <w:pPr>
        <w:pStyle w:val="CommentText"/>
        <w:numPr>
          <w:ilvl w:val="0"/>
          <w:numId w:val="4"/>
        </w:numPr>
        <w:rPr>
          <w:rFonts w:asciiTheme="minorHAnsi" w:hAnsiTheme="minorHAnsi" w:cstheme="minorHAnsi"/>
          <w:sz w:val="22"/>
        </w:rPr>
      </w:pPr>
      <w:r w:rsidRPr="006E73FD">
        <w:rPr>
          <w:rFonts w:asciiTheme="minorHAnsi" w:hAnsiTheme="minorHAnsi" w:cstheme="minorHAnsi"/>
          <w:b/>
          <w:sz w:val="22"/>
        </w:rPr>
        <w:t xml:space="preserve">If the answer is YES to one of these general eligibility questions: </w:t>
      </w:r>
      <w:r w:rsidRPr="006E73FD">
        <w:rPr>
          <w:rFonts w:asciiTheme="minorHAnsi" w:hAnsiTheme="minorHAnsi" w:cstheme="minorHAnsi"/>
          <w:sz w:val="22"/>
        </w:rPr>
        <w:t xml:space="preserve">An Environmental and Social Management Plan (ESMP) will be prepared in line with WB requirements – even if, </w:t>
      </w:r>
      <w:r w:rsidR="00ED049F" w:rsidRPr="006E73FD">
        <w:rPr>
          <w:rFonts w:asciiTheme="minorHAnsi" w:hAnsiTheme="minorHAnsi" w:cstheme="minorHAnsi"/>
          <w:sz w:val="22"/>
        </w:rPr>
        <w:t>because</w:t>
      </w:r>
      <w:r w:rsidRPr="006E73FD">
        <w:rPr>
          <w:rFonts w:asciiTheme="minorHAnsi" w:hAnsiTheme="minorHAnsi" w:cstheme="minorHAnsi"/>
          <w:sz w:val="22"/>
        </w:rPr>
        <w:t xml:space="preserve"> of the nature of the works, national procedures </w:t>
      </w:r>
      <w:r w:rsidR="00B7008D">
        <w:rPr>
          <w:rFonts w:asciiTheme="minorHAnsi" w:hAnsiTheme="minorHAnsi" w:cstheme="minorHAnsi"/>
          <w:sz w:val="22"/>
        </w:rPr>
        <w:t>do not</w:t>
      </w:r>
      <w:r w:rsidRPr="006E73FD">
        <w:rPr>
          <w:rFonts w:asciiTheme="minorHAnsi" w:hAnsiTheme="minorHAnsi" w:cstheme="minorHAnsi"/>
          <w:sz w:val="22"/>
        </w:rPr>
        <w:t xml:space="preserve"> require the preparation of a PER or of an EIA.</w:t>
      </w:r>
    </w:p>
    <w:p w14:paraId="03943E50" w14:textId="77777777" w:rsidR="0010201A" w:rsidRPr="006E73FD" w:rsidRDefault="0010201A" w:rsidP="0010201A">
      <w:pPr>
        <w:pStyle w:val="CommentText"/>
        <w:ind w:left="720"/>
        <w:rPr>
          <w:rFonts w:asciiTheme="minorHAnsi" w:hAnsiTheme="minorHAnsi" w:cstheme="minorHAnsi"/>
          <w:b/>
          <w:sz w:val="22"/>
        </w:rPr>
      </w:pPr>
    </w:p>
    <w:p w14:paraId="69273586" w14:textId="77777777" w:rsidR="0010201A" w:rsidRPr="006E73FD" w:rsidRDefault="0010201A" w:rsidP="00DD77D2">
      <w:pPr>
        <w:pStyle w:val="CommentText"/>
        <w:numPr>
          <w:ilvl w:val="0"/>
          <w:numId w:val="4"/>
        </w:numPr>
        <w:rPr>
          <w:rFonts w:asciiTheme="minorHAnsi" w:hAnsiTheme="minorHAnsi" w:cstheme="minorHAnsi"/>
          <w:b/>
          <w:sz w:val="22"/>
        </w:rPr>
      </w:pPr>
      <w:r w:rsidRPr="006E73FD">
        <w:rPr>
          <w:rFonts w:asciiTheme="minorHAnsi" w:hAnsiTheme="minorHAnsi" w:cstheme="minorHAnsi"/>
          <w:b/>
          <w:sz w:val="22"/>
        </w:rPr>
        <w:t xml:space="preserve">If the answer is NO to all questions: </w:t>
      </w:r>
      <w:r w:rsidRPr="006E73FD">
        <w:rPr>
          <w:rFonts w:asciiTheme="minorHAnsi" w:hAnsiTheme="minorHAnsi" w:cstheme="minorHAnsi"/>
          <w:sz w:val="22"/>
        </w:rPr>
        <w:t>According to national regulations, an PER or an EIA will not be mandatory.  However, in compliance with WB policies 4.01 and 4.11, the preparation of an SSF or, in certain cases, of a fully-fledged ESMP, will be considered as necessary</w:t>
      </w:r>
      <w:r w:rsidRPr="006E73FD">
        <w:rPr>
          <w:rFonts w:asciiTheme="minorHAnsi" w:hAnsiTheme="minorHAnsi" w:cstheme="minorHAnsi"/>
          <w:b/>
          <w:sz w:val="22"/>
        </w:rPr>
        <w:t>.</w:t>
      </w:r>
    </w:p>
    <w:p w14:paraId="203D4F8E" w14:textId="77777777" w:rsidR="0010201A" w:rsidRPr="006E73FD" w:rsidRDefault="0010201A" w:rsidP="0010201A">
      <w:pPr>
        <w:spacing w:after="0" w:line="240" w:lineRule="auto"/>
        <w:rPr>
          <w:rFonts w:cstheme="minorHAnsi"/>
          <w:b/>
          <w:sz w:val="28"/>
          <w:lang w:val="en-US"/>
        </w:rPr>
        <w:sectPr w:rsidR="0010201A" w:rsidRPr="006E73FD" w:rsidSect="007B0D1C">
          <w:footnotePr>
            <w:numRestart w:val="eachSect"/>
          </w:footnotePr>
          <w:pgSz w:w="11906" w:h="16838" w:code="9"/>
          <w:pgMar w:top="1418" w:right="1418" w:bottom="1418" w:left="1418" w:header="709" w:footer="709" w:gutter="0"/>
          <w:cols w:space="708"/>
          <w:titlePg/>
          <w:docGrid w:linePitch="360"/>
        </w:sectPr>
      </w:pPr>
      <w:bookmarkStart w:id="84" w:name="_Annexe_9_:"/>
      <w:bookmarkStart w:id="85" w:name="_Annexe_10._Procédures"/>
      <w:bookmarkEnd w:id="84"/>
      <w:bookmarkEnd w:id="85"/>
    </w:p>
    <w:p w14:paraId="6B21ABBD" w14:textId="77777777" w:rsidR="00F00FBA" w:rsidRPr="003B728B" w:rsidRDefault="00DE0D51" w:rsidP="00625843">
      <w:pPr>
        <w:pStyle w:val="Heading2"/>
        <w:numPr>
          <w:ilvl w:val="0"/>
          <w:numId w:val="0"/>
        </w:numPr>
        <w:spacing w:before="0"/>
        <w:ind w:left="578" w:hanging="578"/>
        <w:rPr>
          <w:rFonts w:asciiTheme="minorHAnsi" w:hAnsiTheme="minorHAnsi" w:cstheme="minorHAnsi"/>
          <w:color w:val="0070C0"/>
          <w:lang w:val="en-US"/>
        </w:rPr>
      </w:pPr>
      <w:bookmarkStart w:id="86" w:name="_Toc519309718"/>
      <w:r w:rsidRPr="003B728B">
        <w:rPr>
          <w:rFonts w:asciiTheme="minorHAnsi" w:hAnsiTheme="minorHAnsi" w:cstheme="minorHAnsi"/>
          <w:color w:val="0070C0"/>
          <w:sz w:val="22"/>
          <w:lang w:val="en-US"/>
        </w:rPr>
        <w:t xml:space="preserve">Annex </w:t>
      </w:r>
      <w:r w:rsidR="003B728B" w:rsidRPr="003B728B">
        <w:rPr>
          <w:rFonts w:asciiTheme="minorHAnsi" w:hAnsiTheme="minorHAnsi" w:cstheme="minorHAnsi"/>
          <w:color w:val="0070C0"/>
          <w:sz w:val="22"/>
          <w:lang w:val="en-US"/>
        </w:rPr>
        <w:t>6</w:t>
      </w:r>
      <w:r w:rsidRPr="003B728B">
        <w:rPr>
          <w:rFonts w:asciiTheme="minorHAnsi" w:hAnsiTheme="minorHAnsi" w:cstheme="minorHAnsi"/>
          <w:color w:val="0070C0"/>
          <w:sz w:val="22"/>
          <w:lang w:val="en-US"/>
        </w:rPr>
        <w:t xml:space="preserve"> : T</w:t>
      </w:r>
      <w:r w:rsidR="004C7753" w:rsidRPr="003B728B">
        <w:rPr>
          <w:rFonts w:asciiTheme="minorHAnsi" w:hAnsiTheme="minorHAnsi" w:cstheme="minorHAnsi"/>
          <w:color w:val="0070C0"/>
          <w:sz w:val="22"/>
          <w:lang w:val="en-US"/>
        </w:rPr>
        <w:t xml:space="preserve">erms </w:t>
      </w:r>
      <w:r w:rsidR="001E24D8" w:rsidRPr="003B728B">
        <w:rPr>
          <w:rFonts w:asciiTheme="minorHAnsi" w:hAnsiTheme="minorHAnsi" w:cstheme="minorHAnsi"/>
          <w:color w:val="0070C0"/>
          <w:sz w:val="22"/>
          <w:lang w:val="en-US"/>
        </w:rPr>
        <w:t>of</w:t>
      </w:r>
      <w:r w:rsidR="004C7753" w:rsidRPr="003B728B">
        <w:rPr>
          <w:rFonts w:asciiTheme="minorHAnsi" w:hAnsiTheme="minorHAnsi" w:cstheme="minorHAnsi"/>
          <w:color w:val="0070C0"/>
          <w:sz w:val="22"/>
          <w:lang w:val="en-US"/>
        </w:rPr>
        <w:t xml:space="preserve"> R</w:t>
      </w:r>
      <w:r w:rsidR="001E24D8" w:rsidRPr="003B728B">
        <w:rPr>
          <w:rFonts w:asciiTheme="minorHAnsi" w:hAnsiTheme="minorHAnsi" w:cstheme="minorHAnsi"/>
          <w:color w:val="0070C0"/>
          <w:sz w:val="22"/>
          <w:lang w:val="en-US"/>
        </w:rPr>
        <w:t>e</w:t>
      </w:r>
      <w:r w:rsidR="004C7753" w:rsidRPr="003B728B">
        <w:rPr>
          <w:rFonts w:asciiTheme="minorHAnsi" w:hAnsiTheme="minorHAnsi" w:cstheme="minorHAnsi"/>
          <w:color w:val="0070C0"/>
          <w:sz w:val="22"/>
          <w:lang w:val="en-US"/>
        </w:rPr>
        <w:t>f</w:t>
      </w:r>
      <w:r w:rsidR="001E24D8" w:rsidRPr="003B728B">
        <w:rPr>
          <w:rFonts w:asciiTheme="minorHAnsi" w:hAnsiTheme="minorHAnsi" w:cstheme="minorHAnsi"/>
          <w:color w:val="0070C0"/>
          <w:sz w:val="22"/>
          <w:lang w:val="en-US"/>
        </w:rPr>
        <w:t>e</w:t>
      </w:r>
      <w:r w:rsidR="004C7753" w:rsidRPr="003B728B">
        <w:rPr>
          <w:rFonts w:asciiTheme="minorHAnsi" w:hAnsiTheme="minorHAnsi" w:cstheme="minorHAnsi"/>
          <w:color w:val="0070C0"/>
          <w:sz w:val="22"/>
          <w:lang w:val="en-US"/>
        </w:rPr>
        <w:t>rence :</w:t>
      </w:r>
      <w:r w:rsidRPr="003B728B">
        <w:rPr>
          <w:rFonts w:asciiTheme="minorHAnsi" w:hAnsiTheme="minorHAnsi" w:cstheme="minorHAnsi"/>
          <w:color w:val="0070C0"/>
          <w:sz w:val="22"/>
          <w:lang w:val="en-US"/>
        </w:rPr>
        <w:t xml:space="preserve"> </w:t>
      </w:r>
      <w:r w:rsidR="001E24D8" w:rsidRPr="003B728B">
        <w:rPr>
          <w:rFonts w:asciiTheme="minorHAnsi" w:hAnsiTheme="minorHAnsi" w:cstheme="minorHAnsi"/>
          <w:color w:val="0070C0"/>
          <w:sz w:val="22"/>
          <w:lang w:val="en-US"/>
        </w:rPr>
        <w:t>Preparation of an ESMP</w:t>
      </w:r>
      <w:bookmarkEnd w:id="86"/>
    </w:p>
    <w:p w14:paraId="05C6517F" w14:textId="77777777" w:rsidR="00F00FBA" w:rsidRPr="001E24D8" w:rsidRDefault="00F00FBA" w:rsidP="00F00FBA">
      <w:pPr>
        <w:spacing w:after="0" w:line="240" w:lineRule="auto"/>
        <w:rPr>
          <w:b/>
          <w:lang w:val="en-US"/>
        </w:rPr>
      </w:pPr>
    </w:p>
    <w:p w14:paraId="243134E7" w14:textId="77777777" w:rsidR="00F00FBA" w:rsidRPr="001E24D8" w:rsidRDefault="005C191A" w:rsidP="00F00FBA">
      <w:pPr>
        <w:spacing w:after="0" w:line="240" w:lineRule="auto"/>
        <w:rPr>
          <w:b/>
          <w:lang w:val="en-US"/>
        </w:rPr>
      </w:pPr>
      <w:r w:rsidRPr="001E24D8">
        <w:rPr>
          <w:b/>
          <w:lang w:val="en-US"/>
        </w:rPr>
        <w:t xml:space="preserve">I. </w:t>
      </w:r>
      <w:r w:rsidR="00DE0D51" w:rsidRPr="001E24D8">
        <w:rPr>
          <w:b/>
          <w:lang w:val="en-US"/>
        </w:rPr>
        <w:t>INTRODUCTION</w:t>
      </w:r>
      <w:r w:rsidR="001E24D8" w:rsidRPr="001E24D8">
        <w:rPr>
          <w:b/>
          <w:lang w:val="en-US"/>
        </w:rPr>
        <w:t xml:space="preserve"> AND</w:t>
      </w:r>
      <w:r w:rsidR="00DE0D51" w:rsidRPr="001E24D8">
        <w:rPr>
          <w:b/>
          <w:lang w:val="en-US"/>
        </w:rPr>
        <w:t xml:space="preserve"> CONTEXT </w:t>
      </w:r>
    </w:p>
    <w:p w14:paraId="0EC74B80" w14:textId="77777777" w:rsidR="00F00FBA" w:rsidRPr="001E24D8" w:rsidRDefault="001E24D8" w:rsidP="00A60E40">
      <w:pPr>
        <w:spacing w:after="0" w:line="240" w:lineRule="auto"/>
        <w:ind w:left="708"/>
        <w:rPr>
          <w:i/>
          <w:lang w:val="en-US"/>
        </w:rPr>
      </w:pPr>
      <w:r w:rsidRPr="001E24D8">
        <w:rPr>
          <w:i/>
          <w:lang w:val="en-US"/>
        </w:rPr>
        <w:t xml:space="preserve">This </w:t>
      </w:r>
      <w:r>
        <w:rPr>
          <w:i/>
          <w:lang w:val="en-US"/>
        </w:rPr>
        <w:t>section</w:t>
      </w:r>
      <w:r w:rsidRPr="001E24D8">
        <w:rPr>
          <w:i/>
          <w:lang w:val="en-US"/>
        </w:rPr>
        <w:t xml:space="preserve"> of the ToRs will be completed at the appropriate time and will provide basic information regarding the nature and activities of a sub-project under the ACE IMPACT Project</w:t>
      </w:r>
      <w:r>
        <w:rPr>
          <w:i/>
          <w:lang w:val="en-US"/>
        </w:rPr>
        <w:t>.</w:t>
      </w:r>
    </w:p>
    <w:p w14:paraId="0EA82F37" w14:textId="77777777" w:rsidR="00F00FBA" w:rsidRPr="001E24D8" w:rsidRDefault="00F00FBA" w:rsidP="00F00FBA">
      <w:pPr>
        <w:spacing w:after="0" w:line="240" w:lineRule="auto"/>
        <w:rPr>
          <w:lang w:val="en-US"/>
        </w:rPr>
      </w:pPr>
    </w:p>
    <w:p w14:paraId="65280FEB" w14:textId="77777777" w:rsidR="00F00FBA" w:rsidRPr="001E24D8" w:rsidRDefault="005C191A" w:rsidP="001E24D8">
      <w:pPr>
        <w:spacing w:after="0" w:line="240" w:lineRule="auto"/>
        <w:rPr>
          <w:b/>
          <w:lang w:val="en-US"/>
        </w:rPr>
      </w:pPr>
      <w:r w:rsidRPr="001E24D8">
        <w:rPr>
          <w:b/>
          <w:lang w:val="en-US"/>
        </w:rPr>
        <w:t xml:space="preserve">II. </w:t>
      </w:r>
      <w:r w:rsidR="00DE0D51" w:rsidRPr="001E24D8">
        <w:rPr>
          <w:b/>
          <w:lang w:val="en-US"/>
        </w:rPr>
        <w:t>OBJECTI</w:t>
      </w:r>
      <w:r w:rsidR="001E24D8" w:rsidRPr="001E24D8">
        <w:rPr>
          <w:b/>
          <w:lang w:val="en-US"/>
        </w:rPr>
        <w:t>VES</w:t>
      </w:r>
      <w:r w:rsidR="00DE0D51" w:rsidRPr="001E24D8">
        <w:rPr>
          <w:b/>
          <w:lang w:val="en-US"/>
        </w:rPr>
        <w:t xml:space="preserve">  </w:t>
      </w:r>
    </w:p>
    <w:p w14:paraId="4CF79A63" w14:textId="77777777" w:rsidR="00F00FBA" w:rsidRDefault="001E24D8" w:rsidP="001E24D8">
      <w:pPr>
        <w:spacing w:after="0" w:line="240" w:lineRule="auto"/>
        <w:ind w:left="708"/>
        <w:rPr>
          <w:i/>
          <w:lang w:val="en-US"/>
        </w:rPr>
      </w:pPr>
      <w:r w:rsidRPr="001E24D8">
        <w:rPr>
          <w:i/>
          <w:lang w:val="en-US"/>
        </w:rPr>
        <w:t>This section will</w:t>
      </w:r>
      <w:r>
        <w:rPr>
          <w:i/>
          <w:lang w:val="en-US"/>
        </w:rPr>
        <w:t>:</w:t>
      </w:r>
      <w:r w:rsidRPr="001E24D8">
        <w:rPr>
          <w:i/>
          <w:lang w:val="en-US"/>
        </w:rPr>
        <w:t xml:space="preserve"> (i) </w:t>
      </w:r>
      <w:r>
        <w:rPr>
          <w:i/>
          <w:lang w:val="en-US"/>
        </w:rPr>
        <w:t xml:space="preserve">present </w:t>
      </w:r>
      <w:r w:rsidRPr="001E24D8">
        <w:rPr>
          <w:i/>
          <w:lang w:val="en-US"/>
        </w:rPr>
        <w:t>the objectives and activities planned under the specific sub-project (construction, rehabilitation or extension of buildings</w:t>
      </w:r>
      <w:r>
        <w:rPr>
          <w:i/>
          <w:lang w:val="en-US"/>
        </w:rPr>
        <w:t xml:space="preserve"> or other facilities</w:t>
      </w:r>
      <w:r w:rsidRPr="001E24D8">
        <w:rPr>
          <w:i/>
          <w:lang w:val="en-US"/>
        </w:rPr>
        <w:t>)</w:t>
      </w:r>
      <w:r>
        <w:rPr>
          <w:i/>
          <w:lang w:val="en-US"/>
        </w:rPr>
        <w:t>;</w:t>
      </w:r>
      <w:r w:rsidRPr="001E24D8">
        <w:rPr>
          <w:i/>
          <w:lang w:val="en-US"/>
        </w:rPr>
        <w:t xml:space="preserve"> and (ii) indicate activities that may have environmental and social impac</w:t>
      </w:r>
      <w:r>
        <w:rPr>
          <w:i/>
          <w:lang w:val="en-US"/>
        </w:rPr>
        <w:t>ts and that require attenuation measures.</w:t>
      </w:r>
    </w:p>
    <w:p w14:paraId="51EAB702" w14:textId="77777777" w:rsidR="001E24D8" w:rsidRPr="001E24D8" w:rsidRDefault="001E24D8" w:rsidP="00F00FBA">
      <w:pPr>
        <w:spacing w:after="0" w:line="240" w:lineRule="auto"/>
        <w:rPr>
          <w:lang w:val="en-US"/>
        </w:rPr>
      </w:pPr>
    </w:p>
    <w:p w14:paraId="347BA8E9" w14:textId="77777777" w:rsidR="00F00FBA" w:rsidRPr="00D75CBD" w:rsidRDefault="005C191A" w:rsidP="00F00FBA">
      <w:pPr>
        <w:spacing w:after="0" w:line="240" w:lineRule="auto"/>
        <w:rPr>
          <w:b/>
          <w:lang w:val="en-US"/>
        </w:rPr>
      </w:pPr>
      <w:r w:rsidRPr="00D75CBD">
        <w:rPr>
          <w:b/>
          <w:lang w:val="en-US"/>
        </w:rPr>
        <w:t xml:space="preserve">III. </w:t>
      </w:r>
      <w:r w:rsidR="00DE0D51" w:rsidRPr="00D75CBD">
        <w:rPr>
          <w:b/>
          <w:lang w:val="en-US"/>
        </w:rPr>
        <w:t>TA</w:t>
      </w:r>
      <w:r w:rsidR="00D75CBD" w:rsidRPr="00D75CBD">
        <w:rPr>
          <w:b/>
          <w:lang w:val="en-US"/>
        </w:rPr>
        <w:t>SKS</w:t>
      </w:r>
      <w:r w:rsidR="00DE0D51" w:rsidRPr="00D75CBD">
        <w:rPr>
          <w:b/>
          <w:lang w:val="en-US"/>
        </w:rPr>
        <w:t xml:space="preserve"> </w:t>
      </w:r>
      <w:r w:rsidR="00D75CBD" w:rsidRPr="00D75CBD">
        <w:rPr>
          <w:b/>
          <w:lang w:val="en-US"/>
        </w:rPr>
        <w:t>OF THE</w:t>
      </w:r>
      <w:r w:rsidR="00DE0D51" w:rsidRPr="00D75CBD">
        <w:rPr>
          <w:b/>
          <w:lang w:val="en-US"/>
        </w:rPr>
        <w:t xml:space="preserve"> CONSULTANT </w:t>
      </w:r>
    </w:p>
    <w:p w14:paraId="070BBCAD" w14:textId="77777777" w:rsidR="00D75CBD" w:rsidRDefault="00D75CBD" w:rsidP="00F00FBA">
      <w:pPr>
        <w:spacing w:after="0" w:line="240" w:lineRule="auto"/>
        <w:rPr>
          <w:lang w:val="en-US"/>
        </w:rPr>
      </w:pPr>
      <w:r w:rsidRPr="00D75CBD">
        <w:rPr>
          <w:lang w:val="en-US"/>
        </w:rPr>
        <w:t xml:space="preserve">The consultant will be mandated to prepare a single document including an Environmental and Social Impact Assessment (ESIA) and an Environmental and Social Management Plan (ESMP) of the sub-project in accordance with national procedures for EIA and </w:t>
      </w:r>
      <w:r>
        <w:rPr>
          <w:lang w:val="en-US"/>
        </w:rPr>
        <w:t>World Bank operational</w:t>
      </w:r>
      <w:r w:rsidRPr="00D75CBD">
        <w:rPr>
          <w:lang w:val="en-US"/>
        </w:rPr>
        <w:t xml:space="preserve"> policies that were triggered under the Project (ie PO 4.01 </w:t>
      </w:r>
      <w:r>
        <w:rPr>
          <w:lang w:val="en-US"/>
        </w:rPr>
        <w:t xml:space="preserve">Environmental evaluation </w:t>
      </w:r>
      <w:r w:rsidRPr="00D75CBD">
        <w:rPr>
          <w:lang w:val="en-US"/>
        </w:rPr>
        <w:t>and 4.11</w:t>
      </w:r>
      <w:r>
        <w:rPr>
          <w:lang w:val="en-US"/>
        </w:rPr>
        <w:t xml:space="preserve"> Physical cultural resources</w:t>
      </w:r>
      <w:r w:rsidRPr="00D75CBD">
        <w:rPr>
          <w:lang w:val="en-US"/>
        </w:rPr>
        <w:t>). To do this, the Consultant should refer directly to the results of the analyzes and recommendations of the Project's Environmental and Social Management Framework (ESMF)</w:t>
      </w:r>
      <w:r>
        <w:rPr>
          <w:lang w:val="en-US"/>
        </w:rPr>
        <w:t>.</w:t>
      </w:r>
    </w:p>
    <w:p w14:paraId="6851FE01" w14:textId="77777777" w:rsidR="00D75CBD" w:rsidRPr="00D75CBD" w:rsidRDefault="00D75CBD" w:rsidP="00F00FBA">
      <w:pPr>
        <w:spacing w:after="0" w:line="240" w:lineRule="auto"/>
        <w:rPr>
          <w:lang w:val="en-US"/>
        </w:rPr>
      </w:pPr>
    </w:p>
    <w:p w14:paraId="2C8A5F4E" w14:textId="77777777" w:rsidR="00A60E40" w:rsidRPr="00D75CBD" w:rsidRDefault="00D75CBD" w:rsidP="00F00FBA">
      <w:pPr>
        <w:spacing w:after="0" w:line="240" w:lineRule="auto"/>
        <w:rPr>
          <w:lang w:val="en-US"/>
        </w:rPr>
      </w:pPr>
      <w:r w:rsidRPr="00D75CBD">
        <w:rPr>
          <w:lang w:val="en-US"/>
        </w:rPr>
        <w:t>This document should be prepared with a level of detail sufficiently precise to be included in the tender for construction companies, in order to allow a correct estimate of the costs of these activities and to be part of the specificat</w:t>
      </w:r>
      <w:r>
        <w:rPr>
          <w:lang w:val="en-US"/>
        </w:rPr>
        <w:t xml:space="preserve">ions of the successful bidder. </w:t>
      </w:r>
    </w:p>
    <w:p w14:paraId="5376FF3D" w14:textId="77777777" w:rsidR="00D75CBD" w:rsidRDefault="00D75CBD" w:rsidP="00A60E40">
      <w:pPr>
        <w:spacing w:after="0" w:line="240" w:lineRule="auto"/>
        <w:rPr>
          <w:b/>
          <w:lang w:val="en-US"/>
        </w:rPr>
      </w:pPr>
    </w:p>
    <w:p w14:paraId="172AA114" w14:textId="77777777" w:rsidR="00A60E40" w:rsidRPr="00D75CBD" w:rsidRDefault="00A60E40" w:rsidP="00A60E40">
      <w:pPr>
        <w:spacing w:after="0" w:line="240" w:lineRule="auto"/>
        <w:rPr>
          <w:b/>
          <w:lang w:val="en-US"/>
        </w:rPr>
      </w:pPr>
      <w:r w:rsidRPr="00D75CBD">
        <w:rPr>
          <w:b/>
          <w:lang w:val="en-US"/>
        </w:rPr>
        <w:t>I</w:t>
      </w:r>
      <w:r w:rsidR="00625843" w:rsidRPr="00D75CBD">
        <w:rPr>
          <w:b/>
          <w:lang w:val="en-US"/>
        </w:rPr>
        <w:t>V</w:t>
      </w:r>
      <w:r w:rsidRPr="00D75CBD">
        <w:rPr>
          <w:b/>
          <w:lang w:val="en-US"/>
        </w:rPr>
        <w:t xml:space="preserve">. </w:t>
      </w:r>
      <w:r w:rsidR="00D75CBD" w:rsidRPr="00D75CBD">
        <w:rPr>
          <w:b/>
          <w:lang w:val="en-US"/>
        </w:rPr>
        <w:t>THE</w:t>
      </w:r>
      <w:r w:rsidR="00DE0D51" w:rsidRPr="00D75CBD">
        <w:rPr>
          <w:b/>
          <w:lang w:val="en-US"/>
        </w:rPr>
        <w:t xml:space="preserve"> MANDAT</w:t>
      </w:r>
      <w:r w:rsidR="00D75CBD" w:rsidRPr="00D75CBD">
        <w:rPr>
          <w:b/>
          <w:lang w:val="en-US"/>
        </w:rPr>
        <w:t>E</w:t>
      </w:r>
      <w:r w:rsidR="00DE0D51" w:rsidRPr="00D75CBD">
        <w:rPr>
          <w:b/>
          <w:lang w:val="en-US"/>
        </w:rPr>
        <w:t xml:space="preserve"> </w:t>
      </w:r>
      <w:r w:rsidR="00D75CBD" w:rsidRPr="00D75CBD">
        <w:rPr>
          <w:b/>
          <w:lang w:val="en-US"/>
        </w:rPr>
        <w:t xml:space="preserve">OF THE </w:t>
      </w:r>
      <w:r w:rsidR="00DE0D51" w:rsidRPr="00D75CBD">
        <w:rPr>
          <w:b/>
          <w:lang w:val="en-US"/>
        </w:rPr>
        <w:t xml:space="preserve">CONSULTANT </w:t>
      </w:r>
    </w:p>
    <w:p w14:paraId="59722E8B" w14:textId="77777777" w:rsidR="00E545D7" w:rsidRDefault="00E545D7" w:rsidP="00DD77D2">
      <w:pPr>
        <w:pStyle w:val="ListParagraph"/>
        <w:numPr>
          <w:ilvl w:val="0"/>
          <w:numId w:val="10"/>
        </w:numPr>
        <w:spacing w:after="0" w:line="240" w:lineRule="auto"/>
        <w:rPr>
          <w:lang w:val="en-US"/>
        </w:rPr>
      </w:pPr>
      <w:r>
        <w:rPr>
          <w:lang w:val="en-US"/>
        </w:rPr>
        <w:t>Prepare a complete ESMP (see Outline in appendix)</w:t>
      </w:r>
    </w:p>
    <w:p w14:paraId="0C705FC5" w14:textId="77777777" w:rsidR="00D36ABF" w:rsidRPr="00D75CBD" w:rsidRDefault="00D75CBD" w:rsidP="00DD77D2">
      <w:pPr>
        <w:pStyle w:val="ListParagraph"/>
        <w:numPr>
          <w:ilvl w:val="0"/>
          <w:numId w:val="10"/>
        </w:numPr>
        <w:spacing w:after="0" w:line="240" w:lineRule="auto"/>
        <w:rPr>
          <w:lang w:val="en-US"/>
        </w:rPr>
      </w:pPr>
      <w:r w:rsidRPr="00D75CBD">
        <w:rPr>
          <w:lang w:val="en-US"/>
        </w:rPr>
        <w:t>Provide a general description of the characteristics of the environment in which the activities of the sub-project will take place</w:t>
      </w:r>
      <w:r>
        <w:rPr>
          <w:lang w:val="en-US"/>
        </w:rPr>
        <w:t>.</w:t>
      </w:r>
    </w:p>
    <w:p w14:paraId="4E16B0CD" w14:textId="77777777" w:rsidR="00F00FBA" w:rsidRPr="00D75CBD" w:rsidRDefault="00D75CBD" w:rsidP="00DD77D2">
      <w:pPr>
        <w:pStyle w:val="ListParagraph"/>
        <w:numPr>
          <w:ilvl w:val="0"/>
          <w:numId w:val="10"/>
        </w:numPr>
        <w:spacing w:after="0" w:line="240" w:lineRule="auto"/>
        <w:rPr>
          <w:lang w:val="en-US"/>
        </w:rPr>
      </w:pPr>
      <w:r w:rsidRPr="00D75CBD">
        <w:rPr>
          <w:lang w:val="en-US"/>
        </w:rPr>
        <w:t>Highlight the major constraints that need to be taken into account when preparing the land, construction and during operation.</w:t>
      </w:r>
      <w:r w:rsidR="005C191A" w:rsidRPr="00D75CBD">
        <w:rPr>
          <w:lang w:val="en-US"/>
        </w:rPr>
        <w:t xml:space="preserve"> </w:t>
      </w:r>
    </w:p>
    <w:p w14:paraId="57899711" w14:textId="77777777" w:rsidR="00D913D6" w:rsidRPr="00D75CBD" w:rsidRDefault="00D75CBD" w:rsidP="00DD77D2">
      <w:pPr>
        <w:pStyle w:val="ListParagraph"/>
        <w:numPr>
          <w:ilvl w:val="0"/>
          <w:numId w:val="10"/>
        </w:numPr>
        <w:spacing w:after="0" w:line="240" w:lineRule="auto"/>
        <w:rPr>
          <w:lang w:val="en-US"/>
        </w:rPr>
      </w:pPr>
      <w:r w:rsidRPr="00D75CBD">
        <w:rPr>
          <w:lang w:val="en-US"/>
        </w:rPr>
        <w:t>Conduct a detailed risk analysis.</w:t>
      </w:r>
    </w:p>
    <w:p w14:paraId="547544E9" w14:textId="77777777" w:rsidR="005D4F57" w:rsidRPr="00D75CBD" w:rsidRDefault="00D75CBD" w:rsidP="00DD77D2">
      <w:pPr>
        <w:pStyle w:val="ListParagraph"/>
        <w:numPr>
          <w:ilvl w:val="0"/>
          <w:numId w:val="10"/>
        </w:numPr>
        <w:spacing w:after="0" w:line="240" w:lineRule="auto"/>
        <w:rPr>
          <w:lang w:val="en-US"/>
        </w:rPr>
      </w:pPr>
      <w:r w:rsidRPr="00D75CBD">
        <w:rPr>
          <w:lang w:val="en-US"/>
        </w:rPr>
        <w:t>Evaluate the potential environmental and social impacts due to sub-project activities</w:t>
      </w:r>
      <w:r>
        <w:rPr>
          <w:lang w:val="en-US"/>
        </w:rPr>
        <w:t>.</w:t>
      </w:r>
    </w:p>
    <w:p w14:paraId="31E18167" w14:textId="77777777" w:rsidR="00F22115" w:rsidRPr="00D75CBD" w:rsidRDefault="00D75CBD" w:rsidP="00DD77D2">
      <w:pPr>
        <w:pStyle w:val="ListParagraph"/>
        <w:numPr>
          <w:ilvl w:val="1"/>
          <w:numId w:val="9"/>
        </w:numPr>
        <w:spacing w:after="0" w:line="240" w:lineRule="auto"/>
        <w:rPr>
          <w:lang w:val="en-US"/>
        </w:rPr>
      </w:pPr>
      <w:r w:rsidRPr="00D75CBD">
        <w:rPr>
          <w:lang w:val="en-US"/>
        </w:rPr>
        <w:t>Determine the significance of positive and negative impacts, direct and indirect impacts and immediate and long-term impacts associated with the sub-project</w:t>
      </w:r>
      <w:r w:rsidR="005D4F57" w:rsidRPr="00D75CBD">
        <w:rPr>
          <w:lang w:val="en-US"/>
        </w:rPr>
        <w:t xml:space="preserve"> </w:t>
      </w:r>
    </w:p>
    <w:p w14:paraId="332E0F54" w14:textId="77777777" w:rsidR="00B56B28" w:rsidRPr="00D75CBD" w:rsidRDefault="00D75CBD" w:rsidP="00DD77D2">
      <w:pPr>
        <w:pStyle w:val="ListParagraph"/>
        <w:numPr>
          <w:ilvl w:val="1"/>
          <w:numId w:val="9"/>
        </w:numPr>
        <w:spacing w:after="0" w:line="240" w:lineRule="auto"/>
        <w:rPr>
          <w:lang w:val="en-US"/>
        </w:rPr>
      </w:pPr>
      <w:r>
        <w:rPr>
          <w:lang w:val="en-US"/>
        </w:rPr>
        <w:t>I</w:t>
      </w:r>
      <w:r w:rsidRPr="00D75CBD">
        <w:rPr>
          <w:lang w:val="en-US"/>
        </w:rPr>
        <w:t>dentify risk mitigation measures.</w:t>
      </w:r>
      <w:r w:rsidR="00625843" w:rsidRPr="00D75CBD">
        <w:rPr>
          <w:lang w:val="en-US"/>
        </w:rPr>
        <w:t xml:space="preserve"> </w:t>
      </w:r>
    </w:p>
    <w:p w14:paraId="090EEB3A" w14:textId="77777777" w:rsidR="0046478B" w:rsidRPr="00D75CBD" w:rsidRDefault="00D75CBD" w:rsidP="00DD77D2">
      <w:pPr>
        <w:pStyle w:val="ListParagraph"/>
        <w:numPr>
          <w:ilvl w:val="1"/>
          <w:numId w:val="9"/>
        </w:numPr>
        <w:spacing w:after="0" w:line="240" w:lineRule="auto"/>
        <w:rPr>
          <w:lang w:val="en-US"/>
        </w:rPr>
      </w:pPr>
      <w:r w:rsidRPr="00D75CBD">
        <w:rPr>
          <w:rFonts w:cstheme="minorHAnsi"/>
          <w:lang w:val="en-US"/>
        </w:rPr>
        <w:t>Consider the potential impacts of a project on physical cultural resources and follow the required procedures.</w:t>
      </w:r>
      <w:r w:rsidR="0046478B" w:rsidRPr="00D75CBD">
        <w:rPr>
          <w:rFonts w:cstheme="minorHAnsi"/>
          <w:bCs/>
          <w:lang w:val="en-US"/>
        </w:rPr>
        <w:t xml:space="preserve"> </w:t>
      </w:r>
    </w:p>
    <w:p w14:paraId="1C62BE27" w14:textId="77777777" w:rsidR="001B4A95" w:rsidRDefault="00D75CBD" w:rsidP="00DD77D2">
      <w:pPr>
        <w:pStyle w:val="ListParagraph"/>
        <w:numPr>
          <w:ilvl w:val="0"/>
          <w:numId w:val="9"/>
        </w:numPr>
        <w:spacing w:after="0" w:line="240" w:lineRule="auto"/>
      </w:pPr>
      <w:r w:rsidRPr="00D75CBD">
        <w:t>Analyze alternative options.</w:t>
      </w:r>
    </w:p>
    <w:p w14:paraId="1325ACD9" w14:textId="77777777" w:rsidR="001B4A95" w:rsidRPr="001B4A95" w:rsidRDefault="001B4A95" w:rsidP="00DD77D2">
      <w:pPr>
        <w:pStyle w:val="ListParagraph"/>
        <w:numPr>
          <w:ilvl w:val="0"/>
          <w:numId w:val="9"/>
        </w:numPr>
        <w:spacing w:after="0" w:line="240" w:lineRule="auto"/>
        <w:rPr>
          <w:lang w:val="en-US"/>
        </w:rPr>
      </w:pPr>
      <w:r w:rsidRPr="001B4A95">
        <w:t>Identify work supervision mechanisms</w:t>
      </w:r>
    </w:p>
    <w:p w14:paraId="2764A9AB" w14:textId="77777777" w:rsidR="00F00FBA" w:rsidRPr="00D75CBD" w:rsidRDefault="00D75CBD" w:rsidP="00DD77D2">
      <w:pPr>
        <w:pStyle w:val="ListParagraph"/>
        <w:numPr>
          <w:ilvl w:val="0"/>
          <w:numId w:val="9"/>
        </w:numPr>
        <w:spacing w:after="0" w:line="240" w:lineRule="auto"/>
        <w:rPr>
          <w:lang w:val="en-US"/>
        </w:rPr>
      </w:pPr>
      <w:r w:rsidRPr="00D75CBD">
        <w:rPr>
          <w:lang w:val="en-US"/>
        </w:rPr>
        <w:t>Define the framework of information, consultation and public participation.</w:t>
      </w:r>
    </w:p>
    <w:p w14:paraId="5BCDDEBC" w14:textId="77777777" w:rsidR="0002118B" w:rsidRPr="0002118B" w:rsidRDefault="00D75CBD" w:rsidP="00DD77D2">
      <w:pPr>
        <w:pStyle w:val="ListParagraph"/>
        <w:numPr>
          <w:ilvl w:val="0"/>
          <w:numId w:val="9"/>
        </w:numPr>
        <w:spacing w:after="0" w:line="240" w:lineRule="auto"/>
        <w:rPr>
          <w:lang w:val="en-US"/>
        </w:rPr>
      </w:pPr>
      <w:r w:rsidRPr="00D75CBD">
        <w:rPr>
          <w:lang w:val="en-US"/>
        </w:rPr>
        <w:t xml:space="preserve">Present institutional arrangements for the monitoring </w:t>
      </w:r>
      <w:r w:rsidR="001B4A95">
        <w:rPr>
          <w:lang w:val="en-US"/>
        </w:rPr>
        <w:t xml:space="preserve">and reporting </w:t>
      </w:r>
      <w:r w:rsidRPr="00D75CBD">
        <w:rPr>
          <w:lang w:val="en-US"/>
        </w:rPr>
        <w:t>system</w:t>
      </w:r>
      <w:r w:rsidR="001B4A95">
        <w:rPr>
          <w:lang w:val="en-US"/>
        </w:rPr>
        <w:t>s</w:t>
      </w:r>
    </w:p>
    <w:p w14:paraId="03E6B56E" w14:textId="77777777" w:rsidR="0002118B" w:rsidRDefault="0002118B" w:rsidP="00DD77D2">
      <w:pPr>
        <w:pStyle w:val="ListParagraph"/>
        <w:numPr>
          <w:ilvl w:val="0"/>
          <w:numId w:val="9"/>
        </w:numPr>
        <w:spacing w:after="0" w:line="240" w:lineRule="auto"/>
        <w:rPr>
          <w:lang w:val="en-US"/>
        </w:rPr>
      </w:pPr>
      <w:r w:rsidRPr="0002118B">
        <w:rPr>
          <w:lang w:val="en-US"/>
        </w:rPr>
        <w:t>Describe the arrangements for handling complaints and resolving potential conflicts</w:t>
      </w:r>
    </w:p>
    <w:p w14:paraId="44CAFC5A" w14:textId="77777777" w:rsidR="0002118B" w:rsidRPr="0002118B" w:rsidRDefault="0002118B" w:rsidP="0002118B">
      <w:pPr>
        <w:pStyle w:val="ListParagraph"/>
        <w:spacing w:after="0" w:line="240" w:lineRule="auto"/>
        <w:ind w:left="360"/>
        <w:rPr>
          <w:lang w:val="en-US"/>
        </w:rPr>
      </w:pPr>
    </w:p>
    <w:p w14:paraId="3A3FD5CC" w14:textId="77777777" w:rsidR="00F00FBA" w:rsidRPr="0002118B" w:rsidRDefault="005C191A" w:rsidP="00E86986">
      <w:pPr>
        <w:spacing w:after="0" w:line="240" w:lineRule="auto"/>
        <w:rPr>
          <w:b/>
          <w:lang w:val="en-US"/>
        </w:rPr>
      </w:pPr>
      <w:r w:rsidRPr="0002118B">
        <w:rPr>
          <w:b/>
          <w:lang w:val="en-US"/>
        </w:rPr>
        <w:t>V.</w:t>
      </w:r>
      <w:r w:rsidR="00DE0D51" w:rsidRPr="0002118B">
        <w:rPr>
          <w:b/>
          <w:lang w:val="en-US"/>
        </w:rPr>
        <w:t xml:space="preserve"> QUALIFICATION</w:t>
      </w:r>
      <w:r w:rsidR="0002118B" w:rsidRPr="0002118B">
        <w:rPr>
          <w:b/>
          <w:lang w:val="en-US"/>
        </w:rPr>
        <w:t>S</w:t>
      </w:r>
      <w:r w:rsidR="00DE0D51" w:rsidRPr="0002118B">
        <w:rPr>
          <w:b/>
          <w:lang w:val="en-US"/>
        </w:rPr>
        <w:t xml:space="preserve"> </w:t>
      </w:r>
      <w:r w:rsidR="0002118B" w:rsidRPr="0002118B">
        <w:rPr>
          <w:b/>
          <w:lang w:val="en-US"/>
        </w:rPr>
        <w:t>AN</w:t>
      </w:r>
      <w:r w:rsidR="00DE0D51" w:rsidRPr="0002118B">
        <w:rPr>
          <w:b/>
          <w:lang w:val="en-US"/>
        </w:rPr>
        <w:t xml:space="preserve"> PROFIL</w:t>
      </w:r>
      <w:r w:rsidR="0002118B" w:rsidRPr="0002118B">
        <w:rPr>
          <w:b/>
          <w:lang w:val="en-US"/>
        </w:rPr>
        <w:t>E</w:t>
      </w:r>
      <w:r w:rsidR="00DE0D51" w:rsidRPr="0002118B">
        <w:rPr>
          <w:b/>
          <w:lang w:val="en-US"/>
        </w:rPr>
        <w:t xml:space="preserve"> </w:t>
      </w:r>
      <w:r w:rsidR="0002118B" w:rsidRPr="0002118B">
        <w:rPr>
          <w:b/>
          <w:lang w:val="en-US"/>
        </w:rPr>
        <w:t>OF THE</w:t>
      </w:r>
      <w:r w:rsidR="00DE0D51" w:rsidRPr="0002118B">
        <w:rPr>
          <w:b/>
          <w:lang w:val="en-US"/>
        </w:rPr>
        <w:t xml:space="preserve"> CONSULTANT </w:t>
      </w:r>
    </w:p>
    <w:p w14:paraId="3DF9C96D" w14:textId="77777777" w:rsidR="00B80EDC" w:rsidRPr="0002118B" w:rsidRDefault="0002118B" w:rsidP="00DD77D2">
      <w:pPr>
        <w:pStyle w:val="ListParagraph"/>
        <w:numPr>
          <w:ilvl w:val="0"/>
          <w:numId w:val="12"/>
        </w:numPr>
        <w:rPr>
          <w:lang w:val="en-US"/>
        </w:rPr>
      </w:pPr>
      <w:r w:rsidRPr="0002118B">
        <w:rPr>
          <w:lang w:val="en-US"/>
        </w:rPr>
        <w:t>University degree at the Master's level (or equivalent), specialization in environmental sciences or geography or agronomy or development studies or affiliated disciplines.</w:t>
      </w:r>
    </w:p>
    <w:p w14:paraId="32B13E07" w14:textId="77777777" w:rsidR="0002118B" w:rsidRDefault="0002118B" w:rsidP="00DD77D2">
      <w:pPr>
        <w:pStyle w:val="ListParagraph"/>
        <w:numPr>
          <w:ilvl w:val="0"/>
          <w:numId w:val="11"/>
        </w:numPr>
        <w:spacing w:after="0" w:line="240" w:lineRule="auto"/>
        <w:rPr>
          <w:lang w:val="en-US"/>
        </w:rPr>
      </w:pPr>
      <w:r w:rsidRPr="0002118B">
        <w:rPr>
          <w:lang w:val="en-US"/>
        </w:rPr>
        <w:t>At least 5 years of experience conducting environmental studies or environmental assessment of projects or implementing environmental initiatives.</w:t>
      </w:r>
    </w:p>
    <w:p w14:paraId="54A56DCE" w14:textId="77777777" w:rsidR="00E545D7" w:rsidRDefault="00E545D7" w:rsidP="001B4A95">
      <w:pPr>
        <w:rPr>
          <w:lang w:val="en-US"/>
        </w:rPr>
      </w:pPr>
    </w:p>
    <w:p w14:paraId="69725AD0" w14:textId="77777777" w:rsidR="0002118B" w:rsidRPr="003B728B" w:rsidRDefault="00E545D7" w:rsidP="001B4A95">
      <w:pPr>
        <w:rPr>
          <w:b/>
          <w:i/>
          <w:color w:val="0070C0"/>
          <w:lang w:val="en-US"/>
        </w:rPr>
      </w:pPr>
      <w:r w:rsidRPr="003B728B">
        <w:rPr>
          <w:b/>
          <w:i/>
          <w:color w:val="0070C0"/>
          <w:lang w:val="en-US"/>
        </w:rPr>
        <w:t xml:space="preserve">APPENDIX : </w:t>
      </w:r>
      <w:r w:rsidR="0002118B" w:rsidRPr="003B728B">
        <w:rPr>
          <w:b/>
          <w:i/>
          <w:color w:val="0070C0"/>
          <w:lang w:val="en-US"/>
        </w:rPr>
        <w:t xml:space="preserve">General outline of </w:t>
      </w:r>
      <w:r w:rsidRPr="003B728B">
        <w:rPr>
          <w:b/>
          <w:i/>
          <w:color w:val="0070C0"/>
          <w:lang w:val="en-US"/>
        </w:rPr>
        <w:t>the</w:t>
      </w:r>
      <w:r w:rsidR="0002118B" w:rsidRPr="003B728B">
        <w:rPr>
          <w:b/>
          <w:i/>
          <w:color w:val="0070C0"/>
          <w:lang w:val="en-US"/>
        </w:rPr>
        <w:t xml:space="preserve"> ESMP </w:t>
      </w:r>
    </w:p>
    <w:p w14:paraId="6312DBBD" w14:textId="77777777" w:rsidR="0002118B" w:rsidRPr="0002118B" w:rsidRDefault="0002118B" w:rsidP="0002118B">
      <w:pPr>
        <w:autoSpaceDE w:val="0"/>
        <w:autoSpaceDN w:val="0"/>
        <w:adjustRightInd w:val="0"/>
        <w:spacing w:after="0" w:line="240" w:lineRule="auto"/>
        <w:rPr>
          <w:rFonts w:cstheme="minorHAnsi"/>
          <w:lang w:val="en-US"/>
        </w:rPr>
      </w:pPr>
    </w:p>
    <w:p w14:paraId="6584DD5D" w14:textId="77777777" w:rsidR="0002118B" w:rsidRPr="00450DAD" w:rsidRDefault="0002118B" w:rsidP="0002118B">
      <w:pPr>
        <w:autoSpaceDE w:val="0"/>
        <w:autoSpaceDN w:val="0"/>
        <w:adjustRightInd w:val="0"/>
        <w:spacing w:after="0" w:line="240" w:lineRule="auto"/>
        <w:rPr>
          <w:rFonts w:cstheme="minorHAnsi"/>
          <w:lang w:val="en-US"/>
        </w:rPr>
      </w:pPr>
      <w:r w:rsidRPr="00450DAD">
        <w:rPr>
          <w:rFonts w:cstheme="minorHAnsi"/>
          <w:lang w:val="en-US"/>
        </w:rPr>
        <w:t>The ESMP will include the following elements :</w:t>
      </w:r>
    </w:p>
    <w:p w14:paraId="352D34B8" w14:textId="77777777" w:rsidR="0002118B" w:rsidRPr="00450DAD" w:rsidRDefault="0002118B" w:rsidP="0002118B">
      <w:pPr>
        <w:autoSpaceDE w:val="0"/>
        <w:autoSpaceDN w:val="0"/>
        <w:adjustRightInd w:val="0"/>
        <w:spacing w:after="0" w:line="240" w:lineRule="auto"/>
        <w:rPr>
          <w:rFonts w:cstheme="minorHAnsi"/>
          <w:lang w:val="en-US"/>
        </w:rPr>
      </w:pPr>
    </w:p>
    <w:p w14:paraId="224C3AF5" w14:textId="77777777" w:rsidR="0002118B" w:rsidRPr="00450DAD" w:rsidRDefault="0002118B" w:rsidP="00DD77D2">
      <w:pPr>
        <w:pStyle w:val="ListParagraph"/>
        <w:numPr>
          <w:ilvl w:val="0"/>
          <w:numId w:val="35"/>
        </w:numPr>
        <w:autoSpaceDE w:val="0"/>
        <w:autoSpaceDN w:val="0"/>
        <w:adjustRightInd w:val="0"/>
        <w:spacing w:after="0" w:line="240" w:lineRule="auto"/>
        <w:rPr>
          <w:rFonts w:cstheme="minorHAnsi"/>
          <w:lang w:val="en-US"/>
        </w:rPr>
      </w:pPr>
      <w:r w:rsidRPr="00450DAD">
        <w:rPr>
          <w:rFonts w:cstheme="minorHAnsi"/>
          <w:lang w:val="en-US"/>
        </w:rPr>
        <w:t>Description and rationale of the sub-project (area, area, population affected, etc.)</w:t>
      </w:r>
    </w:p>
    <w:p w14:paraId="617E80C0" w14:textId="77777777" w:rsidR="0002118B" w:rsidRPr="00450DAD" w:rsidRDefault="0002118B" w:rsidP="00DD77D2">
      <w:pPr>
        <w:pStyle w:val="ListParagraph"/>
        <w:numPr>
          <w:ilvl w:val="0"/>
          <w:numId w:val="35"/>
        </w:numPr>
        <w:autoSpaceDE w:val="0"/>
        <w:autoSpaceDN w:val="0"/>
        <w:adjustRightInd w:val="0"/>
        <w:spacing w:after="0" w:line="240" w:lineRule="auto"/>
        <w:rPr>
          <w:rFonts w:cstheme="minorHAnsi"/>
          <w:lang w:val="en-US"/>
        </w:rPr>
      </w:pPr>
      <w:r w:rsidRPr="00450DAD">
        <w:rPr>
          <w:rFonts w:cstheme="minorHAnsi"/>
          <w:lang w:val="en-US"/>
        </w:rPr>
        <w:t>Role of key stakeholders and definition of their responsibilities</w:t>
      </w:r>
    </w:p>
    <w:p w14:paraId="4D1E24FC" w14:textId="77777777" w:rsidR="0002118B" w:rsidRPr="00450DAD" w:rsidRDefault="0002118B" w:rsidP="00DD77D2">
      <w:pPr>
        <w:pStyle w:val="ListParagraph"/>
        <w:numPr>
          <w:ilvl w:val="0"/>
          <w:numId w:val="35"/>
        </w:numPr>
        <w:autoSpaceDE w:val="0"/>
        <w:autoSpaceDN w:val="0"/>
        <w:adjustRightInd w:val="0"/>
        <w:spacing w:after="0" w:line="240" w:lineRule="auto"/>
        <w:rPr>
          <w:rFonts w:cstheme="minorHAnsi"/>
          <w:lang w:val="en-US"/>
        </w:rPr>
      </w:pPr>
      <w:r w:rsidRPr="00450DAD">
        <w:rPr>
          <w:rFonts w:cstheme="minorHAnsi"/>
          <w:lang w:val="en-US"/>
        </w:rPr>
        <w:t>Identification of the eligible beneficiaries of the sub-project and the persons affected</w:t>
      </w:r>
    </w:p>
    <w:p w14:paraId="187DAC38" w14:textId="77777777" w:rsidR="0002118B" w:rsidRPr="00450DAD" w:rsidRDefault="0002118B" w:rsidP="00DD77D2">
      <w:pPr>
        <w:pStyle w:val="ListParagraph"/>
        <w:numPr>
          <w:ilvl w:val="0"/>
          <w:numId w:val="35"/>
        </w:numPr>
        <w:autoSpaceDE w:val="0"/>
        <w:autoSpaceDN w:val="0"/>
        <w:adjustRightInd w:val="0"/>
        <w:spacing w:after="0" w:line="240" w:lineRule="auto"/>
        <w:rPr>
          <w:rFonts w:cstheme="minorHAnsi"/>
          <w:lang w:val="en-US"/>
        </w:rPr>
      </w:pPr>
      <w:r w:rsidRPr="00450DAD">
        <w:rPr>
          <w:rFonts w:cstheme="minorHAnsi"/>
          <w:lang w:val="en-US"/>
        </w:rPr>
        <w:t>Detailed presentation of the main potential environmental risks (pre-construction phase, work phase, maintenance phase)</w:t>
      </w:r>
    </w:p>
    <w:p w14:paraId="28449D90" w14:textId="77777777" w:rsidR="0002118B" w:rsidRPr="00450DAD" w:rsidRDefault="0002118B" w:rsidP="00DD77D2">
      <w:pPr>
        <w:pStyle w:val="ListParagraph"/>
        <w:numPr>
          <w:ilvl w:val="0"/>
          <w:numId w:val="35"/>
        </w:numPr>
        <w:autoSpaceDE w:val="0"/>
        <w:autoSpaceDN w:val="0"/>
        <w:adjustRightInd w:val="0"/>
        <w:spacing w:after="0" w:line="240" w:lineRule="auto"/>
        <w:rPr>
          <w:rFonts w:cstheme="minorHAnsi"/>
          <w:lang w:val="en-US"/>
        </w:rPr>
      </w:pPr>
      <w:r w:rsidRPr="00450DAD">
        <w:rPr>
          <w:rFonts w:cstheme="minorHAnsi"/>
          <w:lang w:val="en-US"/>
        </w:rPr>
        <w:t>Detailed presentation of the various technical measures envisaged to mitigate the risks</w:t>
      </w:r>
    </w:p>
    <w:p w14:paraId="6B5D6025" w14:textId="77777777" w:rsidR="0002118B" w:rsidRPr="00450DAD" w:rsidRDefault="001B4A95" w:rsidP="00DD77D2">
      <w:pPr>
        <w:pStyle w:val="ListParagraph"/>
        <w:numPr>
          <w:ilvl w:val="0"/>
          <w:numId w:val="35"/>
        </w:numPr>
        <w:autoSpaceDE w:val="0"/>
        <w:autoSpaceDN w:val="0"/>
        <w:adjustRightInd w:val="0"/>
        <w:spacing w:after="0" w:line="240" w:lineRule="auto"/>
        <w:rPr>
          <w:rFonts w:cstheme="minorHAnsi"/>
          <w:lang w:val="en-US"/>
        </w:rPr>
      </w:pPr>
      <w:r w:rsidRPr="00450DAD">
        <w:rPr>
          <w:rFonts w:cstheme="minorHAnsi"/>
          <w:lang w:val="en-US"/>
        </w:rPr>
        <w:t>Framework concerning the Information, Consultation and Participation of stakeholders</w:t>
      </w:r>
    </w:p>
    <w:p w14:paraId="783E6C8A" w14:textId="77777777" w:rsidR="0002118B" w:rsidRPr="00450DAD" w:rsidRDefault="001B4A95" w:rsidP="00DD77D2">
      <w:pPr>
        <w:pStyle w:val="ListParagraph"/>
        <w:numPr>
          <w:ilvl w:val="0"/>
          <w:numId w:val="35"/>
        </w:numPr>
        <w:autoSpaceDE w:val="0"/>
        <w:autoSpaceDN w:val="0"/>
        <w:adjustRightInd w:val="0"/>
        <w:spacing w:after="0" w:line="240" w:lineRule="auto"/>
        <w:rPr>
          <w:rFonts w:cstheme="minorHAnsi"/>
          <w:lang w:val="en-US"/>
        </w:rPr>
      </w:pPr>
      <w:r w:rsidRPr="00450DAD">
        <w:rPr>
          <w:rFonts w:cstheme="minorHAnsi"/>
          <w:lang w:val="en-US"/>
        </w:rPr>
        <w:t>Presentation of training initiatives and capacity building</w:t>
      </w:r>
    </w:p>
    <w:p w14:paraId="0DD6E924" w14:textId="77777777" w:rsidR="0002118B" w:rsidRPr="00450DAD" w:rsidRDefault="001B4A95" w:rsidP="00DD77D2">
      <w:pPr>
        <w:pStyle w:val="ListParagraph"/>
        <w:numPr>
          <w:ilvl w:val="0"/>
          <w:numId w:val="35"/>
        </w:numPr>
        <w:autoSpaceDE w:val="0"/>
        <w:autoSpaceDN w:val="0"/>
        <w:adjustRightInd w:val="0"/>
        <w:spacing w:after="0" w:line="240" w:lineRule="auto"/>
        <w:rPr>
          <w:rFonts w:cstheme="minorHAnsi"/>
          <w:lang w:val="en-US"/>
        </w:rPr>
      </w:pPr>
      <w:r w:rsidRPr="00450DAD">
        <w:rPr>
          <w:rFonts w:cstheme="minorHAnsi"/>
          <w:lang w:val="en-US"/>
        </w:rPr>
        <w:t>Presentation of work supervision mechanisms</w:t>
      </w:r>
    </w:p>
    <w:p w14:paraId="08BAB910" w14:textId="77777777" w:rsidR="001B4A95" w:rsidRPr="00450DAD" w:rsidRDefault="001B4A95" w:rsidP="00DD77D2">
      <w:pPr>
        <w:pStyle w:val="ListParagraph"/>
        <w:numPr>
          <w:ilvl w:val="0"/>
          <w:numId w:val="35"/>
        </w:numPr>
        <w:autoSpaceDE w:val="0"/>
        <w:autoSpaceDN w:val="0"/>
        <w:adjustRightInd w:val="0"/>
        <w:spacing w:after="0" w:line="240" w:lineRule="auto"/>
        <w:rPr>
          <w:rFonts w:cstheme="minorHAnsi"/>
          <w:lang w:val="en-US"/>
        </w:rPr>
      </w:pPr>
      <w:r w:rsidRPr="00450DAD">
        <w:rPr>
          <w:rFonts w:cstheme="minorHAnsi"/>
          <w:lang w:val="en-US"/>
        </w:rPr>
        <w:t>Definition of monitoring indicators and control of mitigation measures</w:t>
      </w:r>
    </w:p>
    <w:p w14:paraId="7E5A4A04" w14:textId="77777777" w:rsidR="0002118B" w:rsidRPr="00450DAD" w:rsidRDefault="001B4A95" w:rsidP="00DD77D2">
      <w:pPr>
        <w:pStyle w:val="ListParagraph"/>
        <w:numPr>
          <w:ilvl w:val="0"/>
          <w:numId w:val="35"/>
        </w:numPr>
        <w:autoSpaceDE w:val="0"/>
        <w:autoSpaceDN w:val="0"/>
        <w:adjustRightInd w:val="0"/>
        <w:spacing w:after="0" w:line="240" w:lineRule="auto"/>
        <w:rPr>
          <w:rFonts w:cstheme="minorHAnsi"/>
          <w:lang w:val="en-US"/>
        </w:rPr>
      </w:pPr>
      <w:r w:rsidRPr="00450DAD">
        <w:rPr>
          <w:rFonts w:cstheme="minorHAnsi"/>
          <w:lang w:val="en-US"/>
        </w:rPr>
        <w:t>Outline of the program for monitoring the implementation of the mitigation measures</w:t>
      </w:r>
    </w:p>
    <w:p w14:paraId="68D665ED" w14:textId="77777777" w:rsidR="001B4A95" w:rsidRPr="00450DAD" w:rsidRDefault="001B4A95" w:rsidP="00DD77D2">
      <w:pPr>
        <w:pStyle w:val="ListParagraph"/>
        <w:numPr>
          <w:ilvl w:val="0"/>
          <w:numId w:val="35"/>
        </w:numPr>
        <w:autoSpaceDE w:val="0"/>
        <w:autoSpaceDN w:val="0"/>
        <w:adjustRightInd w:val="0"/>
        <w:spacing w:after="0" w:line="240" w:lineRule="auto"/>
        <w:rPr>
          <w:rFonts w:cstheme="minorHAnsi"/>
          <w:lang w:val="en-US"/>
        </w:rPr>
      </w:pPr>
      <w:r w:rsidRPr="00450DAD">
        <w:rPr>
          <w:rFonts w:cstheme="minorHAnsi"/>
          <w:lang w:val="en-US"/>
        </w:rPr>
        <w:t>Definition of the monitoring, supervision and control system</w:t>
      </w:r>
    </w:p>
    <w:p w14:paraId="04111349" w14:textId="77777777" w:rsidR="0002118B" w:rsidRPr="00450DAD" w:rsidRDefault="001B4A95" w:rsidP="00DD77D2">
      <w:pPr>
        <w:pStyle w:val="ListParagraph"/>
        <w:numPr>
          <w:ilvl w:val="0"/>
          <w:numId w:val="35"/>
        </w:numPr>
        <w:autoSpaceDE w:val="0"/>
        <w:autoSpaceDN w:val="0"/>
        <w:adjustRightInd w:val="0"/>
        <w:spacing w:after="0" w:line="240" w:lineRule="auto"/>
        <w:rPr>
          <w:rFonts w:cstheme="minorHAnsi"/>
          <w:lang w:val="en-US"/>
        </w:rPr>
      </w:pPr>
      <w:r w:rsidRPr="00450DAD">
        <w:rPr>
          <w:rFonts w:cstheme="minorHAnsi"/>
          <w:lang w:val="en-US"/>
        </w:rPr>
        <w:t>Schedule of implementation of sub-project activities</w:t>
      </w:r>
    </w:p>
    <w:p w14:paraId="1E1D975C" w14:textId="77777777" w:rsidR="001B4A95" w:rsidRPr="00450DAD" w:rsidRDefault="001B4A95" w:rsidP="00DD77D2">
      <w:pPr>
        <w:pStyle w:val="ListParagraph"/>
        <w:numPr>
          <w:ilvl w:val="0"/>
          <w:numId w:val="35"/>
        </w:numPr>
        <w:autoSpaceDE w:val="0"/>
        <w:autoSpaceDN w:val="0"/>
        <w:adjustRightInd w:val="0"/>
        <w:spacing w:after="0" w:line="240" w:lineRule="auto"/>
        <w:rPr>
          <w:rFonts w:cstheme="minorHAnsi"/>
          <w:lang w:val="en-US"/>
        </w:rPr>
      </w:pPr>
      <w:r w:rsidRPr="00450DAD">
        <w:rPr>
          <w:rFonts w:cstheme="minorHAnsi"/>
          <w:lang w:val="en-US"/>
        </w:rPr>
        <w:t>Description of the organizational responsibilities for the implementation of the sub-project</w:t>
      </w:r>
    </w:p>
    <w:p w14:paraId="704474F8" w14:textId="77777777" w:rsidR="0002118B" w:rsidRPr="00450DAD" w:rsidRDefault="001B4A95" w:rsidP="00DD77D2">
      <w:pPr>
        <w:pStyle w:val="ListParagraph"/>
        <w:numPr>
          <w:ilvl w:val="0"/>
          <w:numId w:val="35"/>
        </w:numPr>
        <w:autoSpaceDE w:val="0"/>
        <w:autoSpaceDN w:val="0"/>
        <w:adjustRightInd w:val="0"/>
        <w:spacing w:after="0" w:line="240" w:lineRule="auto"/>
        <w:rPr>
          <w:rFonts w:cstheme="minorHAnsi"/>
          <w:lang w:val="en-US"/>
        </w:rPr>
      </w:pPr>
      <w:r w:rsidRPr="00450DAD">
        <w:rPr>
          <w:rFonts w:cstheme="minorHAnsi"/>
          <w:lang w:val="en-US"/>
        </w:rPr>
        <w:t>Description of the arrangements for handling complaints and settling potential conflicts</w:t>
      </w:r>
    </w:p>
    <w:p w14:paraId="0D48320D" w14:textId="77777777" w:rsidR="0002118B" w:rsidRPr="00450DAD" w:rsidRDefault="001B4A95" w:rsidP="00DD77D2">
      <w:pPr>
        <w:pStyle w:val="ListParagraph"/>
        <w:numPr>
          <w:ilvl w:val="0"/>
          <w:numId w:val="35"/>
        </w:numPr>
        <w:autoSpaceDE w:val="0"/>
        <w:autoSpaceDN w:val="0"/>
        <w:adjustRightInd w:val="0"/>
        <w:spacing w:after="0" w:line="240" w:lineRule="auto"/>
        <w:rPr>
          <w:rFonts w:cstheme="minorHAnsi"/>
          <w:lang w:val="en-US"/>
        </w:rPr>
      </w:pPr>
      <w:r w:rsidRPr="00450DAD">
        <w:rPr>
          <w:rFonts w:cstheme="minorHAnsi"/>
          <w:lang w:val="en-US"/>
        </w:rPr>
        <w:t>Definition of reporting system (fact sheets)</w:t>
      </w:r>
    </w:p>
    <w:p w14:paraId="25B4DC30" w14:textId="77777777" w:rsidR="0002118B" w:rsidRPr="00450DAD" w:rsidRDefault="00450DAD" w:rsidP="00DD77D2">
      <w:pPr>
        <w:pStyle w:val="ListParagraph"/>
        <w:numPr>
          <w:ilvl w:val="0"/>
          <w:numId w:val="35"/>
        </w:numPr>
        <w:autoSpaceDE w:val="0"/>
        <w:autoSpaceDN w:val="0"/>
        <w:adjustRightInd w:val="0"/>
        <w:spacing w:after="0" w:line="240" w:lineRule="auto"/>
        <w:rPr>
          <w:rFonts w:cstheme="minorHAnsi"/>
          <w:lang w:val="en-US"/>
        </w:rPr>
      </w:pPr>
      <w:r w:rsidRPr="00450DAD">
        <w:rPr>
          <w:rFonts w:cstheme="minorHAnsi"/>
          <w:lang w:val="en-US"/>
        </w:rPr>
        <w:t>Presentation</w:t>
      </w:r>
      <w:r w:rsidR="001B4A95" w:rsidRPr="00450DAD">
        <w:rPr>
          <w:rFonts w:cstheme="minorHAnsi"/>
          <w:lang w:val="en-US"/>
        </w:rPr>
        <w:t xml:space="preserve"> of the public disclosure system of the ESMP</w:t>
      </w:r>
    </w:p>
    <w:p w14:paraId="266FF182" w14:textId="77777777" w:rsidR="0002118B" w:rsidRPr="00450DAD" w:rsidRDefault="001B4A95" w:rsidP="00DD77D2">
      <w:pPr>
        <w:pStyle w:val="ListParagraph"/>
        <w:numPr>
          <w:ilvl w:val="0"/>
          <w:numId w:val="35"/>
        </w:numPr>
        <w:autoSpaceDE w:val="0"/>
        <w:autoSpaceDN w:val="0"/>
        <w:adjustRightInd w:val="0"/>
        <w:spacing w:after="0" w:line="240" w:lineRule="auto"/>
        <w:rPr>
          <w:rFonts w:cstheme="minorHAnsi"/>
          <w:lang w:val="en-US"/>
        </w:rPr>
      </w:pPr>
      <w:r w:rsidRPr="00450DAD">
        <w:rPr>
          <w:rFonts w:cstheme="minorHAnsi"/>
          <w:lang w:val="en-US"/>
        </w:rPr>
        <w:t>Detailed budget</w:t>
      </w:r>
    </w:p>
    <w:p w14:paraId="2F90DA6D" w14:textId="77777777" w:rsidR="0002118B" w:rsidRPr="00450DAD" w:rsidRDefault="0002118B" w:rsidP="0002118B">
      <w:pPr>
        <w:rPr>
          <w:rFonts w:eastAsia="Times New Roman" w:cstheme="minorHAnsi"/>
          <w:b/>
          <w:bCs/>
          <w:szCs w:val="26"/>
          <w:lang w:val="en-US"/>
        </w:rPr>
      </w:pPr>
    </w:p>
    <w:p w14:paraId="63184509" w14:textId="77777777" w:rsidR="0002118B" w:rsidRDefault="0002118B" w:rsidP="0002118B">
      <w:pPr>
        <w:pStyle w:val="ListParagraph"/>
        <w:spacing w:after="0" w:line="240" w:lineRule="auto"/>
      </w:pPr>
    </w:p>
    <w:p w14:paraId="351D6860" w14:textId="77777777" w:rsidR="00E86986" w:rsidRPr="0002118B" w:rsidRDefault="0002118B" w:rsidP="0002118B">
      <w:pPr>
        <w:spacing w:after="0" w:line="240" w:lineRule="auto"/>
        <w:rPr>
          <w:lang w:val="en-US"/>
        </w:rPr>
      </w:pPr>
      <w:r w:rsidRPr="00926352">
        <w:br w:type="page"/>
      </w:r>
    </w:p>
    <w:p w14:paraId="4439F940" w14:textId="77777777" w:rsidR="00485BA0" w:rsidRPr="003B728B" w:rsidRDefault="00E31D48" w:rsidP="006D4DD7">
      <w:pPr>
        <w:pStyle w:val="Heading2"/>
        <w:numPr>
          <w:ilvl w:val="0"/>
          <w:numId w:val="0"/>
        </w:numPr>
        <w:ind w:left="576" w:hanging="576"/>
        <w:rPr>
          <w:rFonts w:asciiTheme="minorHAnsi" w:hAnsiTheme="minorHAnsi" w:cstheme="minorHAnsi"/>
          <w:color w:val="0070C0"/>
          <w:sz w:val="22"/>
          <w:lang w:val="en-US"/>
        </w:rPr>
      </w:pPr>
      <w:bookmarkStart w:id="87" w:name="_Toc519309719"/>
      <w:r w:rsidRPr="003B728B">
        <w:rPr>
          <w:rFonts w:asciiTheme="minorHAnsi" w:hAnsiTheme="minorHAnsi" w:cstheme="minorHAnsi"/>
          <w:color w:val="0070C0"/>
          <w:sz w:val="22"/>
          <w:lang w:val="en-US"/>
        </w:rPr>
        <w:t xml:space="preserve">Annex </w:t>
      </w:r>
      <w:r w:rsidR="003B728B">
        <w:rPr>
          <w:rFonts w:asciiTheme="minorHAnsi" w:hAnsiTheme="minorHAnsi" w:cstheme="minorHAnsi"/>
          <w:color w:val="0070C0"/>
          <w:sz w:val="22"/>
          <w:lang w:val="en-US"/>
        </w:rPr>
        <w:t>7</w:t>
      </w:r>
      <w:r w:rsidRPr="003B728B">
        <w:rPr>
          <w:rFonts w:asciiTheme="minorHAnsi" w:hAnsiTheme="minorHAnsi" w:cstheme="minorHAnsi"/>
          <w:color w:val="0070C0"/>
          <w:sz w:val="22"/>
          <w:lang w:val="en-US"/>
        </w:rPr>
        <w:t xml:space="preserve">: </w:t>
      </w:r>
      <w:r w:rsidR="00E545D7" w:rsidRPr="003B728B">
        <w:rPr>
          <w:rFonts w:asciiTheme="minorHAnsi" w:hAnsiTheme="minorHAnsi" w:cstheme="minorHAnsi"/>
          <w:color w:val="0070C0"/>
          <w:sz w:val="22"/>
          <w:lang w:val="en-US"/>
        </w:rPr>
        <w:t>General Outline of a Worksites-Environmental and social Plan (W-ESMP)</w:t>
      </w:r>
      <w:bookmarkEnd w:id="87"/>
      <w:r w:rsidR="006D4DD7" w:rsidRPr="003B728B">
        <w:rPr>
          <w:rFonts w:asciiTheme="minorHAnsi" w:hAnsiTheme="minorHAnsi" w:cstheme="minorHAnsi"/>
          <w:color w:val="0070C0"/>
          <w:sz w:val="22"/>
          <w:lang w:val="en-US"/>
        </w:rPr>
        <w:t xml:space="preserve"> </w:t>
      </w:r>
    </w:p>
    <w:p w14:paraId="7F1BE5F0" w14:textId="77777777" w:rsidR="00485BA0" w:rsidRPr="00485BA0" w:rsidRDefault="00485BA0" w:rsidP="00485BA0">
      <w:pPr>
        <w:rPr>
          <w:sz w:val="6"/>
          <w:lang w:val="en-US"/>
        </w:rPr>
      </w:pPr>
    </w:p>
    <w:p w14:paraId="6C511249" w14:textId="77777777" w:rsidR="00CC331B" w:rsidRPr="00485BA0" w:rsidRDefault="001A12C9" w:rsidP="00485BA0">
      <w:pPr>
        <w:rPr>
          <w:lang w:val="en-US"/>
        </w:rPr>
      </w:pPr>
      <w:r w:rsidRPr="00E545D7">
        <w:rPr>
          <w:lang w:val="en-US"/>
        </w:rPr>
        <w:t>(</w:t>
      </w:r>
      <w:r w:rsidR="00485BA0">
        <w:rPr>
          <w:lang w:val="en-US"/>
        </w:rPr>
        <w:t>To</w:t>
      </w:r>
      <w:r w:rsidR="00E545D7" w:rsidRPr="00E545D7">
        <w:rPr>
          <w:lang w:val="en-US"/>
        </w:rPr>
        <w:t xml:space="preserve"> be prepared by a contractor</w:t>
      </w:r>
      <w:r w:rsidRPr="00E545D7">
        <w:rPr>
          <w:lang w:val="en-US"/>
        </w:rPr>
        <w:t>)</w:t>
      </w:r>
      <w:r w:rsidR="00485BA0">
        <w:rPr>
          <w:lang w:val="en-US"/>
        </w:rPr>
        <w:t xml:space="preserve">. </w:t>
      </w:r>
      <w:r w:rsidR="00CC331B" w:rsidRPr="00BA33FF">
        <w:rPr>
          <w:lang w:val="en-US"/>
        </w:rPr>
        <w:t>A simplified ESM</w:t>
      </w:r>
      <w:r w:rsidR="00E545D7" w:rsidRPr="00BA33FF">
        <w:rPr>
          <w:lang w:val="en-US"/>
        </w:rPr>
        <w:t>P-</w:t>
      </w:r>
      <w:r w:rsidR="00CC331B" w:rsidRPr="00BA33FF">
        <w:rPr>
          <w:lang w:val="en-US"/>
        </w:rPr>
        <w:t>W will be prepared by small enterprises involved in minor works</w:t>
      </w:r>
    </w:p>
    <w:p w14:paraId="7D375C26" w14:textId="77777777" w:rsidR="00A415EF" w:rsidRPr="00CC331B" w:rsidRDefault="00A415EF" w:rsidP="001A12C9">
      <w:pPr>
        <w:pStyle w:val="TOC2"/>
        <w:rPr>
          <w:rFonts w:eastAsiaTheme="minorEastAsia"/>
          <w:lang w:val="en-US" w:eastAsia="fr-FR"/>
        </w:rPr>
      </w:pPr>
      <w:r w:rsidRPr="00822A8F">
        <w:rPr>
          <w:lang w:val="en-US"/>
        </w:rPr>
        <w:fldChar w:fldCharType="begin"/>
      </w:r>
      <w:r w:rsidRPr="00CC331B">
        <w:rPr>
          <w:lang w:val="en-US"/>
        </w:rPr>
        <w:instrText xml:space="preserve"> TOC \o "1-3" \h \z \u </w:instrText>
      </w:r>
      <w:r w:rsidRPr="00822A8F">
        <w:rPr>
          <w:lang w:val="en-US"/>
        </w:rPr>
        <w:fldChar w:fldCharType="separate"/>
      </w:r>
    </w:p>
    <w:p w14:paraId="4FD711B8" w14:textId="77777777" w:rsidR="00A415EF" w:rsidRPr="00822A8F" w:rsidRDefault="00BF65E6" w:rsidP="001A12C9">
      <w:pPr>
        <w:pStyle w:val="TOC2"/>
        <w:rPr>
          <w:lang w:val="en-US"/>
        </w:rPr>
      </w:pPr>
      <w:hyperlink w:anchor="_Toc514683385" w:history="1">
        <w:r w:rsidR="00A415EF" w:rsidRPr="00822A8F">
          <w:rPr>
            <w:rStyle w:val="Hyperlink"/>
            <w:rFonts w:cstheme="minorHAnsi"/>
            <w:b w:val="0"/>
            <w:lang w:val="en-US"/>
          </w:rPr>
          <w:t xml:space="preserve">1. </w:t>
        </w:r>
        <w:r w:rsidR="00E545D7">
          <w:rPr>
            <w:rStyle w:val="Hyperlink"/>
            <w:rFonts w:cstheme="minorHAnsi"/>
            <w:b w:val="0"/>
            <w:lang w:val="en-US"/>
          </w:rPr>
          <w:t>E</w:t>
        </w:r>
        <w:r w:rsidR="00A415EF" w:rsidRPr="00822A8F">
          <w:rPr>
            <w:rStyle w:val="Hyperlink"/>
            <w:rFonts w:cstheme="minorHAnsi"/>
            <w:b w:val="0"/>
            <w:lang w:val="en-US"/>
          </w:rPr>
          <w:t>NVIRONNEMENTAL</w:t>
        </w:r>
        <w:r w:rsidR="00E545D7">
          <w:rPr>
            <w:rStyle w:val="Hyperlink"/>
            <w:rFonts w:cstheme="minorHAnsi"/>
            <w:b w:val="0"/>
            <w:lang w:val="en-US"/>
          </w:rPr>
          <w:t xml:space="preserve"> POLICY OF THE CONTRACTOR: </w:t>
        </w:r>
        <w:r w:rsidR="00BA33FF">
          <w:rPr>
            <w:rStyle w:val="Hyperlink"/>
            <w:rFonts w:cstheme="minorHAnsi"/>
            <w:b w:val="0"/>
            <w:lang w:val="en-US"/>
          </w:rPr>
          <w:t xml:space="preserve">General </w:t>
        </w:r>
        <w:r w:rsidR="00E545D7">
          <w:rPr>
            <w:rStyle w:val="Hyperlink"/>
            <w:rFonts w:cstheme="minorHAnsi"/>
            <w:b w:val="0"/>
            <w:lang w:val="en-US"/>
          </w:rPr>
          <w:t>Statement</w:t>
        </w:r>
      </w:hyperlink>
    </w:p>
    <w:p w14:paraId="08CF99B0" w14:textId="77777777" w:rsidR="00625843" w:rsidRPr="00822A8F" w:rsidRDefault="00625843" w:rsidP="001A12C9">
      <w:pPr>
        <w:pStyle w:val="TOC2"/>
        <w:rPr>
          <w:lang w:val="en-US"/>
        </w:rPr>
      </w:pPr>
    </w:p>
    <w:p w14:paraId="1F47A040" w14:textId="77777777" w:rsidR="00A415EF" w:rsidRPr="00822A8F" w:rsidRDefault="00BF65E6" w:rsidP="001A12C9">
      <w:pPr>
        <w:pStyle w:val="TOC2"/>
        <w:rPr>
          <w:rFonts w:eastAsiaTheme="minorEastAsia"/>
          <w:lang w:val="en-US" w:eastAsia="fr-FR"/>
        </w:rPr>
      </w:pPr>
      <w:hyperlink w:anchor="_Toc514683386" w:history="1">
        <w:r w:rsidR="00A415EF" w:rsidRPr="00822A8F">
          <w:rPr>
            <w:rStyle w:val="Hyperlink"/>
            <w:rFonts w:cstheme="minorHAnsi"/>
            <w:b w:val="0"/>
            <w:lang w:val="en-US"/>
          </w:rPr>
          <w:t>2. OBJECTI</w:t>
        </w:r>
        <w:r w:rsidR="00E545D7">
          <w:rPr>
            <w:rStyle w:val="Hyperlink"/>
            <w:rFonts w:cstheme="minorHAnsi"/>
            <w:b w:val="0"/>
            <w:lang w:val="en-US"/>
          </w:rPr>
          <w:t>VES</w:t>
        </w:r>
        <w:r w:rsidR="00BA33FF">
          <w:rPr>
            <w:rStyle w:val="Hyperlink"/>
            <w:rFonts w:cstheme="minorHAnsi"/>
            <w:b w:val="0"/>
            <w:lang w:val="en-US"/>
          </w:rPr>
          <w:t xml:space="preserve"> </w:t>
        </w:r>
        <w:r w:rsidR="00876FB6" w:rsidRPr="00822A8F">
          <w:rPr>
            <w:rStyle w:val="Hyperlink"/>
            <w:rFonts w:cstheme="minorHAnsi"/>
            <w:b w:val="0"/>
            <w:lang w:val="en-US"/>
          </w:rPr>
          <w:t xml:space="preserve">    </w:t>
        </w:r>
      </w:hyperlink>
    </w:p>
    <w:p w14:paraId="19DB6A47"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387" w:history="1">
        <w:r w:rsidR="00A415EF" w:rsidRPr="00822A8F">
          <w:rPr>
            <w:rStyle w:val="Hyperlink"/>
            <w:rFonts w:cstheme="minorHAnsi"/>
            <w:noProof/>
            <w:sz w:val="20"/>
            <w:szCs w:val="20"/>
            <w:lang w:val="en-US"/>
          </w:rPr>
          <w:t>2.1 Pr</w:t>
        </w:r>
        <w:r w:rsidR="00E545D7">
          <w:rPr>
            <w:rStyle w:val="Hyperlink"/>
            <w:rFonts w:cstheme="minorHAnsi"/>
            <w:noProof/>
            <w:sz w:val="20"/>
            <w:szCs w:val="20"/>
            <w:lang w:val="en-US"/>
          </w:rPr>
          <w:t>e</w:t>
        </w:r>
        <w:r w:rsidR="00A415EF" w:rsidRPr="00822A8F">
          <w:rPr>
            <w:rStyle w:val="Hyperlink"/>
            <w:rFonts w:cstheme="minorHAnsi"/>
            <w:noProof/>
            <w:sz w:val="20"/>
            <w:szCs w:val="20"/>
            <w:lang w:val="en-US"/>
          </w:rPr>
          <w:t>paration</w:t>
        </w:r>
        <w:r w:rsidR="00876FB6" w:rsidRPr="00822A8F">
          <w:rPr>
            <w:rStyle w:val="Hyperlink"/>
            <w:rFonts w:cstheme="minorHAnsi"/>
            <w:noProof/>
            <w:sz w:val="20"/>
            <w:szCs w:val="20"/>
            <w:lang w:val="en-US"/>
          </w:rPr>
          <w:t xml:space="preserve"> </w:t>
        </w:r>
        <w:r w:rsidR="00BA33FF">
          <w:rPr>
            <w:rStyle w:val="Hyperlink"/>
            <w:rFonts w:cstheme="minorHAnsi"/>
            <w:noProof/>
            <w:sz w:val="20"/>
            <w:szCs w:val="20"/>
            <w:lang w:val="en-US"/>
          </w:rPr>
          <w:t xml:space="preserve"> of the ESMP</w:t>
        </w:r>
        <w:r w:rsidR="00876FB6" w:rsidRPr="00822A8F">
          <w:rPr>
            <w:rStyle w:val="Hyperlink"/>
            <w:rFonts w:cstheme="minorHAnsi"/>
            <w:noProof/>
            <w:sz w:val="20"/>
            <w:szCs w:val="20"/>
            <w:lang w:val="en-US"/>
          </w:rPr>
          <w:t xml:space="preserve"> </w:t>
        </w:r>
      </w:hyperlink>
      <w:r w:rsidR="00876FB6" w:rsidRPr="00822A8F">
        <w:rPr>
          <w:rFonts w:cstheme="minorHAnsi"/>
          <w:noProof/>
          <w:sz w:val="20"/>
          <w:szCs w:val="20"/>
          <w:lang w:val="en-US"/>
        </w:rPr>
        <w:t xml:space="preserve">  </w:t>
      </w:r>
    </w:p>
    <w:p w14:paraId="1188F405"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388" w:history="1">
        <w:r w:rsidR="00A415EF" w:rsidRPr="00822A8F">
          <w:rPr>
            <w:rStyle w:val="Hyperlink"/>
            <w:rFonts w:cstheme="minorHAnsi"/>
            <w:noProof/>
            <w:sz w:val="20"/>
            <w:szCs w:val="20"/>
            <w:lang w:val="en-US"/>
          </w:rPr>
          <w:t>2.2 Respons</w:t>
        </w:r>
        <w:r w:rsidR="00E545D7">
          <w:rPr>
            <w:rStyle w:val="Hyperlink"/>
            <w:rFonts w:cstheme="minorHAnsi"/>
            <w:noProof/>
            <w:sz w:val="20"/>
            <w:szCs w:val="20"/>
            <w:lang w:val="en-US"/>
          </w:rPr>
          <w:t>i</w:t>
        </w:r>
        <w:r w:rsidR="00A415EF" w:rsidRPr="00822A8F">
          <w:rPr>
            <w:rStyle w:val="Hyperlink"/>
            <w:rFonts w:cstheme="minorHAnsi"/>
            <w:noProof/>
            <w:sz w:val="20"/>
            <w:szCs w:val="20"/>
            <w:lang w:val="en-US"/>
          </w:rPr>
          <w:t>bilit</w:t>
        </w:r>
        <w:r w:rsidR="00E545D7">
          <w:rPr>
            <w:rStyle w:val="Hyperlink"/>
            <w:rFonts w:cstheme="minorHAnsi"/>
            <w:noProof/>
            <w:sz w:val="20"/>
            <w:szCs w:val="20"/>
            <w:lang w:val="en-US"/>
          </w:rPr>
          <w:t>ies</w:t>
        </w:r>
        <w:r w:rsidR="00A415EF" w:rsidRPr="00822A8F">
          <w:rPr>
            <w:rStyle w:val="Hyperlink"/>
            <w:rFonts w:cstheme="minorHAnsi"/>
            <w:noProof/>
            <w:sz w:val="20"/>
            <w:szCs w:val="20"/>
            <w:lang w:val="en-US"/>
          </w:rPr>
          <w:t xml:space="preserve"> </w:t>
        </w:r>
        <w:r w:rsidR="00E545D7">
          <w:rPr>
            <w:rStyle w:val="Hyperlink"/>
            <w:rFonts w:cstheme="minorHAnsi"/>
            <w:noProof/>
            <w:sz w:val="20"/>
            <w:szCs w:val="20"/>
            <w:lang w:val="en-US"/>
          </w:rPr>
          <w:t>of the Contractor</w:t>
        </w:r>
        <w:r w:rsidR="00A415EF" w:rsidRPr="00822A8F">
          <w:rPr>
            <w:rStyle w:val="Hyperlink"/>
            <w:rFonts w:cstheme="minorHAnsi"/>
            <w:noProof/>
            <w:sz w:val="20"/>
            <w:szCs w:val="20"/>
            <w:lang w:val="en-US"/>
          </w:rPr>
          <w:t xml:space="preserve"> </w:t>
        </w:r>
      </w:hyperlink>
    </w:p>
    <w:p w14:paraId="4E062F92"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389" w:history="1">
        <w:r w:rsidR="00A415EF" w:rsidRPr="00822A8F">
          <w:rPr>
            <w:rStyle w:val="Hyperlink"/>
            <w:rFonts w:cstheme="minorHAnsi"/>
            <w:noProof/>
            <w:sz w:val="20"/>
            <w:szCs w:val="20"/>
            <w:lang w:val="en-US"/>
          </w:rPr>
          <w:t>2.3 Respons</w:t>
        </w:r>
        <w:r w:rsidR="00E545D7">
          <w:rPr>
            <w:rStyle w:val="Hyperlink"/>
            <w:rFonts w:cstheme="minorHAnsi"/>
            <w:noProof/>
            <w:sz w:val="20"/>
            <w:szCs w:val="20"/>
            <w:lang w:val="en-US"/>
          </w:rPr>
          <w:t>i</w:t>
        </w:r>
        <w:r w:rsidR="00A415EF" w:rsidRPr="00822A8F">
          <w:rPr>
            <w:rStyle w:val="Hyperlink"/>
            <w:rFonts w:cstheme="minorHAnsi"/>
            <w:noProof/>
            <w:sz w:val="20"/>
            <w:szCs w:val="20"/>
            <w:lang w:val="en-US"/>
          </w:rPr>
          <w:t xml:space="preserve">bilités </w:t>
        </w:r>
        <w:r w:rsidR="00E545D7">
          <w:rPr>
            <w:rStyle w:val="Hyperlink"/>
            <w:rFonts w:cstheme="minorHAnsi"/>
            <w:noProof/>
            <w:sz w:val="20"/>
            <w:szCs w:val="20"/>
            <w:lang w:val="en-US"/>
          </w:rPr>
          <w:t>of sub-contractors</w:t>
        </w:r>
        <w:r w:rsidR="00A415EF" w:rsidRPr="00822A8F">
          <w:rPr>
            <w:rStyle w:val="Hyperlink"/>
            <w:rFonts w:cstheme="minorHAnsi"/>
            <w:noProof/>
            <w:sz w:val="20"/>
            <w:szCs w:val="20"/>
            <w:lang w:val="en-US"/>
          </w:rPr>
          <w:t xml:space="preserve"> </w:t>
        </w:r>
      </w:hyperlink>
    </w:p>
    <w:p w14:paraId="5E5BC004"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390" w:history="1">
        <w:r w:rsidR="00A415EF" w:rsidRPr="00822A8F">
          <w:rPr>
            <w:rStyle w:val="Hyperlink"/>
            <w:rFonts w:cstheme="minorHAnsi"/>
            <w:noProof/>
            <w:sz w:val="20"/>
            <w:szCs w:val="20"/>
            <w:lang w:val="en-US"/>
          </w:rPr>
          <w:t xml:space="preserve">2.4 Documentation </w:t>
        </w:r>
        <w:r w:rsidR="00E545D7">
          <w:rPr>
            <w:rStyle w:val="Hyperlink"/>
            <w:rFonts w:cstheme="minorHAnsi"/>
            <w:noProof/>
            <w:sz w:val="20"/>
            <w:szCs w:val="20"/>
            <w:lang w:val="en-US"/>
          </w:rPr>
          <w:t>related to monitoring and control</w:t>
        </w:r>
      </w:hyperlink>
    </w:p>
    <w:p w14:paraId="00E23A57"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391" w:history="1">
        <w:r w:rsidR="00A415EF" w:rsidRPr="00822A8F">
          <w:rPr>
            <w:rStyle w:val="Hyperlink"/>
            <w:rFonts w:cstheme="minorHAnsi"/>
            <w:noProof/>
            <w:sz w:val="20"/>
            <w:szCs w:val="20"/>
            <w:lang w:val="en-US"/>
          </w:rPr>
          <w:t>2.5 S</w:t>
        </w:r>
        <w:r w:rsidR="00E545D7">
          <w:rPr>
            <w:rStyle w:val="Hyperlink"/>
            <w:rFonts w:cstheme="minorHAnsi"/>
            <w:noProof/>
            <w:sz w:val="20"/>
            <w:szCs w:val="20"/>
            <w:lang w:val="en-US"/>
          </w:rPr>
          <w:t>e</w:t>
        </w:r>
        <w:r w:rsidR="00A415EF" w:rsidRPr="00822A8F">
          <w:rPr>
            <w:rStyle w:val="Hyperlink"/>
            <w:rFonts w:cstheme="minorHAnsi"/>
            <w:noProof/>
            <w:sz w:val="20"/>
            <w:szCs w:val="20"/>
            <w:lang w:val="en-US"/>
          </w:rPr>
          <w:t>curit</w:t>
        </w:r>
        <w:r w:rsidR="00E545D7">
          <w:rPr>
            <w:rStyle w:val="Hyperlink"/>
            <w:rFonts w:cstheme="minorHAnsi"/>
            <w:noProof/>
            <w:sz w:val="20"/>
            <w:szCs w:val="20"/>
            <w:lang w:val="en-US"/>
          </w:rPr>
          <w:t xml:space="preserve">y and </w:t>
        </w:r>
        <w:r w:rsidR="00A415EF" w:rsidRPr="00822A8F">
          <w:rPr>
            <w:rStyle w:val="Hyperlink"/>
            <w:rFonts w:cstheme="minorHAnsi"/>
            <w:noProof/>
            <w:sz w:val="20"/>
            <w:szCs w:val="20"/>
            <w:lang w:val="en-US"/>
          </w:rPr>
          <w:t>Hygi</w:t>
        </w:r>
        <w:r w:rsidR="00E545D7">
          <w:rPr>
            <w:rStyle w:val="Hyperlink"/>
            <w:rFonts w:cstheme="minorHAnsi"/>
            <w:noProof/>
            <w:sz w:val="20"/>
            <w:szCs w:val="20"/>
            <w:lang w:val="en-US"/>
          </w:rPr>
          <w:t>e</w:t>
        </w:r>
        <w:r w:rsidR="00A415EF" w:rsidRPr="00822A8F">
          <w:rPr>
            <w:rStyle w:val="Hyperlink"/>
            <w:rFonts w:cstheme="minorHAnsi"/>
            <w:noProof/>
            <w:sz w:val="20"/>
            <w:szCs w:val="20"/>
            <w:lang w:val="en-US"/>
          </w:rPr>
          <w:t>ne</w:t>
        </w:r>
        <w:r w:rsidR="00E545D7">
          <w:rPr>
            <w:rStyle w:val="Hyperlink"/>
            <w:rFonts w:cstheme="minorHAnsi"/>
            <w:noProof/>
            <w:sz w:val="20"/>
            <w:szCs w:val="20"/>
            <w:lang w:val="en-US"/>
          </w:rPr>
          <w:t xml:space="preserve"> Plan</w:t>
        </w:r>
        <w:r w:rsidR="00A415EF" w:rsidRPr="00822A8F">
          <w:rPr>
            <w:rStyle w:val="Hyperlink"/>
            <w:rFonts w:cstheme="minorHAnsi"/>
            <w:noProof/>
            <w:sz w:val="20"/>
            <w:szCs w:val="20"/>
            <w:lang w:val="en-US"/>
          </w:rPr>
          <w:t xml:space="preserve"> (SH</w:t>
        </w:r>
        <w:r w:rsidR="00E545D7">
          <w:rPr>
            <w:rStyle w:val="Hyperlink"/>
            <w:rFonts w:cstheme="minorHAnsi"/>
            <w:noProof/>
            <w:sz w:val="20"/>
            <w:szCs w:val="20"/>
            <w:lang w:val="en-US"/>
          </w:rPr>
          <w:t>P</w:t>
        </w:r>
        <w:r w:rsidR="00A415EF" w:rsidRPr="00822A8F">
          <w:rPr>
            <w:rStyle w:val="Hyperlink"/>
            <w:rFonts w:cstheme="minorHAnsi"/>
            <w:noProof/>
            <w:sz w:val="20"/>
            <w:szCs w:val="20"/>
            <w:lang w:val="en-US"/>
          </w:rPr>
          <w:t>)</w:t>
        </w:r>
      </w:hyperlink>
      <w:r w:rsidR="00A415EF" w:rsidRPr="00822A8F">
        <w:rPr>
          <w:rFonts w:eastAsiaTheme="minorEastAsia" w:cstheme="minorHAnsi"/>
          <w:noProof/>
          <w:sz w:val="20"/>
          <w:szCs w:val="20"/>
          <w:lang w:val="en-US" w:eastAsia="fr-FR"/>
        </w:rPr>
        <w:t xml:space="preserve"> </w:t>
      </w:r>
    </w:p>
    <w:p w14:paraId="01E4C9C4"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392" w:history="1">
        <w:r w:rsidR="00A415EF" w:rsidRPr="00822A8F">
          <w:rPr>
            <w:rStyle w:val="Hyperlink"/>
            <w:rFonts w:cstheme="minorHAnsi"/>
            <w:noProof/>
            <w:sz w:val="20"/>
            <w:szCs w:val="20"/>
            <w:lang w:val="en-US"/>
          </w:rPr>
          <w:t xml:space="preserve">2.6 </w:t>
        </w:r>
        <w:r w:rsidR="00E545D7">
          <w:rPr>
            <w:rStyle w:val="Hyperlink"/>
            <w:rFonts w:cstheme="minorHAnsi"/>
            <w:noProof/>
            <w:sz w:val="20"/>
            <w:szCs w:val="20"/>
            <w:lang w:val="en-US"/>
          </w:rPr>
          <w:t>Implementing and updating the W-ESMP</w:t>
        </w:r>
      </w:hyperlink>
    </w:p>
    <w:p w14:paraId="411D137C" w14:textId="77777777" w:rsidR="001A12C9" w:rsidRPr="00822A8F" w:rsidRDefault="001A12C9" w:rsidP="001A12C9">
      <w:pPr>
        <w:pStyle w:val="TOC2"/>
        <w:rPr>
          <w:lang w:val="en-US"/>
        </w:rPr>
      </w:pPr>
    </w:p>
    <w:p w14:paraId="138152A1" w14:textId="77777777" w:rsidR="00A415EF" w:rsidRPr="00822A8F" w:rsidRDefault="00BF65E6" w:rsidP="001A12C9">
      <w:pPr>
        <w:pStyle w:val="TOC2"/>
        <w:rPr>
          <w:rFonts w:eastAsiaTheme="minorEastAsia"/>
          <w:lang w:val="en-US" w:eastAsia="fr-FR"/>
        </w:rPr>
      </w:pPr>
      <w:hyperlink w:anchor="_Toc514683393" w:history="1">
        <w:r w:rsidR="00A415EF" w:rsidRPr="00822A8F">
          <w:rPr>
            <w:rStyle w:val="Hyperlink"/>
            <w:rFonts w:cstheme="minorHAnsi"/>
            <w:b w:val="0"/>
            <w:lang w:val="en-US"/>
          </w:rPr>
          <w:t>3. ENVIRONNEMEN</w:t>
        </w:r>
        <w:r w:rsidR="009120BE">
          <w:rPr>
            <w:rStyle w:val="Hyperlink"/>
            <w:rFonts w:cstheme="minorHAnsi"/>
            <w:b w:val="0"/>
            <w:lang w:val="en-US"/>
          </w:rPr>
          <w:t>TAL MANAGEMENT SYSTEM</w:t>
        </w:r>
      </w:hyperlink>
    </w:p>
    <w:p w14:paraId="634B95CC"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394" w:history="1">
        <w:r w:rsidR="00A415EF" w:rsidRPr="00822A8F">
          <w:rPr>
            <w:rStyle w:val="Hyperlink"/>
            <w:rFonts w:cstheme="minorHAnsi"/>
            <w:noProof/>
            <w:sz w:val="20"/>
            <w:szCs w:val="20"/>
            <w:lang w:val="en-US"/>
          </w:rPr>
          <w:t>3.1 Respons</w:t>
        </w:r>
        <w:r w:rsidR="009120BE">
          <w:rPr>
            <w:rStyle w:val="Hyperlink"/>
            <w:rFonts w:cstheme="minorHAnsi"/>
            <w:noProof/>
            <w:sz w:val="20"/>
            <w:szCs w:val="20"/>
            <w:lang w:val="en-US"/>
          </w:rPr>
          <w:t>i</w:t>
        </w:r>
        <w:r w:rsidR="00A415EF" w:rsidRPr="00822A8F">
          <w:rPr>
            <w:rStyle w:val="Hyperlink"/>
            <w:rFonts w:cstheme="minorHAnsi"/>
            <w:noProof/>
            <w:sz w:val="20"/>
            <w:szCs w:val="20"/>
            <w:lang w:val="en-US"/>
          </w:rPr>
          <w:t>bili</w:t>
        </w:r>
        <w:r w:rsidR="009120BE">
          <w:rPr>
            <w:rStyle w:val="Hyperlink"/>
            <w:rFonts w:cstheme="minorHAnsi"/>
            <w:noProof/>
            <w:sz w:val="20"/>
            <w:szCs w:val="20"/>
            <w:lang w:val="en-US"/>
          </w:rPr>
          <w:t>ties of the contractor</w:t>
        </w:r>
      </w:hyperlink>
    </w:p>
    <w:p w14:paraId="65BE8C7F"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395" w:history="1">
        <w:r w:rsidR="009120BE">
          <w:rPr>
            <w:rStyle w:val="Hyperlink"/>
            <w:rFonts w:cstheme="minorHAnsi"/>
            <w:noProof/>
            <w:sz w:val="20"/>
            <w:szCs w:val="20"/>
            <w:lang w:val="en-US"/>
          </w:rPr>
          <w:t>3.2 Sub-contractors</w:t>
        </w:r>
      </w:hyperlink>
    </w:p>
    <w:p w14:paraId="5A20D8B9"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396" w:history="1">
        <w:r w:rsidR="00A415EF" w:rsidRPr="00822A8F">
          <w:rPr>
            <w:rStyle w:val="Hyperlink"/>
            <w:rFonts w:cstheme="minorHAnsi"/>
            <w:noProof/>
            <w:sz w:val="20"/>
            <w:szCs w:val="20"/>
            <w:lang w:val="en-US"/>
          </w:rPr>
          <w:t xml:space="preserve">3.3 </w:t>
        </w:r>
        <w:r w:rsidR="009120BE">
          <w:rPr>
            <w:rStyle w:val="Hyperlink"/>
            <w:rFonts w:cstheme="minorHAnsi"/>
            <w:noProof/>
            <w:sz w:val="20"/>
            <w:szCs w:val="20"/>
            <w:lang w:val="en-US"/>
          </w:rPr>
          <w:t xml:space="preserve">Planning the </w:t>
        </w:r>
        <w:r w:rsidR="00186B46">
          <w:rPr>
            <w:rStyle w:val="Hyperlink"/>
            <w:rFonts w:cstheme="minorHAnsi"/>
            <w:noProof/>
            <w:sz w:val="20"/>
            <w:szCs w:val="20"/>
            <w:lang w:val="en-US"/>
          </w:rPr>
          <w:t>Environment, Health, Hygien and Security documentation</w:t>
        </w:r>
      </w:hyperlink>
      <w:r w:rsidR="00186B46">
        <w:rPr>
          <w:rStyle w:val="Hyperlink"/>
          <w:rFonts w:cstheme="minorHAnsi"/>
          <w:noProof/>
          <w:sz w:val="20"/>
          <w:szCs w:val="20"/>
          <w:lang w:val="en-US"/>
        </w:rPr>
        <w:t xml:space="preserve"> </w:t>
      </w:r>
    </w:p>
    <w:p w14:paraId="39272353"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397" w:history="1">
        <w:r w:rsidR="00A415EF" w:rsidRPr="00822A8F">
          <w:rPr>
            <w:rStyle w:val="Hyperlink"/>
            <w:rFonts w:cstheme="minorHAnsi"/>
            <w:noProof/>
            <w:sz w:val="20"/>
            <w:szCs w:val="20"/>
            <w:lang w:val="en-US"/>
          </w:rPr>
          <w:t xml:space="preserve">3.4 </w:t>
        </w:r>
        <w:r w:rsidR="009120BE">
          <w:rPr>
            <w:rStyle w:val="Hyperlink"/>
            <w:rFonts w:cstheme="minorHAnsi"/>
            <w:noProof/>
            <w:sz w:val="20"/>
            <w:szCs w:val="20"/>
            <w:lang w:val="en-US"/>
          </w:rPr>
          <w:t>Request for approval of site</w:t>
        </w:r>
      </w:hyperlink>
    </w:p>
    <w:p w14:paraId="2D82F322"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398" w:history="1">
        <w:r w:rsidR="00A415EF" w:rsidRPr="00822A8F">
          <w:rPr>
            <w:rStyle w:val="Hyperlink"/>
            <w:rFonts w:cstheme="minorHAnsi"/>
            <w:noProof/>
            <w:sz w:val="20"/>
            <w:szCs w:val="20"/>
            <w:lang w:val="en-US"/>
          </w:rPr>
          <w:t xml:space="preserve">3.5 </w:t>
        </w:r>
        <w:r w:rsidR="009120BE">
          <w:rPr>
            <w:rStyle w:val="Hyperlink"/>
            <w:rFonts w:cstheme="minorHAnsi"/>
            <w:noProof/>
            <w:sz w:val="20"/>
            <w:szCs w:val="20"/>
            <w:lang w:val="en-US"/>
          </w:rPr>
          <w:t>Management of non compliances</w:t>
        </w:r>
      </w:hyperlink>
    </w:p>
    <w:p w14:paraId="13B619E0"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399" w:history="1">
        <w:r w:rsidR="00A415EF" w:rsidRPr="00822A8F">
          <w:rPr>
            <w:rStyle w:val="Hyperlink"/>
            <w:rFonts w:cstheme="minorHAnsi"/>
            <w:noProof/>
            <w:sz w:val="20"/>
            <w:szCs w:val="20"/>
            <w:lang w:val="en-US"/>
          </w:rPr>
          <w:t>3.5</w:t>
        </w:r>
        <w:r w:rsidR="009120BE">
          <w:rPr>
            <w:rStyle w:val="Hyperlink"/>
            <w:rFonts w:cstheme="minorHAnsi"/>
            <w:noProof/>
            <w:sz w:val="20"/>
            <w:szCs w:val="20"/>
            <w:lang w:val="en-US"/>
          </w:rPr>
          <w:t xml:space="preserve"> Humain resources</w:t>
        </w:r>
      </w:hyperlink>
    </w:p>
    <w:p w14:paraId="4C0B5488"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00" w:history="1">
        <w:r w:rsidR="009120BE">
          <w:rPr>
            <w:rStyle w:val="Hyperlink"/>
            <w:rFonts w:cstheme="minorHAnsi"/>
            <w:noProof/>
            <w:sz w:val="20"/>
            <w:szCs w:val="20"/>
            <w:lang w:val="en-US"/>
          </w:rPr>
          <w:t>3.6 Controls</w:t>
        </w:r>
      </w:hyperlink>
    </w:p>
    <w:p w14:paraId="69B6BB0C"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01" w:history="1">
        <w:r w:rsidR="00A415EF" w:rsidRPr="00822A8F">
          <w:rPr>
            <w:rStyle w:val="Hyperlink"/>
            <w:rFonts w:cstheme="minorHAnsi"/>
            <w:noProof/>
            <w:sz w:val="20"/>
            <w:szCs w:val="20"/>
            <w:lang w:val="en-US"/>
          </w:rPr>
          <w:t>3.7 R</w:t>
        </w:r>
        <w:r w:rsidR="009120BE">
          <w:rPr>
            <w:rStyle w:val="Hyperlink"/>
            <w:rFonts w:cstheme="minorHAnsi"/>
            <w:noProof/>
            <w:sz w:val="20"/>
            <w:szCs w:val="20"/>
            <w:lang w:val="en-US"/>
          </w:rPr>
          <w:t>eporting</w:t>
        </w:r>
      </w:hyperlink>
    </w:p>
    <w:p w14:paraId="2232ACCE"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02" w:history="1">
        <w:r w:rsidR="00A415EF" w:rsidRPr="00822A8F">
          <w:rPr>
            <w:rStyle w:val="Hyperlink"/>
            <w:rFonts w:cstheme="minorHAnsi"/>
            <w:noProof/>
            <w:sz w:val="20"/>
            <w:szCs w:val="20"/>
            <w:lang w:val="en-US"/>
          </w:rPr>
          <w:t xml:space="preserve">3.8 Notification </w:t>
        </w:r>
        <w:r w:rsidR="009120BE">
          <w:rPr>
            <w:rStyle w:val="Hyperlink"/>
            <w:rFonts w:cstheme="minorHAnsi"/>
            <w:noProof/>
            <w:sz w:val="20"/>
            <w:szCs w:val="20"/>
            <w:lang w:val="en-US"/>
          </w:rPr>
          <w:t>of accidents</w:t>
        </w:r>
      </w:hyperlink>
    </w:p>
    <w:p w14:paraId="0D1C0E77"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03" w:history="1">
        <w:r w:rsidR="00A415EF" w:rsidRPr="00822A8F">
          <w:rPr>
            <w:rStyle w:val="Hyperlink"/>
            <w:rFonts w:cstheme="minorHAnsi"/>
            <w:noProof/>
            <w:sz w:val="20"/>
            <w:szCs w:val="20"/>
            <w:lang w:val="en-US"/>
          </w:rPr>
          <w:t xml:space="preserve">3.9 </w:t>
        </w:r>
        <w:r w:rsidR="009120BE">
          <w:rPr>
            <w:rStyle w:val="Hyperlink"/>
            <w:rFonts w:cstheme="minorHAnsi"/>
            <w:noProof/>
            <w:sz w:val="20"/>
            <w:szCs w:val="20"/>
            <w:lang w:val="en-US"/>
          </w:rPr>
          <w:t>Internal regulations</w:t>
        </w:r>
      </w:hyperlink>
    </w:p>
    <w:p w14:paraId="0863A47B"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04" w:history="1">
        <w:r w:rsidR="00A415EF" w:rsidRPr="00822A8F">
          <w:rPr>
            <w:rStyle w:val="Hyperlink"/>
            <w:rFonts w:cstheme="minorHAnsi"/>
            <w:noProof/>
            <w:sz w:val="20"/>
            <w:szCs w:val="20"/>
            <w:lang w:val="en-US"/>
          </w:rPr>
          <w:t xml:space="preserve">3.10 </w:t>
        </w:r>
        <w:r w:rsidR="009120BE">
          <w:rPr>
            <w:rStyle w:val="Hyperlink"/>
            <w:rFonts w:cstheme="minorHAnsi"/>
            <w:noProof/>
            <w:sz w:val="20"/>
            <w:szCs w:val="20"/>
            <w:lang w:val="en-US"/>
          </w:rPr>
          <w:t xml:space="preserve">Training on </w:t>
        </w:r>
        <w:r w:rsidR="00186B46">
          <w:rPr>
            <w:rStyle w:val="Hyperlink"/>
            <w:rFonts w:cstheme="minorHAnsi"/>
            <w:noProof/>
            <w:sz w:val="20"/>
            <w:szCs w:val="20"/>
            <w:lang w:val="en-US"/>
          </w:rPr>
          <w:t>Environmentn Health, Hygien and Security</w:t>
        </w:r>
      </w:hyperlink>
    </w:p>
    <w:p w14:paraId="71A9AD77"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05" w:history="1">
        <w:r w:rsidR="00A415EF" w:rsidRPr="00822A8F">
          <w:rPr>
            <w:rStyle w:val="Hyperlink"/>
            <w:rFonts w:cstheme="minorHAnsi"/>
            <w:noProof/>
            <w:sz w:val="20"/>
            <w:szCs w:val="20"/>
            <w:lang w:val="en-US"/>
          </w:rPr>
          <w:t>3.11 Standards</w:t>
        </w:r>
      </w:hyperlink>
    </w:p>
    <w:p w14:paraId="1570A392" w14:textId="77777777" w:rsidR="001A12C9" w:rsidRPr="00822A8F" w:rsidRDefault="001A12C9" w:rsidP="001A12C9">
      <w:pPr>
        <w:pStyle w:val="TOC2"/>
        <w:rPr>
          <w:lang w:val="en-US"/>
        </w:rPr>
      </w:pPr>
    </w:p>
    <w:p w14:paraId="1D3FDCE7" w14:textId="77777777" w:rsidR="00A415EF" w:rsidRPr="00822A8F" w:rsidRDefault="00BF65E6" w:rsidP="001A12C9">
      <w:pPr>
        <w:pStyle w:val="TOC2"/>
        <w:rPr>
          <w:rFonts w:eastAsiaTheme="minorEastAsia"/>
          <w:lang w:val="en-US" w:eastAsia="fr-FR"/>
        </w:rPr>
      </w:pPr>
      <w:hyperlink w:anchor="_Toc514683406" w:history="1">
        <w:r w:rsidR="00A415EF" w:rsidRPr="00822A8F">
          <w:rPr>
            <w:rStyle w:val="Hyperlink"/>
            <w:rFonts w:cstheme="minorHAnsi"/>
            <w:b w:val="0"/>
            <w:lang w:val="en-US"/>
          </w:rPr>
          <w:t xml:space="preserve">4. PROTECTION </w:t>
        </w:r>
        <w:r w:rsidR="00186B46">
          <w:rPr>
            <w:rStyle w:val="Hyperlink"/>
            <w:rFonts w:cstheme="minorHAnsi"/>
            <w:b w:val="0"/>
            <w:lang w:val="en-US"/>
          </w:rPr>
          <w:t xml:space="preserve">OF THE </w:t>
        </w:r>
        <w:r w:rsidR="00A415EF" w:rsidRPr="00822A8F">
          <w:rPr>
            <w:rStyle w:val="Hyperlink"/>
            <w:rFonts w:cstheme="minorHAnsi"/>
            <w:b w:val="0"/>
            <w:lang w:val="en-US"/>
          </w:rPr>
          <w:t>ENVIRONMENT</w:t>
        </w:r>
      </w:hyperlink>
    </w:p>
    <w:p w14:paraId="360A3A9F"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07" w:history="1">
        <w:r w:rsidR="00A415EF" w:rsidRPr="00822A8F">
          <w:rPr>
            <w:rStyle w:val="Hyperlink"/>
            <w:rFonts w:cstheme="minorHAnsi"/>
            <w:noProof/>
            <w:sz w:val="20"/>
            <w:szCs w:val="20"/>
            <w:lang w:val="en-US"/>
          </w:rPr>
          <w:t xml:space="preserve">4.1 Protection </w:t>
        </w:r>
        <w:r w:rsidR="00186B46">
          <w:rPr>
            <w:rStyle w:val="Hyperlink"/>
            <w:rFonts w:cstheme="minorHAnsi"/>
            <w:noProof/>
            <w:sz w:val="20"/>
            <w:szCs w:val="20"/>
            <w:lang w:val="en-US"/>
          </w:rPr>
          <w:t>of sourrounding areas</w:t>
        </w:r>
      </w:hyperlink>
    </w:p>
    <w:p w14:paraId="4177C226"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08" w:history="1">
        <w:r w:rsidR="00A415EF" w:rsidRPr="00822A8F">
          <w:rPr>
            <w:rStyle w:val="Hyperlink"/>
            <w:rFonts w:cstheme="minorHAnsi"/>
            <w:noProof/>
            <w:sz w:val="20"/>
            <w:szCs w:val="20"/>
            <w:lang w:val="en-US"/>
          </w:rPr>
          <w:t>4.2 S</w:t>
        </w:r>
        <w:r w:rsidR="00186B46">
          <w:rPr>
            <w:rStyle w:val="Hyperlink"/>
            <w:rFonts w:cstheme="minorHAnsi"/>
            <w:noProof/>
            <w:sz w:val="20"/>
            <w:szCs w:val="20"/>
            <w:lang w:val="en-US"/>
          </w:rPr>
          <w:t>e</w:t>
        </w:r>
        <w:r w:rsidR="00A415EF" w:rsidRPr="00822A8F">
          <w:rPr>
            <w:rStyle w:val="Hyperlink"/>
            <w:rFonts w:cstheme="minorHAnsi"/>
            <w:noProof/>
            <w:sz w:val="20"/>
            <w:szCs w:val="20"/>
            <w:lang w:val="en-US"/>
          </w:rPr>
          <w:t xml:space="preserve">lection </w:t>
        </w:r>
        <w:r w:rsidR="00186B46">
          <w:rPr>
            <w:rStyle w:val="Hyperlink"/>
            <w:rFonts w:cstheme="minorHAnsi"/>
            <w:noProof/>
            <w:sz w:val="20"/>
            <w:szCs w:val="20"/>
            <w:lang w:val="en-US"/>
          </w:rPr>
          <w:t>of escavation and site access areas</w:t>
        </w:r>
      </w:hyperlink>
    </w:p>
    <w:p w14:paraId="2A600439"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09" w:history="1">
        <w:r w:rsidR="00A415EF" w:rsidRPr="00822A8F">
          <w:rPr>
            <w:rStyle w:val="Hyperlink"/>
            <w:rFonts w:cstheme="minorHAnsi"/>
            <w:noProof/>
            <w:sz w:val="20"/>
            <w:szCs w:val="20"/>
            <w:lang w:val="en-US"/>
          </w:rPr>
          <w:t>4.3 Effluents</w:t>
        </w:r>
      </w:hyperlink>
    </w:p>
    <w:p w14:paraId="408EBF12"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10" w:history="1">
        <w:r w:rsidR="00A415EF" w:rsidRPr="00822A8F">
          <w:rPr>
            <w:rStyle w:val="Hyperlink"/>
            <w:rFonts w:cstheme="minorHAnsi"/>
            <w:noProof/>
            <w:sz w:val="20"/>
            <w:szCs w:val="20"/>
            <w:lang w:val="en-US"/>
          </w:rPr>
          <w:t xml:space="preserve">4.4 </w:t>
        </w:r>
        <w:r w:rsidR="00186B46">
          <w:rPr>
            <w:rStyle w:val="Hyperlink"/>
            <w:rFonts w:cstheme="minorHAnsi"/>
            <w:noProof/>
            <w:sz w:val="20"/>
            <w:szCs w:val="20"/>
            <w:lang w:val="en-US"/>
          </w:rPr>
          <w:t>Water management</w:t>
        </w:r>
      </w:hyperlink>
    </w:p>
    <w:p w14:paraId="3F44F081"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11" w:history="1">
        <w:r w:rsidR="00A415EF" w:rsidRPr="00822A8F">
          <w:rPr>
            <w:rStyle w:val="Hyperlink"/>
            <w:rFonts w:cstheme="minorHAnsi"/>
            <w:noProof/>
            <w:sz w:val="20"/>
            <w:szCs w:val="20"/>
            <w:lang w:val="en-US"/>
          </w:rPr>
          <w:t xml:space="preserve">4.5 </w:t>
        </w:r>
        <w:r w:rsidR="00186B46">
          <w:rPr>
            <w:rStyle w:val="Hyperlink"/>
            <w:rFonts w:cstheme="minorHAnsi"/>
            <w:noProof/>
            <w:sz w:val="20"/>
            <w:szCs w:val="20"/>
            <w:lang w:val="en-US"/>
          </w:rPr>
          <w:t>Rivers and streams</w:t>
        </w:r>
      </w:hyperlink>
      <w:r w:rsidR="00186B46">
        <w:rPr>
          <w:rStyle w:val="Hyperlink"/>
          <w:rFonts w:cstheme="minorHAnsi"/>
          <w:noProof/>
          <w:sz w:val="20"/>
          <w:szCs w:val="20"/>
          <w:lang w:val="en-US"/>
        </w:rPr>
        <w:t xml:space="preserve"> </w:t>
      </w:r>
    </w:p>
    <w:p w14:paraId="52CB4BF8"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12" w:history="1">
        <w:r w:rsidR="00A415EF" w:rsidRPr="00822A8F">
          <w:rPr>
            <w:rStyle w:val="Hyperlink"/>
            <w:rFonts w:cstheme="minorHAnsi"/>
            <w:noProof/>
            <w:sz w:val="20"/>
            <w:szCs w:val="20"/>
            <w:lang w:val="en-US"/>
          </w:rPr>
          <w:t xml:space="preserve">4.6 Emissions </w:t>
        </w:r>
        <w:r w:rsidR="00186B46">
          <w:rPr>
            <w:rStyle w:val="Hyperlink"/>
            <w:rFonts w:cstheme="minorHAnsi"/>
            <w:noProof/>
            <w:sz w:val="20"/>
            <w:szCs w:val="20"/>
            <w:lang w:val="en-US"/>
          </w:rPr>
          <w:t>and dust</w:t>
        </w:r>
      </w:hyperlink>
    </w:p>
    <w:p w14:paraId="5C2E5164"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13" w:history="1">
        <w:r w:rsidR="00A415EF" w:rsidRPr="00822A8F">
          <w:rPr>
            <w:rStyle w:val="Hyperlink"/>
            <w:rFonts w:cstheme="minorHAnsi"/>
            <w:noProof/>
            <w:sz w:val="20"/>
            <w:szCs w:val="20"/>
            <w:lang w:val="en-US"/>
          </w:rPr>
          <w:t xml:space="preserve">4.7 </w:t>
        </w:r>
        <w:r w:rsidR="00186B46">
          <w:rPr>
            <w:rStyle w:val="Hyperlink"/>
            <w:rFonts w:cstheme="minorHAnsi"/>
            <w:noProof/>
            <w:sz w:val="20"/>
            <w:szCs w:val="20"/>
            <w:lang w:val="en-US"/>
          </w:rPr>
          <w:t>Noises and v</w:t>
        </w:r>
        <w:r w:rsidR="00A415EF" w:rsidRPr="00822A8F">
          <w:rPr>
            <w:rStyle w:val="Hyperlink"/>
            <w:rFonts w:cstheme="minorHAnsi"/>
            <w:noProof/>
            <w:sz w:val="20"/>
            <w:szCs w:val="20"/>
            <w:lang w:val="en-US"/>
          </w:rPr>
          <w:t>ibrations</w:t>
        </w:r>
      </w:hyperlink>
    </w:p>
    <w:p w14:paraId="77F56388"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14" w:history="1">
        <w:r w:rsidR="00A415EF" w:rsidRPr="00822A8F">
          <w:rPr>
            <w:rStyle w:val="Hyperlink"/>
            <w:rFonts w:cstheme="minorHAnsi"/>
            <w:noProof/>
            <w:sz w:val="20"/>
            <w:szCs w:val="20"/>
            <w:lang w:val="en-US"/>
          </w:rPr>
          <w:t xml:space="preserve">4.8 </w:t>
        </w:r>
        <w:r w:rsidR="00186B46">
          <w:rPr>
            <w:rStyle w:val="Hyperlink"/>
            <w:rFonts w:cstheme="minorHAnsi"/>
            <w:noProof/>
            <w:sz w:val="20"/>
            <w:szCs w:val="20"/>
            <w:lang w:val="en-US"/>
          </w:rPr>
          <w:t>Waste management</w:t>
        </w:r>
      </w:hyperlink>
    </w:p>
    <w:p w14:paraId="1BF8626D"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15" w:history="1">
        <w:r w:rsidR="00A415EF" w:rsidRPr="00822A8F">
          <w:rPr>
            <w:rStyle w:val="Hyperlink"/>
            <w:rFonts w:cstheme="minorHAnsi"/>
            <w:noProof/>
            <w:sz w:val="20"/>
            <w:szCs w:val="20"/>
            <w:lang w:val="en-US"/>
          </w:rPr>
          <w:t xml:space="preserve">4.9 </w:t>
        </w:r>
        <w:r w:rsidR="00186B46">
          <w:rPr>
            <w:rStyle w:val="Hyperlink"/>
            <w:rFonts w:cstheme="minorHAnsi"/>
            <w:noProof/>
            <w:sz w:val="20"/>
            <w:szCs w:val="20"/>
            <w:lang w:val="en-US"/>
          </w:rPr>
          <w:t>Clearing of</w:t>
        </w:r>
        <w:r w:rsidR="00A415EF" w:rsidRPr="00822A8F">
          <w:rPr>
            <w:rStyle w:val="Hyperlink"/>
            <w:rFonts w:cstheme="minorHAnsi"/>
            <w:noProof/>
            <w:sz w:val="20"/>
            <w:szCs w:val="20"/>
            <w:lang w:val="en-US"/>
          </w:rPr>
          <w:t xml:space="preserve"> v</w:t>
        </w:r>
        <w:r w:rsidR="00186B46">
          <w:rPr>
            <w:rStyle w:val="Hyperlink"/>
            <w:rFonts w:cstheme="minorHAnsi"/>
            <w:noProof/>
            <w:sz w:val="20"/>
            <w:szCs w:val="20"/>
            <w:lang w:val="en-US"/>
          </w:rPr>
          <w:t>e</w:t>
        </w:r>
        <w:r w:rsidR="00A415EF" w:rsidRPr="00822A8F">
          <w:rPr>
            <w:rStyle w:val="Hyperlink"/>
            <w:rFonts w:cstheme="minorHAnsi"/>
            <w:noProof/>
            <w:sz w:val="20"/>
            <w:szCs w:val="20"/>
            <w:lang w:val="en-US"/>
          </w:rPr>
          <w:t>g</w:t>
        </w:r>
        <w:r w:rsidR="00186B46">
          <w:rPr>
            <w:rStyle w:val="Hyperlink"/>
            <w:rFonts w:cstheme="minorHAnsi"/>
            <w:noProof/>
            <w:sz w:val="20"/>
            <w:szCs w:val="20"/>
            <w:lang w:val="en-US"/>
          </w:rPr>
          <w:t>e</w:t>
        </w:r>
        <w:r w:rsidR="00A415EF" w:rsidRPr="00822A8F">
          <w:rPr>
            <w:rStyle w:val="Hyperlink"/>
            <w:rFonts w:cstheme="minorHAnsi"/>
            <w:noProof/>
            <w:sz w:val="20"/>
            <w:szCs w:val="20"/>
            <w:lang w:val="en-US"/>
          </w:rPr>
          <w:t>tation</w:t>
        </w:r>
      </w:hyperlink>
    </w:p>
    <w:p w14:paraId="22E4B98E"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16" w:history="1">
        <w:r w:rsidR="00A415EF" w:rsidRPr="00822A8F">
          <w:rPr>
            <w:rStyle w:val="Hyperlink"/>
            <w:rFonts w:cstheme="minorHAnsi"/>
            <w:noProof/>
            <w:sz w:val="20"/>
            <w:szCs w:val="20"/>
            <w:lang w:val="en-US"/>
          </w:rPr>
          <w:t xml:space="preserve">4.10 Erosion </w:t>
        </w:r>
        <w:r w:rsidR="00186B46">
          <w:rPr>
            <w:rStyle w:val="Hyperlink"/>
            <w:rFonts w:cstheme="minorHAnsi"/>
            <w:noProof/>
            <w:sz w:val="20"/>
            <w:szCs w:val="20"/>
            <w:lang w:val="en-US"/>
          </w:rPr>
          <w:t>and</w:t>
        </w:r>
        <w:r w:rsidR="00A415EF" w:rsidRPr="00822A8F">
          <w:rPr>
            <w:rStyle w:val="Hyperlink"/>
            <w:rFonts w:cstheme="minorHAnsi"/>
            <w:noProof/>
            <w:sz w:val="20"/>
            <w:szCs w:val="20"/>
            <w:lang w:val="en-US"/>
          </w:rPr>
          <w:t xml:space="preserve"> s</w:t>
        </w:r>
        <w:r w:rsidR="00186B46">
          <w:rPr>
            <w:rStyle w:val="Hyperlink"/>
            <w:rFonts w:cstheme="minorHAnsi"/>
            <w:noProof/>
            <w:sz w:val="20"/>
            <w:szCs w:val="20"/>
            <w:lang w:val="en-US"/>
          </w:rPr>
          <w:t>e</w:t>
        </w:r>
        <w:r w:rsidR="00A415EF" w:rsidRPr="00822A8F">
          <w:rPr>
            <w:rStyle w:val="Hyperlink"/>
            <w:rFonts w:cstheme="minorHAnsi"/>
            <w:noProof/>
            <w:sz w:val="20"/>
            <w:szCs w:val="20"/>
            <w:lang w:val="en-US"/>
          </w:rPr>
          <w:t>dimentation</w:t>
        </w:r>
      </w:hyperlink>
    </w:p>
    <w:p w14:paraId="3BAF3AC7"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17" w:history="1">
        <w:r w:rsidR="00A415EF" w:rsidRPr="00822A8F">
          <w:rPr>
            <w:rStyle w:val="Hyperlink"/>
            <w:rFonts w:cstheme="minorHAnsi"/>
            <w:noProof/>
            <w:sz w:val="20"/>
            <w:szCs w:val="20"/>
            <w:lang w:val="en-US"/>
          </w:rPr>
          <w:t xml:space="preserve">4.11 </w:t>
        </w:r>
        <w:r w:rsidR="00186B46">
          <w:rPr>
            <w:rStyle w:val="Hyperlink"/>
            <w:rFonts w:cstheme="minorHAnsi"/>
            <w:noProof/>
            <w:sz w:val="20"/>
            <w:szCs w:val="20"/>
            <w:lang w:val="en-US"/>
          </w:rPr>
          <w:t>Cleaning up after works</w:t>
        </w:r>
      </w:hyperlink>
    </w:p>
    <w:p w14:paraId="4C6EB4FE"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18" w:history="1">
        <w:r w:rsidR="00A415EF" w:rsidRPr="00822A8F">
          <w:rPr>
            <w:rStyle w:val="Hyperlink"/>
            <w:rFonts w:cstheme="minorHAnsi"/>
            <w:noProof/>
            <w:sz w:val="20"/>
            <w:szCs w:val="20"/>
            <w:lang w:val="en-US"/>
          </w:rPr>
          <w:t xml:space="preserve">4.12 Documentation </w:t>
        </w:r>
        <w:r w:rsidR="00186B46">
          <w:rPr>
            <w:rStyle w:val="Hyperlink"/>
            <w:rFonts w:cstheme="minorHAnsi"/>
            <w:noProof/>
            <w:sz w:val="20"/>
            <w:szCs w:val="20"/>
            <w:lang w:val="en-US"/>
          </w:rPr>
          <w:t xml:space="preserve">concerning </w:t>
        </w:r>
        <w:r w:rsidR="003859F2">
          <w:rPr>
            <w:rStyle w:val="Hyperlink"/>
            <w:rFonts w:cstheme="minorHAnsi"/>
            <w:noProof/>
            <w:sz w:val="20"/>
            <w:szCs w:val="20"/>
            <w:lang w:val="en-US"/>
          </w:rPr>
          <w:t>the site (after the works)</w:t>
        </w:r>
      </w:hyperlink>
    </w:p>
    <w:p w14:paraId="4E223FCD" w14:textId="77777777" w:rsidR="001A12C9" w:rsidRPr="00822A8F" w:rsidRDefault="001A12C9" w:rsidP="001A12C9">
      <w:pPr>
        <w:pStyle w:val="TOC2"/>
        <w:rPr>
          <w:lang w:val="en-US"/>
        </w:rPr>
      </w:pPr>
    </w:p>
    <w:p w14:paraId="12F678E9" w14:textId="77777777" w:rsidR="00A415EF" w:rsidRPr="00822A8F" w:rsidRDefault="00BF65E6" w:rsidP="001A12C9">
      <w:pPr>
        <w:pStyle w:val="TOC2"/>
        <w:rPr>
          <w:rFonts w:eastAsiaTheme="minorEastAsia"/>
          <w:lang w:val="en-US" w:eastAsia="fr-FR"/>
        </w:rPr>
      </w:pPr>
      <w:hyperlink w:anchor="_Toc514683419" w:history="1">
        <w:r w:rsidR="00A415EF" w:rsidRPr="00822A8F">
          <w:rPr>
            <w:rStyle w:val="Hyperlink"/>
            <w:rFonts w:cstheme="minorHAnsi"/>
            <w:b w:val="0"/>
            <w:lang w:val="en-US"/>
          </w:rPr>
          <w:t>5. SECURIT</w:t>
        </w:r>
        <w:r w:rsidR="003859F2">
          <w:rPr>
            <w:rStyle w:val="Hyperlink"/>
            <w:rFonts w:cstheme="minorHAnsi"/>
            <w:b w:val="0"/>
            <w:lang w:val="en-US"/>
          </w:rPr>
          <w:t>Y</w:t>
        </w:r>
        <w:r w:rsidR="00A415EF" w:rsidRPr="00822A8F">
          <w:rPr>
            <w:rStyle w:val="Hyperlink"/>
            <w:rFonts w:cstheme="minorHAnsi"/>
            <w:b w:val="0"/>
            <w:lang w:val="en-US"/>
          </w:rPr>
          <w:t xml:space="preserve"> </w:t>
        </w:r>
        <w:r w:rsidR="003859F2">
          <w:rPr>
            <w:rStyle w:val="Hyperlink"/>
            <w:rFonts w:cstheme="minorHAnsi"/>
            <w:b w:val="0"/>
            <w:lang w:val="en-US"/>
          </w:rPr>
          <w:t>AND</w:t>
        </w:r>
        <w:r w:rsidR="00A415EF" w:rsidRPr="00822A8F">
          <w:rPr>
            <w:rStyle w:val="Hyperlink"/>
            <w:rFonts w:cstheme="minorHAnsi"/>
            <w:b w:val="0"/>
            <w:lang w:val="en-US"/>
          </w:rPr>
          <w:t xml:space="preserve"> HYGIENE</w:t>
        </w:r>
      </w:hyperlink>
    </w:p>
    <w:p w14:paraId="14894988"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20" w:history="1">
        <w:r w:rsidR="00A415EF" w:rsidRPr="00822A8F">
          <w:rPr>
            <w:rStyle w:val="Hyperlink"/>
            <w:rFonts w:cstheme="minorHAnsi"/>
            <w:noProof/>
            <w:sz w:val="20"/>
            <w:szCs w:val="20"/>
            <w:lang w:val="en-US"/>
          </w:rPr>
          <w:t xml:space="preserve">5.1 </w:t>
        </w:r>
        <w:r w:rsidR="003859F2">
          <w:rPr>
            <w:rStyle w:val="Hyperlink"/>
            <w:rFonts w:cstheme="minorHAnsi"/>
            <w:noProof/>
            <w:sz w:val="20"/>
            <w:szCs w:val="20"/>
            <w:lang w:val="en-US"/>
          </w:rPr>
          <w:t>Safety and hygien plan</w:t>
        </w:r>
      </w:hyperlink>
    </w:p>
    <w:p w14:paraId="71D6936F" w14:textId="77777777" w:rsidR="00A415EF" w:rsidRPr="00822A8F" w:rsidRDefault="00BF65E6" w:rsidP="00616BF5">
      <w:pPr>
        <w:pStyle w:val="TOC3"/>
        <w:tabs>
          <w:tab w:val="right" w:leader="dot" w:pos="9060"/>
        </w:tabs>
        <w:spacing w:after="0" w:line="240" w:lineRule="auto"/>
        <w:rPr>
          <w:rFonts w:cstheme="minorHAnsi"/>
          <w:noProof/>
          <w:sz w:val="20"/>
          <w:szCs w:val="20"/>
          <w:lang w:val="en-US"/>
        </w:rPr>
      </w:pPr>
      <w:hyperlink w:anchor="_Toc514683421" w:history="1">
        <w:r w:rsidR="00A415EF" w:rsidRPr="00822A8F">
          <w:rPr>
            <w:rStyle w:val="Hyperlink"/>
            <w:rFonts w:cstheme="minorHAnsi"/>
            <w:noProof/>
            <w:sz w:val="20"/>
            <w:szCs w:val="20"/>
            <w:lang w:val="en-US"/>
          </w:rPr>
          <w:t xml:space="preserve">5.2 </w:t>
        </w:r>
        <w:r w:rsidR="003859F2">
          <w:rPr>
            <w:rStyle w:val="Hyperlink"/>
            <w:rFonts w:cstheme="minorHAnsi"/>
            <w:noProof/>
            <w:sz w:val="20"/>
            <w:szCs w:val="20"/>
            <w:lang w:val="en-US"/>
          </w:rPr>
          <w:t>Daily and weekly meetings</w:t>
        </w:r>
      </w:hyperlink>
    </w:p>
    <w:p w14:paraId="4FE30FE5"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22" w:history="1">
        <w:r w:rsidR="00A415EF" w:rsidRPr="00822A8F">
          <w:rPr>
            <w:rStyle w:val="Hyperlink"/>
            <w:rFonts w:cstheme="minorHAnsi"/>
            <w:noProof/>
            <w:sz w:val="20"/>
            <w:szCs w:val="20"/>
            <w:lang w:val="en-US"/>
          </w:rPr>
          <w:t>5.3 Equipment</w:t>
        </w:r>
        <w:r w:rsidR="003859F2">
          <w:rPr>
            <w:rStyle w:val="Hyperlink"/>
            <w:rFonts w:cstheme="minorHAnsi"/>
            <w:noProof/>
            <w:sz w:val="20"/>
            <w:szCs w:val="20"/>
            <w:lang w:val="en-US"/>
          </w:rPr>
          <w:t xml:space="preserve"> and operating standards</w:t>
        </w:r>
      </w:hyperlink>
    </w:p>
    <w:p w14:paraId="54E5A6B9"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23" w:history="1">
        <w:r w:rsidR="00A415EF" w:rsidRPr="00822A8F">
          <w:rPr>
            <w:rStyle w:val="Hyperlink"/>
            <w:rFonts w:cstheme="minorHAnsi"/>
            <w:noProof/>
            <w:sz w:val="20"/>
            <w:szCs w:val="20"/>
            <w:lang w:val="en-US"/>
          </w:rPr>
          <w:t xml:space="preserve">5.4 </w:t>
        </w:r>
        <w:r w:rsidR="003859F2">
          <w:rPr>
            <w:rStyle w:val="Hyperlink"/>
            <w:rFonts w:cstheme="minorHAnsi"/>
            <w:noProof/>
            <w:sz w:val="20"/>
            <w:szCs w:val="20"/>
            <w:lang w:val="en-US"/>
          </w:rPr>
          <w:t>Working licenses</w:t>
        </w:r>
      </w:hyperlink>
    </w:p>
    <w:p w14:paraId="0939DB94"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24" w:history="1">
        <w:r w:rsidR="00A415EF" w:rsidRPr="00822A8F">
          <w:rPr>
            <w:rStyle w:val="Hyperlink"/>
            <w:rFonts w:cstheme="minorHAnsi"/>
            <w:noProof/>
            <w:sz w:val="20"/>
            <w:szCs w:val="20"/>
            <w:lang w:val="en-US"/>
          </w:rPr>
          <w:t xml:space="preserve">5.5 Equipment </w:t>
        </w:r>
        <w:r w:rsidR="003859F2">
          <w:rPr>
            <w:rStyle w:val="Hyperlink"/>
            <w:rFonts w:cstheme="minorHAnsi"/>
            <w:noProof/>
            <w:sz w:val="20"/>
            <w:szCs w:val="20"/>
            <w:lang w:val="en-US"/>
          </w:rPr>
          <w:t xml:space="preserve">and individual </w:t>
        </w:r>
        <w:r w:rsidR="00A415EF" w:rsidRPr="00822A8F">
          <w:rPr>
            <w:rStyle w:val="Hyperlink"/>
            <w:rFonts w:cstheme="minorHAnsi"/>
            <w:noProof/>
            <w:sz w:val="20"/>
            <w:szCs w:val="20"/>
            <w:lang w:val="en-US"/>
          </w:rPr>
          <w:t>protection</w:t>
        </w:r>
      </w:hyperlink>
    </w:p>
    <w:p w14:paraId="0BA9847A"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25" w:history="1">
        <w:r w:rsidR="00A415EF" w:rsidRPr="00822A8F">
          <w:rPr>
            <w:rStyle w:val="Hyperlink"/>
            <w:rFonts w:cstheme="minorHAnsi"/>
            <w:noProof/>
            <w:sz w:val="20"/>
            <w:szCs w:val="20"/>
            <w:lang w:val="en-US"/>
          </w:rPr>
          <w:t xml:space="preserve">5.6 </w:t>
        </w:r>
        <w:r w:rsidR="003859F2">
          <w:rPr>
            <w:rStyle w:val="Hyperlink"/>
            <w:rFonts w:cstheme="minorHAnsi"/>
            <w:noProof/>
            <w:sz w:val="20"/>
            <w:szCs w:val="20"/>
            <w:lang w:val="en-US"/>
          </w:rPr>
          <w:t>Hazardous material</w:t>
        </w:r>
      </w:hyperlink>
    </w:p>
    <w:p w14:paraId="014BE948"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26" w:history="1">
        <w:r w:rsidR="00A415EF" w:rsidRPr="00822A8F">
          <w:rPr>
            <w:rStyle w:val="Hyperlink"/>
            <w:rFonts w:cstheme="minorHAnsi"/>
            <w:noProof/>
            <w:sz w:val="20"/>
            <w:szCs w:val="20"/>
            <w:lang w:val="en-US"/>
          </w:rPr>
          <w:t xml:space="preserve">5.7 </w:t>
        </w:r>
        <w:r w:rsidR="003859F2">
          <w:rPr>
            <w:rStyle w:val="Hyperlink"/>
            <w:rFonts w:cstheme="minorHAnsi"/>
            <w:noProof/>
            <w:sz w:val="20"/>
            <w:szCs w:val="20"/>
            <w:lang w:val="en-US"/>
          </w:rPr>
          <w:t>Emergency planning</w:t>
        </w:r>
      </w:hyperlink>
      <w:r w:rsidR="003859F2">
        <w:rPr>
          <w:rStyle w:val="Hyperlink"/>
          <w:rFonts w:cstheme="minorHAnsi"/>
          <w:noProof/>
          <w:sz w:val="20"/>
          <w:szCs w:val="20"/>
          <w:lang w:val="en-US"/>
        </w:rPr>
        <w:t xml:space="preserve"> </w:t>
      </w:r>
    </w:p>
    <w:p w14:paraId="58412208"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27" w:history="1">
        <w:r w:rsidR="00A415EF" w:rsidRPr="00822A8F">
          <w:rPr>
            <w:rStyle w:val="Hyperlink"/>
            <w:rFonts w:cstheme="minorHAnsi"/>
            <w:noProof/>
            <w:sz w:val="20"/>
            <w:szCs w:val="20"/>
            <w:lang w:val="en-US"/>
          </w:rPr>
          <w:t>5.8 A</w:t>
        </w:r>
        <w:r w:rsidR="003859F2">
          <w:rPr>
            <w:rStyle w:val="Hyperlink"/>
            <w:rFonts w:cstheme="minorHAnsi"/>
            <w:noProof/>
            <w:sz w:val="20"/>
            <w:szCs w:val="20"/>
            <w:lang w:val="en-US"/>
          </w:rPr>
          <w:t>bility to work</w:t>
        </w:r>
      </w:hyperlink>
    </w:p>
    <w:p w14:paraId="55C3738F"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28" w:history="1">
        <w:r w:rsidR="00A415EF" w:rsidRPr="00822A8F">
          <w:rPr>
            <w:rStyle w:val="Hyperlink"/>
            <w:rFonts w:cstheme="minorHAnsi"/>
            <w:noProof/>
            <w:sz w:val="20"/>
            <w:szCs w:val="20"/>
            <w:lang w:val="en-US"/>
          </w:rPr>
          <w:t xml:space="preserve">5.9 </w:t>
        </w:r>
        <w:r w:rsidR="003859F2">
          <w:rPr>
            <w:rStyle w:val="Hyperlink"/>
            <w:rFonts w:cstheme="minorHAnsi"/>
            <w:noProof/>
            <w:sz w:val="20"/>
            <w:szCs w:val="20"/>
            <w:lang w:val="en-US"/>
          </w:rPr>
          <w:t>First help</w:t>
        </w:r>
      </w:hyperlink>
    </w:p>
    <w:p w14:paraId="46351468"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29" w:history="1">
        <w:r w:rsidR="00A415EF" w:rsidRPr="00822A8F">
          <w:rPr>
            <w:rStyle w:val="Hyperlink"/>
            <w:rFonts w:cstheme="minorHAnsi"/>
            <w:noProof/>
            <w:sz w:val="20"/>
            <w:szCs w:val="20"/>
            <w:lang w:val="en-US"/>
          </w:rPr>
          <w:t xml:space="preserve">5.10 </w:t>
        </w:r>
        <w:r w:rsidR="003859F2">
          <w:rPr>
            <w:rStyle w:val="Hyperlink"/>
            <w:rFonts w:cstheme="minorHAnsi"/>
            <w:noProof/>
            <w:sz w:val="20"/>
            <w:szCs w:val="20"/>
            <w:lang w:val="en-US"/>
          </w:rPr>
          <w:t>Health center and medical staff</w:t>
        </w:r>
      </w:hyperlink>
    </w:p>
    <w:p w14:paraId="7D5CC35A"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30" w:history="1">
        <w:r w:rsidR="00A415EF" w:rsidRPr="00822A8F">
          <w:rPr>
            <w:rStyle w:val="Hyperlink"/>
            <w:rFonts w:cstheme="minorHAnsi"/>
            <w:noProof/>
            <w:sz w:val="20"/>
            <w:szCs w:val="20"/>
            <w:lang w:val="en-US"/>
          </w:rPr>
          <w:t xml:space="preserve">5.11 </w:t>
        </w:r>
        <w:r w:rsidR="003859F2">
          <w:rPr>
            <w:rStyle w:val="Hyperlink"/>
            <w:rFonts w:cstheme="minorHAnsi"/>
            <w:noProof/>
            <w:sz w:val="20"/>
            <w:szCs w:val="20"/>
            <w:lang w:val="en-US"/>
          </w:rPr>
          <w:t>First aid kits</w:t>
        </w:r>
      </w:hyperlink>
      <w:r w:rsidR="003859F2">
        <w:rPr>
          <w:rStyle w:val="Hyperlink"/>
          <w:rFonts w:cstheme="minorHAnsi"/>
          <w:noProof/>
          <w:sz w:val="20"/>
          <w:szCs w:val="20"/>
          <w:lang w:val="en-US"/>
        </w:rPr>
        <w:t xml:space="preserve"> </w:t>
      </w:r>
    </w:p>
    <w:p w14:paraId="6ABF5146"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31" w:history="1">
        <w:r w:rsidR="00A415EF" w:rsidRPr="00822A8F">
          <w:rPr>
            <w:rStyle w:val="Hyperlink"/>
            <w:rFonts w:cstheme="minorHAnsi"/>
            <w:noProof/>
            <w:sz w:val="20"/>
            <w:szCs w:val="20"/>
            <w:lang w:val="en-US"/>
          </w:rPr>
          <w:t xml:space="preserve">5.12 </w:t>
        </w:r>
        <w:r w:rsidR="003859F2" w:rsidRPr="003859F2">
          <w:rPr>
            <w:rStyle w:val="Hyperlink"/>
            <w:rFonts w:cstheme="minorHAnsi"/>
            <w:noProof/>
            <w:sz w:val="20"/>
            <w:szCs w:val="20"/>
            <w:lang w:val="en-US"/>
          </w:rPr>
          <w:t xml:space="preserve">Emergency medical evacuation </w:t>
        </w:r>
      </w:hyperlink>
    </w:p>
    <w:p w14:paraId="489DD4C1"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32" w:history="1">
        <w:r w:rsidR="00A415EF" w:rsidRPr="00822A8F">
          <w:rPr>
            <w:rStyle w:val="Hyperlink"/>
            <w:rFonts w:cstheme="minorHAnsi"/>
            <w:noProof/>
            <w:sz w:val="20"/>
            <w:szCs w:val="20"/>
            <w:lang w:val="en-US"/>
          </w:rPr>
          <w:t xml:space="preserve">5.13 </w:t>
        </w:r>
        <w:r w:rsidR="003859F2">
          <w:rPr>
            <w:rStyle w:val="Hyperlink"/>
            <w:rFonts w:cstheme="minorHAnsi"/>
            <w:noProof/>
            <w:sz w:val="20"/>
            <w:szCs w:val="20"/>
            <w:lang w:val="en-US"/>
          </w:rPr>
          <w:t>Health care access</w:t>
        </w:r>
      </w:hyperlink>
      <w:r w:rsidR="003859F2">
        <w:rPr>
          <w:rStyle w:val="Hyperlink"/>
          <w:rFonts w:cstheme="minorHAnsi"/>
          <w:noProof/>
          <w:sz w:val="20"/>
          <w:szCs w:val="20"/>
          <w:lang w:val="en-US"/>
        </w:rPr>
        <w:t xml:space="preserve"> </w:t>
      </w:r>
    </w:p>
    <w:p w14:paraId="69F7C049"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33" w:history="1">
        <w:r w:rsidR="00A415EF" w:rsidRPr="00822A8F">
          <w:rPr>
            <w:rStyle w:val="Hyperlink"/>
            <w:rFonts w:cstheme="minorHAnsi"/>
            <w:noProof/>
            <w:sz w:val="20"/>
            <w:szCs w:val="20"/>
            <w:lang w:val="en-US"/>
          </w:rPr>
          <w:t xml:space="preserve">5.14 </w:t>
        </w:r>
        <w:r w:rsidR="003859F2">
          <w:rPr>
            <w:rStyle w:val="Hyperlink"/>
            <w:rFonts w:cstheme="minorHAnsi"/>
            <w:noProof/>
            <w:sz w:val="20"/>
            <w:szCs w:val="20"/>
            <w:lang w:val="en-US"/>
          </w:rPr>
          <w:t>Medical moitoring</w:t>
        </w:r>
      </w:hyperlink>
    </w:p>
    <w:p w14:paraId="609897FE"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34" w:history="1">
        <w:r w:rsidR="00A415EF" w:rsidRPr="00822A8F">
          <w:rPr>
            <w:rStyle w:val="Hyperlink"/>
            <w:rFonts w:cstheme="minorHAnsi"/>
            <w:noProof/>
            <w:sz w:val="20"/>
            <w:szCs w:val="20"/>
            <w:lang w:val="en-US"/>
          </w:rPr>
          <w:t xml:space="preserve">5.15 </w:t>
        </w:r>
        <w:r w:rsidR="003859F2">
          <w:rPr>
            <w:rStyle w:val="Hyperlink"/>
            <w:rFonts w:cstheme="minorHAnsi"/>
            <w:noProof/>
            <w:sz w:val="20"/>
            <w:szCs w:val="20"/>
            <w:lang w:val="en-US"/>
          </w:rPr>
          <w:t>Sanitary repatriation</w:t>
        </w:r>
      </w:hyperlink>
    </w:p>
    <w:p w14:paraId="590BE58E"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35" w:history="1">
        <w:r w:rsidR="00A415EF" w:rsidRPr="00822A8F">
          <w:rPr>
            <w:rStyle w:val="Hyperlink"/>
            <w:rFonts w:cstheme="minorHAnsi"/>
            <w:noProof/>
            <w:sz w:val="20"/>
            <w:szCs w:val="20"/>
            <w:lang w:val="en-US"/>
          </w:rPr>
          <w:t>5.16 Hygi</w:t>
        </w:r>
        <w:r w:rsidR="003859F2">
          <w:rPr>
            <w:rStyle w:val="Hyperlink"/>
            <w:rFonts w:cstheme="minorHAnsi"/>
            <w:noProof/>
            <w:sz w:val="20"/>
            <w:szCs w:val="20"/>
            <w:lang w:val="en-US"/>
          </w:rPr>
          <w:t>e</w:t>
        </w:r>
        <w:r w:rsidR="00A415EF" w:rsidRPr="00822A8F">
          <w:rPr>
            <w:rStyle w:val="Hyperlink"/>
            <w:rFonts w:cstheme="minorHAnsi"/>
            <w:noProof/>
            <w:sz w:val="20"/>
            <w:szCs w:val="20"/>
            <w:lang w:val="en-US"/>
          </w:rPr>
          <w:t>ne</w:t>
        </w:r>
      </w:hyperlink>
    </w:p>
    <w:p w14:paraId="38726336"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36" w:history="1">
        <w:r w:rsidR="00A415EF" w:rsidRPr="00822A8F">
          <w:rPr>
            <w:rStyle w:val="Hyperlink"/>
            <w:rFonts w:cstheme="minorHAnsi"/>
            <w:noProof/>
            <w:sz w:val="20"/>
            <w:szCs w:val="20"/>
            <w:lang w:val="en-US"/>
          </w:rPr>
          <w:t xml:space="preserve">5.17 </w:t>
        </w:r>
        <w:r w:rsidR="003859F2">
          <w:rPr>
            <w:rStyle w:val="Hyperlink"/>
            <w:rFonts w:cstheme="minorHAnsi"/>
            <w:noProof/>
            <w:sz w:val="20"/>
            <w:szCs w:val="20"/>
            <w:lang w:val="en-US"/>
          </w:rPr>
          <w:t>S</w:t>
        </w:r>
        <w:r w:rsidR="003859F2" w:rsidRPr="003859F2">
          <w:rPr>
            <w:rStyle w:val="Hyperlink"/>
            <w:rFonts w:cstheme="minorHAnsi"/>
            <w:noProof/>
            <w:sz w:val="20"/>
            <w:szCs w:val="20"/>
            <w:lang w:val="en-US"/>
          </w:rPr>
          <w:t>exually transmitted diseases and infectio</w:t>
        </w:r>
        <w:r w:rsidR="003859F2">
          <w:rPr>
            <w:rStyle w:val="Hyperlink"/>
            <w:rFonts w:cstheme="minorHAnsi"/>
            <w:noProof/>
            <w:sz w:val="20"/>
            <w:szCs w:val="20"/>
            <w:lang w:val="en-US"/>
          </w:rPr>
          <w:t>ns</w:t>
        </w:r>
        <w:r w:rsidR="003859F2" w:rsidRPr="003859F2">
          <w:rPr>
            <w:rStyle w:val="Hyperlink"/>
            <w:rFonts w:cstheme="minorHAnsi"/>
            <w:noProof/>
            <w:sz w:val="20"/>
            <w:szCs w:val="20"/>
            <w:lang w:val="en-US"/>
          </w:rPr>
          <w:t xml:space="preserve"> </w:t>
        </w:r>
      </w:hyperlink>
    </w:p>
    <w:p w14:paraId="1754D44E"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37" w:history="1">
        <w:r w:rsidR="00A415EF" w:rsidRPr="00822A8F">
          <w:rPr>
            <w:rStyle w:val="Hyperlink"/>
            <w:rFonts w:cstheme="minorHAnsi"/>
            <w:noProof/>
            <w:sz w:val="20"/>
            <w:szCs w:val="20"/>
            <w:lang w:val="en-US"/>
          </w:rPr>
          <w:t xml:space="preserve">5.18 </w:t>
        </w:r>
        <w:r w:rsidR="003859F2">
          <w:rPr>
            <w:rStyle w:val="Hyperlink"/>
            <w:rFonts w:cstheme="minorHAnsi"/>
            <w:noProof/>
            <w:sz w:val="20"/>
            <w:szCs w:val="20"/>
            <w:lang w:val="en-US"/>
          </w:rPr>
          <w:t>Substance a</w:t>
        </w:r>
        <w:r w:rsidR="00A415EF" w:rsidRPr="00822A8F">
          <w:rPr>
            <w:rStyle w:val="Hyperlink"/>
            <w:rFonts w:cstheme="minorHAnsi"/>
            <w:noProof/>
            <w:sz w:val="20"/>
            <w:szCs w:val="20"/>
            <w:lang w:val="en-US"/>
          </w:rPr>
          <w:t>bus</w:t>
        </w:r>
      </w:hyperlink>
    </w:p>
    <w:p w14:paraId="2C6164F7" w14:textId="77777777" w:rsidR="001A12C9" w:rsidRPr="00822A8F" w:rsidRDefault="001A12C9" w:rsidP="001A12C9">
      <w:pPr>
        <w:pStyle w:val="TOC2"/>
        <w:rPr>
          <w:lang w:val="en-US"/>
        </w:rPr>
      </w:pPr>
    </w:p>
    <w:p w14:paraId="2F6B2D26" w14:textId="77777777" w:rsidR="00A415EF" w:rsidRPr="00822A8F" w:rsidRDefault="00BF65E6" w:rsidP="001A12C9">
      <w:pPr>
        <w:pStyle w:val="TOC2"/>
        <w:rPr>
          <w:rFonts w:eastAsiaTheme="minorEastAsia"/>
          <w:lang w:val="en-US" w:eastAsia="fr-FR"/>
        </w:rPr>
      </w:pPr>
      <w:hyperlink w:anchor="_Toc514683438" w:history="1">
        <w:r w:rsidR="00A415EF" w:rsidRPr="00822A8F">
          <w:rPr>
            <w:rStyle w:val="Hyperlink"/>
            <w:rFonts w:cstheme="minorHAnsi"/>
            <w:b w:val="0"/>
            <w:lang w:val="en-US"/>
          </w:rPr>
          <w:t xml:space="preserve">6. </w:t>
        </w:r>
        <w:r w:rsidR="005F3E2A" w:rsidRPr="005F3E2A">
          <w:rPr>
            <w:rStyle w:val="Hyperlink"/>
            <w:rFonts w:cstheme="minorHAnsi"/>
            <w:b w:val="0"/>
            <w:lang w:val="en-US"/>
          </w:rPr>
          <w:t>LOCAL WORKFORCE AND RELATIONS WITH THE COMMUNITIES</w:t>
        </w:r>
      </w:hyperlink>
    </w:p>
    <w:p w14:paraId="3DAFE757"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39" w:history="1">
        <w:r w:rsidR="00A415EF" w:rsidRPr="00822A8F">
          <w:rPr>
            <w:rStyle w:val="Hyperlink"/>
            <w:rFonts w:cstheme="minorHAnsi"/>
            <w:noProof/>
            <w:sz w:val="20"/>
            <w:szCs w:val="20"/>
            <w:lang w:val="en-US"/>
          </w:rPr>
          <w:t xml:space="preserve">6.1 </w:t>
        </w:r>
        <w:r w:rsidR="005F3E2A">
          <w:rPr>
            <w:rStyle w:val="Hyperlink"/>
            <w:rFonts w:cstheme="minorHAnsi"/>
            <w:noProof/>
            <w:sz w:val="20"/>
            <w:szCs w:val="20"/>
            <w:lang w:val="en-US"/>
          </w:rPr>
          <w:t>Local r</w:t>
        </w:r>
        <w:r w:rsidR="00A415EF" w:rsidRPr="00822A8F">
          <w:rPr>
            <w:rStyle w:val="Hyperlink"/>
            <w:rFonts w:cstheme="minorHAnsi"/>
            <w:noProof/>
            <w:sz w:val="20"/>
            <w:szCs w:val="20"/>
            <w:lang w:val="en-US"/>
          </w:rPr>
          <w:t>ecru</w:t>
        </w:r>
        <w:r w:rsidR="005F3E2A">
          <w:rPr>
            <w:rStyle w:val="Hyperlink"/>
            <w:rFonts w:cstheme="minorHAnsi"/>
            <w:noProof/>
            <w:sz w:val="20"/>
            <w:szCs w:val="20"/>
            <w:lang w:val="en-US"/>
          </w:rPr>
          <w:t>i</w:t>
        </w:r>
        <w:r w:rsidR="00A415EF" w:rsidRPr="00822A8F">
          <w:rPr>
            <w:rStyle w:val="Hyperlink"/>
            <w:rFonts w:cstheme="minorHAnsi"/>
            <w:noProof/>
            <w:sz w:val="20"/>
            <w:szCs w:val="20"/>
            <w:lang w:val="en-US"/>
          </w:rPr>
          <w:t>tment</w:t>
        </w:r>
      </w:hyperlink>
    </w:p>
    <w:p w14:paraId="204ADAF6"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40" w:history="1">
        <w:r w:rsidR="00A415EF" w:rsidRPr="00822A8F">
          <w:rPr>
            <w:rStyle w:val="Hyperlink"/>
            <w:rFonts w:cstheme="minorHAnsi"/>
            <w:noProof/>
            <w:sz w:val="20"/>
            <w:szCs w:val="20"/>
            <w:lang w:val="en-US"/>
          </w:rPr>
          <w:t>6.2 Transport</w:t>
        </w:r>
        <w:r w:rsidR="005F3E2A">
          <w:rPr>
            <w:rStyle w:val="Hyperlink"/>
            <w:rFonts w:cstheme="minorHAnsi"/>
            <w:noProof/>
            <w:sz w:val="20"/>
            <w:szCs w:val="20"/>
            <w:lang w:val="en-US"/>
          </w:rPr>
          <w:t>ation and housing</w:t>
        </w:r>
      </w:hyperlink>
    </w:p>
    <w:p w14:paraId="72BEC77C"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41" w:history="1">
        <w:r w:rsidR="00A415EF" w:rsidRPr="00822A8F">
          <w:rPr>
            <w:rStyle w:val="Hyperlink"/>
            <w:rFonts w:cstheme="minorHAnsi"/>
            <w:noProof/>
            <w:sz w:val="20"/>
            <w:szCs w:val="20"/>
            <w:lang w:val="en-US"/>
          </w:rPr>
          <w:t xml:space="preserve">6.3 </w:t>
        </w:r>
        <w:r w:rsidR="005F3E2A">
          <w:rPr>
            <w:rStyle w:val="Hyperlink"/>
            <w:rFonts w:cstheme="minorHAnsi"/>
            <w:noProof/>
            <w:sz w:val="20"/>
            <w:szCs w:val="20"/>
            <w:lang w:val="en-US"/>
          </w:rPr>
          <w:t>Meals</w:t>
        </w:r>
      </w:hyperlink>
    </w:p>
    <w:p w14:paraId="1BF7E220"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42" w:history="1">
        <w:r w:rsidR="00A415EF" w:rsidRPr="00822A8F">
          <w:rPr>
            <w:rStyle w:val="Hyperlink"/>
            <w:rFonts w:cstheme="minorHAnsi"/>
            <w:noProof/>
            <w:sz w:val="20"/>
            <w:szCs w:val="20"/>
            <w:lang w:val="en-US"/>
          </w:rPr>
          <w:t xml:space="preserve">6.4 </w:t>
        </w:r>
        <w:r w:rsidR="005F3E2A" w:rsidRPr="005F3E2A">
          <w:rPr>
            <w:rStyle w:val="Hyperlink"/>
            <w:rFonts w:cstheme="minorHAnsi"/>
            <w:noProof/>
            <w:sz w:val="20"/>
            <w:szCs w:val="20"/>
            <w:lang w:val="en-US"/>
          </w:rPr>
          <w:t>Damage to people and property</w:t>
        </w:r>
        <w:r w:rsidR="00A415EF" w:rsidRPr="00822A8F">
          <w:rPr>
            <w:rStyle w:val="Hyperlink"/>
            <w:rFonts w:cstheme="minorHAnsi"/>
            <w:noProof/>
            <w:sz w:val="20"/>
            <w:szCs w:val="20"/>
            <w:lang w:val="en-US"/>
          </w:rPr>
          <w:t xml:space="preserve"> </w:t>
        </w:r>
      </w:hyperlink>
    </w:p>
    <w:p w14:paraId="0FAAA5B1"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43" w:history="1">
        <w:r w:rsidR="005F3E2A">
          <w:rPr>
            <w:rStyle w:val="Hyperlink"/>
            <w:rFonts w:cstheme="minorHAnsi"/>
            <w:noProof/>
            <w:sz w:val="20"/>
            <w:szCs w:val="20"/>
            <w:lang w:val="en-US"/>
          </w:rPr>
          <w:t>6.5 Occupation or</w:t>
        </w:r>
        <w:r w:rsidR="00A415EF" w:rsidRPr="00822A8F">
          <w:rPr>
            <w:rStyle w:val="Hyperlink"/>
            <w:rFonts w:cstheme="minorHAnsi"/>
            <w:noProof/>
            <w:sz w:val="20"/>
            <w:szCs w:val="20"/>
            <w:lang w:val="en-US"/>
          </w:rPr>
          <w:t xml:space="preserve"> acquisition </w:t>
        </w:r>
        <w:r w:rsidR="005F3E2A">
          <w:rPr>
            <w:rStyle w:val="Hyperlink"/>
            <w:rFonts w:cstheme="minorHAnsi"/>
            <w:noProof/>
            <w:sz w:val="20"/>
            <w:szCs w:val="20"/>
            <w:lang w:val="en-US"/>
          </w:rPr>
          <w:t>of land</w:t>
        </w:r>
      </w:hyperlink>
    </w:p>
    <w:p w14:paraId="20A33665" w14:textId="77777777" w:rsidR="00A415EF" w:rsidRPr="00822A8F" w:rsidRDefault="00BF65E6" w:rsidP="00616BF5">
      <w:pPr>
        <w:pStyle w:val="TOC3"/>
        <w:tabs>
          <w:tab w:val="left" w:pos="1100"/>
          <w:tab w:val="right" w:leader="dot" w:pos="9060"/>
        </w:tabs>
        <w:spacing w:after="0" w:line="240" w:lineRule="auto"/>
        <w:rPr>
          <w:rFonts w:eastAsiaTheme="minorEastAsia" w:cstheme="minorHAnsi"/>
          <w:noProof/>
          <w:sz w:val="20"/>
          <w:szCs w:val="20"/>
          <w:lang w:val="en-US" w:eastAsia="fr-FR"/>
        </w:rPr>
      </w:pPr>
      <w:hyperlink w:anchor="_Toc514683444" w:history="1">
        <w:r w:rsidR="00A415EF" w:rsidRPr="00822A8F">
          <w:rPr>
            <w:rStyle w:val="Hyperlink"/>
            <w:rFonts w:cstheme="minorHAnsi"/>
            <w:noProof/>
            <w:sz w:val="20"/>
            <w:szCs w:val="20"/>
            <w:lang w:val="en-US"/>
          </w:rPr>
          <w:t>6.6</w:t>
        </w:r>
        <w:r w:rsidR="00A415EF" w:rsidRPr="00822A8F">
          <w:rPr>
            <w:rFonts w:eastAsiaTheme="minorEastAsia" w:cstheme="minorHAnsi"/>
            <w:noProof/>
            <w:sz w:val="20"/>
            <w:szCs w:val="20"/>
            <w:lang w:val="en-US" w:eastAsia="fr-FR"/>
          </w:rPr>
          <w:t xml:space="preserve"> </w:t>
        </w:r>
        <w:r w:rsidR="005F3E2A" w:rsidRPr="005F3E2A">
          <w:rPr>
            <w:rStyle w:val="Hyperlink"/>
            <w:rFonts w:cstheme="minorHAnsi"/>
            <w:noProof/>
            <w:sz w:val="20"/>
            <w:szCs w:val="20"/>
            <w:lang w:val="en-US"/>
          </w:rPr>
          <w:t xml:space="preserve">Traffic and rolling stock management </w:t>
        </w:r>
      </w:hyperlink>
    </w:p>
    <w:p w14:paraId="306A71EC" w14:textId="77777777" w:rsidR="001A12C9" w:rsidRPr="00822A8F" w:rsidRDefault="001A12C9" w:rsidP="001A12C9">
      <w:pPr>
        <w:pStyle w:val="TOC2"/>
        <w:rPr>
          <w:lang w:val="en-US"/>
        </w:rPr>
      </w:pPr>
    </w:p>
    <w:p w14:paraId="7EA12B2B" w14:textId="77777777" w:rsidR="00A415EF" w:rsidRPr="00822A8F" w:rsidRDefault="00BF65E6" w:rsidP="001A12C9">
      <w:pPr>
        <w:pStyle w:val="TOC2"/>
        <w:rPr>
          <w:rFonts w:eastAsiaTheme="minorEastAsia"/>
          <w:lang w:val="en-US" w:eastAsia="fr-FR"/>
        </w:rPr>
      </w:pPr>
      <w:hyperlink w:anchor="_Toc514683445" w:history="1">
        <w:r w:rsidR="00A415EF" w:rsidRPr="00822A8F">
          <w:rPr>
            <w:rStyle w:val="Hyperlink"/>
            <w:rFonts w:cstheme="minorHAnsi"/>
            <w:b w:val="0"/>
            <w:lang w:val="en-US"/>
          </w:rPr>
          <w:t xml:space="preserve">7. </w:t>
        </w:r>
        <w:r w:rsidR="005F3E2A">
          <w:rPr>
            <w:rStyle w:val="Hyperlink"/>
            <w:rFonts w:cstheme="minorHAnsi"/>
            <w:b w:val="0"/>
            <w:lang w:val="en-US"/>
          </w:rPr>
          <w:t>A</w:t>
        </w:r>
        <w:r w:rsidR="005F3E2A" w:rsidRPr="005F3E2A">
          <w:rPr>
            <w:rStyle w:val="Hyperlink"/>
            <w:rFonts w:cstheme="minorHAnsi"/>
            <w:b w:val="0"/>
            <w:lang w:val="en-US"/>
          </w:rPr>
          <w:t xml:space="preserve">DDITIONAL AND SPECIFIC MEASURES </w:t>
        </w:r>
      </w:hyperlink>
    </w:p>
    <w:p w14:paraId="080218EB"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46" w:history="1">
        <w:r w:rsidR="00A415EF" w:rsidRPr="00822A8F">
          <w:rPr>
            <w:rStyle w:val="Hyperlink"/>
            <w:rFonts w:cstheme="minorHAnsi"/>
            <w:noProof/>
            <w:sz w:val="20"/>
            <w:szCs w:val="20"/>
            <w:lang w:val="en-US"/>
          </w:rPr>
          <w:t xml:space="preserve">7.1 </w:t>
        </w:r>
        <w:r w:rsidR="005F3E2A" w:rsidRPr="005F3E2A">
          <w:rPr>
            <w:rStyle w:val="Hyperlink"/>
            <w:rFonts w:cstheme="minorHAnsi"/>
            <w:noProof/>
            <w:sz w:val="20"/>
            <w:szCs w:val="20"/>
            <w:lang w:val="en-US"/>
          </w:rPr>
          <w:t xml:space="preserve">Security in risk areas </w:t>
        </w:r>
      </w:hyperlink>
    </w:p>
    <w:p w14:paraId="5382B26E" w14:textId="77777777" w:rsidR="00A415EF" w:rsidRPr="00822A8F" w:rsidRDefault="00BF65E6" w:rsidP="00616BF5">
      <w:pPr>
        <w:pStyle w:val="TOC3"/>
        <w:tabs>
          <w:tab w:val="left" w:pos="1100"/>
          <w:tab w:val="right" w:leader="dot" w:pos="9060"/>
        </w:tabs>
        <w:spacing w:after="0" w:line="240" w:lineRule="auto"/>
        <w:rPr>
          <w:rFonts w:eastAsiaTheme="minorEastAsia" w:cstheme="minorHAnsi"/>
          <w:noProof/>
          <w:sz w:val="20"/>
          <w:szCs w:val="20"/>
          <w:lang w:val="en-US" w:eastAsia="fr-FR"/>
        </w:rPr>
      </w:pPr>
      <w:hyperlink w:anchor="_Toc514683448" w:history="1">
        <w:r w:rsidR="00A415EF" w:rsidRPr="00822A8F">
          <w:rPr>
            <w:rStyle w:val="Hyperlink"/>
            <w:rFonts w:cstheme="minorHAnsi"/>
            <w:noProof/>
            <w:sz w:val="20"/>
            <w:szCs w:val="20"/>
            <w:lang w:val="en-US"/>
          </w:rPr>
          <w:t>7.</w:t>
        </w:r>
        <w:r w:rsidR="005F3E2A">
          <w:rPr>
            <w:rStyle w:val="Hyperlink"/>
            <w:rFonts w:cstheme="minorHAnsi"/>
            <w:noProof/>
            <w:sz w:val="20"/>
            <w:szCs w:val="20"/>
            <w:lang w:val="en-US"/>
          </w:rPr>
          <w:t>2</w:t>
        </w:r>
        <w:r w:rsidR="00A415EF" w:rsidRPr="00822A8F">
          <w:rPr>
            <w:rFonts w:eastAsiaTheme="minorEastAsia" w:cstheme="minorHAnsi"/>
            <w:noProof/>
            <w:sz w:val="20"/>
            <w:szCs w:val="20"/>
            <w:lang w:val="en-US" w:eastAsia="fr-FR"/>
          </w:rPr>
          <w:t xml:space="preserve"> </w:t>
        </w:r>
        <w:r w:rsidR="00A415EF" w:rsidRPr="00822A8F">
          <w:rPr>
            <w:rStyle w:val="Hyperlink"/>
            <w:rFonts w:cstheme="minorHAnsi"/>
            <w:noProof/>
            <w:sz w:val="20"/>
            <w:szCs w:val="20"/>
            <w:lang w:val="en-US"/>
          </w:rPr>
          <w:t xml:space="preserve">Relations </w:t>
        </w:r>
        <w:r w:rsidR="005F3E2A">
          <w:rPr>
            <w:rStyle w:val="Hyperlink"/>
            <w:rFonts w:cstheme="minorHAnsi"/>
            <w:noProof/>
            <w:sz w:val="20"/>
            <w:szCs w:val="20"/>
            <w:lang w:val="en-US"/>
          </w:rPr>
          <w:t>with neighboring communities</w:t>
        </w:r>
      </w:hyperlink>
    </w:p>
    <w:p w14:paraId="5804159A"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49" w:history="1">
        <w:r w:rsidR="00A415EF" w:rsidRPr="00822A8F">
          <w:rPr>
            <w:rStyle w:val="Hyperlink"/>
            <w:rFonts w:cstheme="minorHAnsi"/>
            <w:noProof/>
            <w:sz w:val="20"/>
            <w:szCs w:val="20"/>
            <w:lang w:val="en-US"/>
          </w:rPr>
          <w:t>7.</w:t>
        </w:r>
        <w:r w:rsidR="005F3E2A">
          <w:rPr>
            <w:rStyle w:val="Hyperlink"/>
            <w:rFonts w:cstheme="minorHAnsi"/>
            <w:noProof/>
            <w:sz w:val="20"/>
            <w:szCs w:val="20"/>
            <w:lang w:val="en-US"/>
          </w:rPr>
          <w:t>3</w:t>
        </w:r>
        <w:r w:rsidR="00A415EF" w:rsidRPr="00822A8F">
          <w:rPr>
            <w:rStyle w:val="Hyperlink"/>
            <w:rFonts w:cstheme="minorHAnsi"/>
            <w:noProof/>
            <w:sz w:val="20"/>
            <w:szCs w:val="20"/>
            <w:lang w:val="en-US"/>
          </w:rPr>
          <w:t xml:space="preserve"> </w:t>
        </w:r>
        <w:r w:rsidR="005F3E2A">
          <w:rPr>
            <w:rStyle w:val="Hyperlink"/>
            <w:rFonts w:cstheme="minorHAnsi"/>
            <w:noProof/>
            <w:sz w:val="20"/>
            <w:szCs w:val="20"/>
            <w:lang w:val="en-US"/>
          </w:rPr>
          <w:t>Grievances management</w:t>
        </w:r>
      </w:hyperlink>
      <w:r w:rsidR="005F3E2A">
        <w:rPr>
          <w:rStyle w:val="Hyperlink"/>
          <w:rFonts w:cstheme="minorHAnsi"/>
          <w:noProof/>
          <w:sz w:val="20"/>
          <w:szCs w:val="20"/>
          <w:lang w:val="en-US"/>
        </w:rPr>
        <w:t xml:space="preserve"> </w:t>
      </w:r>
    </w:p>
    <w:p w14:paraId="2FBDA783"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50" w:history="1">
        <w:r w:rsidR="00A415EF" w:rsidRPr="00822A8F">
          <w:rPr>
            <w:rStyle w:val="Hyperlink"/>
            <w:rFonts w:cstheme="minorHAnsi"/>
            <w:noProof/>
            <w:sz w:val="20"/>
            <w:szCs w:val="20"/>
            <w:lang w:val="en-US"/>
          </w:rPr>
          <w:t>7.</w:t>
        </w:r>
        <w:r w:rsidR="005F3E2A">
          <w:rPr>
            <w:rStyle w:val="Hyperlink"/>
            <w:rFonts w:cstheme="minorHAnsi"/>
            <w:noProof/>
            <w:sz w:val="20"/>
            <w:szCs w:val="20"/>
            <w:lang w:val="en-US"/>
          </w:rPr>
          <w:t>4</w:t>
        </w:r>
        <w:r w:rsidR="00A415EF" w:rsidRPr="00822A8F">
          <w:rPr>
            <w:rStyle w:val="Hyperlink"/>
            <w:rFonts w:cstheme="minorHAnsi"/>
            <w:noProof/>
            <w:sz w:val="20"/>
            <w:szCs w:val="20"/>
            <w:lang w:val="en-US"/>
          </w:rPr>
          <w:t xml:space="preserve"> Gen</w:t>
        </w:r>
        <w:r w:rsidR="005F3E2A">
          <w:rPr>
            <w:rStyle w:val="Hyperlink"/>
            <w:rFonts w:cstheme="minorHAnsi"/>
            <w:noProof/>
            <w:sz w:val="20"/>
            <w:szCs w:val="20"/>
            <w:lang w:val="en-US"/>
          </w:rPr>
          <w:t>der issues</w:t>
        </w:r>
      </w:hyperlink>
    </w:p>
    <w:p w14:paraId="19D01C04" w14:textId="77777777" w:rsidR="00A415EF" w:rsidRPr="00822A8F" w:rsidRDefault="00BF65E6" w:rsidP="00616BF5">
      <w:pPr>
        <w:pStyle w:val="TOC3"/>
        <w:tabs>
          <w:tab w:val="right" w:leader="dot" w:pos="9060"/>
        </w:tabs>
        <w:spacing w:after="0" w:line="240" w:lineRule="auto"/>
        <w:rPr>
          <w:rFonts w:eastAsiaTheme="minorEastAsia" w:cstheme="minorHAnsi"/>
          <w:noProof/>
          <w:sz w:val="20"/>
          <w:szCs w:val="20"/>
          <w:lang w:val="en-US" w:eastAsia="fr-FR"/>
        </w:rPr>
      </w:pPr>
      <w:hyperlink w:anchor="_Toc514683451" w:history="1">
        <w:r w:rsidR="00A415EF" w:rsidRPr="00822A8F">
          <w:rPr>
            <w:rStyle w:val="Hyperlink"/>
            <w:rFonts w:cstheme="minorHAnsi"/>
            <w:noProof/>
            <w:sz w:val="20"/>
            <w:szCs w:val="20"/>
            <w:lang w:val="en-US"/>
          </w:rPr>
          <w:t>7.</w:t>
        </w:r>
        <w:r w:rsidR="005F3E2A">
          <w:rPr>
            <w:rStyle w:val="Hyperlink"/>
            <w:rFonts w:cstheme="minorHAnsi"/>
            <w:noProof/>
            <w:sz w:val="20"/>
            <w:szCs w:val="20"/>
            <w:lang w:val="en-US"/>
          </w:rPr>
          <w:t>5</w:t>
        </w:r>
        <w:r w:rsidR="00A415EF" w:rsidRPr="00822A8F">
          <w:rPr>
            <w:rStyle w:val="Hyperlink"/>
            <w:rFonts w:cstheme="minorHAnsi"/>
            <w:noProof/>
            <w:sz w:val="20"/>
            <w:szCs w:val="20"/>
            <w:lang w:val="en-US"/>
          </w:rPr>
          <w:t xml:space="preserve"> </w:t>
        </w:r>
        <w:r w:rsidR="005F3E2A" w:rsidRPr="005F3E2A">
          <w:rPr>
            <w:rStyle w:val="Hyperlink"/>
            <w:rFonts w:cstheme="minorHAnsi"/>
            <w:noProof/>
            <w:sz w:val="20"/>
            <w:szCs w:val="20"/>
            <w:lang w:val="en-US"/>
          </w:rPr>
          <w:t xml:space="preserve">Procedure in case of incidental discovery </w:t>
        </w:r>
        <w:r w:rsidR="005F3E2A">
          <w:rPr>
            <w:rStyle w:val="Hyperlink"/>
            <w:rFonts w:cstheme="minorHAnsi"/>
            <w:noProof/>
            <w:sz w:val="20"/>
            <w:szCs w:val="20"/>
            <w:lang w:val="en-US"/>
          </w:rPr>
          <w:t xml:space="preserve">(chancefinds) </w:t>
        </w:r>
        <w:r w:rsidR="005F3E2A" w:rsidRPr="005F3E2A">
          <w:rPr>
            <w:rStyle w:val="Hyperlink"/>
            <w:rFonts w:cstheme="minorHAnsi"/>
            <w:noProof/>
            <w:sz w:val="20"/>
            <w:szCs w:val="20"/>
            <w:lang w:val="en-US"/>
          </w:rPr>
          <w:t xml:space="preserve">of </w:t>
        </w:r>
        <w:r w:rsidR="005F3E2A">
          <w:rPr>
            <w:rStyle w:val="Hyperlink"/>
            <w:rFonts w:cstheme="minorHAnsi"/>
            <w:noProof/>
            <w:sz w:val="20"/>
            <w:szCs w:val="20"/>
            <w:lang w:val="en-US"/>
          </w:rPr>
          <w:t>arcgeological artifacts</w:t>
        </w:r>
        <w:r w:rsidR="005F3E2A" w:rsidRPr="005F3E2A">
          <w:rPr>
            <w:rStyle w:val="Hyperlink"/>
            <w:rFonts w:cstheme="minorHAnsi"/>
            <w:noProof/>
            <w:sz w:val="20"/>
            <w:szCs w:val="20"/>
            <w:lang w:val="en-US"/>
          </w:rPr>
          <w:t xml:space="preserve"> </w:t>
        </w:r>
      </w:hyperlink>
    </w:p>
    <w:p w14:paraId="5FCF8D9C" w14:textId="77777777" w:rsidR="00A415EF" w:rsidRPr="00822A8F" w:rsidRDefault="00BF65E6" w:rsidP="00616BF5">
      <w:pPr>
        <w:pStyle w:val="TOC3"/>
        <w:tabs>
          <w:tab w:val="left" w:pos="1100"/>
          <w:tab w:val="right" w:leader="dot" w:pos="9060"/>
        </w:tabs>
        <w:spacing w:after="0" w:line="240" w:lineRule="auto"/>
        <w:rPr>
          <w:rFonts w:eastAsiaTheme="minorEastAsia" w:cstheme="minorHAnsi"/>
          <w:noProof/>
          <w:sz w:val="20"/>
          <w:szCs w:val="20"/>
          <w:lang w:val="en-US" w:eastAsia="fr-FR"/>
        </w:rPr>
      </w:pPr>
      <w:hyperlink w:anchor="_Toc514683452" w:history="1">
        <w:r w:rsidR="00A415EF" w:rsidRPr="00822A8F">
          <w:rPr>
            <w:rStyle w:val="Hyperlink"/>
            <w:rFonts w:cstheme="minorHAnsi"/>
            <w:noProof/>
            <w:sz w:val="20"/>
            <w:szCs w:val="20"/>
            <w:lang w:val="en-US"/>
          </w:rPr>
          <w:t>7.</w:t>
        </w:r>
        <w:r w:rsidR="005F3E2A">
          <w:rPr>
            <w:rStyle w:val="Hyperlink"/>
            <w:rFonts w:cstheme="minorHAnsi"/>
            <w:noProof/>
            <w:sz w:val="20"/>
            <w:szCs w:val="20"/>
            <w:lang w:val="en-US"/>
          </w:rPr>
          <w:t>6</w:t>
        </w:r>
        <w:r w:rsidR="00A415EF" w:rsidRPr="00822A8F">
          <w:rPr>
            <w:rStyle w:val="Hyperlink"/>
            <w:rFonts w:cstheme="minorHAnsi"/>
            <w:noProof/>
            <w:sz w:val="20"/>
            <w:szCs w:val="20"/>
            <w:lang w:val="en-US"/>
          </w:rPr>
          <w:t xml:space="preserve"> </w:t>
        </w:r>
        <w:r w:rsidR="005F3E2A">
          <w:rPr>
            <w:rStyle w:val="Hyperlink"/>
            <w:rFonts w:cstheme="minorHAnsi"/>
            <w:noProof/>
            <w:sz w:val="20"/>
            <w:szCs w:val="20"/>
            <w:lang w:val="en-US"/>
          </w:rPr>
          <w:t>Internal audits</w:t>
        </w:r>
      </w:hyperlink>
    </w:p>
    <w:p w14:paraId="38787071" w14:textId="77777777" w:rsidR="00876FB6" w:rsidRPr="00822A8F" w:rsidRDefault="00876FB6" w:rsidP="001A12C9">
      <w:pPr>
        <w:pStyle w:val="TOC2"/>
        <w:rPr>
          <w:lang w:val="en-US"/>
        </w:rPr>
      </w:pPr>
    </w:p>
    <w:p w14:paraId="7F7E5F8F" w14:textId="77777777" w:rsidR="00A415EF" w:rsidRPr="00822A8F" w:rsidRDefault="00BF65E6" w:rsidP="001A12C9">
      <w:pPr>
        <w:pStyle w:val="TOC2"/>
        <w:rPr>
          <w:rFonts w:eastAsiaTheme="minorEastAsia"/>
          <w:lang w:val="en-US" w:eastAsia="fr-FR"/>
        </w:rPr>
      </w:pPr>
      <w:hyperlink w:anchor="_Toc514683453" w:history="1">
        <w:r w:rsidR="00A415EF" w:rsidRPr="00822A8F">
          <w:rPr>
            <w:rStyle w:val="Hyperlink"/>
            <w:rFonts w:cstheme="minorHAnsi"/>
            <w:b w:val="0"/>
            <w:lang w:val="en-US"/>
          </w:rPr>
          <w:t>ANNEXES</w:t>
        </w:r>
      </w:hyperlink>
    </w:p>
    <w:p w14:paraId="2E250037" w14:textId="77777777" w:rsidR="00A415EF" w:rsidRPr="00822A8F" w:rsidRDefault="00BF65E6" w:rsidP="001A12C9">
      <w:pPr>
        <w:pStyle w:val="TOC2"/>
        <w:rPr>
          <w:rFonts w:eastAsiaTheme="minorEastAsia"/>
          <w:lang w:val="en-US" w:eastAsia="fr-FR"/>
        </w:rPr>
      </w:pPr>
      <w:hyperlink w:anchor="_Toc514683454" w:history="1">
        <w:r w:rsidR="00A415EF" w:rsidRPr="00822A8F">
          <w:rPr>
            <w:rStyle w:val="Hyperlink"/>
            <w:rFonts w:cstheme="minorHAnsi"/>
            <w:b w:val="0"/>
            <w:lang w:val="en-US"/>
          </w:rPr>
          <w:t>ANNEE 1 : M</w:t>
        </w:r>
        <w:r w:rsidR="005F3E2A">
          <w:rPr>
            <w:rStyle w:val="Hyperlink"/>
            <w:rFonts w:cstheme="minorHAnsi"/>
            <w:b w:val="0"/>
            <w:lang w:val="en-US"/>
          </w:rPr>
          <w:t>itigation m</w:t>
        </w:r>
        <w:r w:rsidR="00A415EF" w:rsidRPr="00822A8F">
          <w:rPr>
            <w:rStyle w:val="Hyperlink"/>
            <w:rFonts w:cstheme="minorHAnsi"/>
            <w:b w:val="0"/>
            <w:lang w:val="en-US"/>
          </w:rPr>
          <w:t>esures: Pr</w:t>
        </w:r>
        <w:r w:rsidR="005F3E2A">
          <w:rPr>
            <w:rStyle w:val="Hyperlink"/>
            <w:rFonts w:cstheme="minorHAnsi"/>
            <w:b w:val="0"/>
            <w:lang w:val="en-US"/>
          </w:rPr>
          <w:t>e</w:t>
        </w:r>
        <w:r w:rsidR="00A415EF" w:rsidRPr="00822A8F">
          <w:rPr>
            <w:rStyle w:val="Hyperlink"/>
            <w:rFonts w:cstheme="minorHAnsi"/>
            <w:b w:val="0"/>
            <w:lang w:val="en-US"/>
          </w:rPr>
          <w:t>-construction</w:t>
        </w:r>
      </w:hyperlink>
    </w:p>
    <w:p w14:paraId="5C85FCD8" w14:textId="77777777" w:rsidR="00A415EF" w:rsidRPr="00822A8F" w:rsidRDefault="00BF65E6" w:rsidP="001A12C9">
      <w:pPr>
        <w:pStyle w:val="TOC2"/>
        <w:rPr>
          <w:rFonts w:eastAsiaTheme="minorEastAsia"/>
          <w:lang w:val="en-US" w:eastAsia="fr-FR"/>
        </w:rPr>
      </w:pPr>
      <w:hyperlink w:anchor="_Toc514683455" w:history="1">
        <w:r w:rsidR="00A415EF" w:rsidRPr="00822A8F">
          <w:rPr>
            <w:rStyle w:val="Hyperlink"/>
            <w:rFonts w:cstheme="minorHAnsi"/>
            <w:b w:val="0"/>
            <w:lang w:val="en-US"/>
          </w:rPr>
          <w:t>ANNEX 2 : M</w:t>
        </w:r>
        <w:r w:rsidR="005F3E2A">
          <w:rPr>
            <w:rStyle w:val="Hyperlink"/>
            <w:rFonts w:cstheme="minorHAnsi"/>
            <w:b w:val="0"/>
            <w:lang w:val="en-US"/>
          </w:rPr>
          <w:t>itigation m</w:t>
        </w:r>
        <w:r w:rsidR="00A415EF" w:rsidRPr="00822A8F">
          <w:rPr>
            <w:rStyle w:val="Hyperlink"/>
            <w:rFonts w:cstheme="minorHAnsi"/>
            <w:b w:val="0"/>
            <w:lang w:val="en-US"/>
          </w:rPr>
          <w:t xml:space="preserve">esures : </w:t>
        </w:r>
        <w:r w:rsidR="00B47CA6">
          <w:rPr>
            <w:rStyle w:val="Hyperlink"/>
            <w:rFonts w:cstheme="minorHAnsi"/>
            <w:b w:val="0"/>
            <w:lang w:val="en-US"/>
          </w:rPr>
          <w:t>Construction</w:t>
        </w:r>
        <w:r w:rsidR="005F3E2A">
          <w:rPr>
            <w:rStyle w:val="Hyperlink"/>
            <w:rFonts w:cstheme="minorHAnsi"/>
            <w:b w:val="0"/>
            <w:lang w:val="en-US"/>
          </w:rPr>
          <w:t xml:space="preserve"> phase</w:t>
        </w:r>
      </w:hyperlink>
    </w:p>
    <w:p w14:paraId="1B41D385" w14:textId="77777777" w:rsidR="00A415EF" w:rsidRPr="00822A8F" w:rsidRDefault="00BF65E6" w:rsidP="001A12C9">
      <w:pPr>
        <w:pStyle w:val="TOC2"/>
        <w:rPr>
          <w:rFonts w:eastAsiaTheme="minorEastAsia"/>
          <w:lang w:val="en-US" w:eastAsia="fr-FR"/>
        </w:rPr>
      </w:pPr>
      <w:hyperlink w:anchor="_Toc514683456" w:history="1">
        <w:r w:rsidR="00A415EF" w:rsidRPr="00822A8F">
          <w:rPr>
            <w:rStyle w:val="Hyperlink"/>
            <w:rFonts w:cstheme="minorHAnsi"/>
            <w:b w:val="0"/>
            <w:lang w:val="en-US"/>
          </w:rPr>
          <w:t>ANNEX 3 : Respons</w:t>
        </w:r>
        <w:r w:rsidR="00B47CA6">
          <w:rPr>
            <w:rStyle w:val="Hyperlink"/>
            <w:rFonts w:cstheme="minorHAnsi"/>
            <w:b w:val="0"/>
            <w:lang w:val="en-US"/>
          </w:rPr>
          <w:t>i</w:t>
        </w:r>
        <w:r w:rsidR="00A415EF" w:rsidRPr="00822A8F">
          <w:rPr>
            <w:rStyle w:val="Hyperlink"/>
            <w:rFonts w:cstheme="minorHAnsi"/>
            <w:b w:val="0"/>
            <w:lang w:val="en-US"/>
          </w:rPr>
          <w:t>bilit</w:t>
        </w:r>
        <w:r w:rsidR="00B47CA6">
          <w:rPr>
            <w:rStyle w:val="Hyperlink"/>
            <w:rFonts w:cstheme="minorHAnsi"/>
            <w:b w:val="0"/>
            <w:lang w:val="en-US"/>
          </w:rPr>
          <w:t>ie</w:t>
        </w:r>
        <w:r w:rsidR="00A415EF" w:rsidRPr="00822A8F">
          <w:rPr>
            <w:rStyle w:val="Hyperlink"/>
            <w:rFonts w:cstheme="minorHAnsi"/>
            <w:b w:val="0"/>
            <w:lang w:val="en-US"/>
          </w:rPr>
          <w:t xml:space="preserve">s </w:t>
        </w:r>
        <w:r w:rsidR="00B47CA6">
          <w:rPr>
            <w:rStyle w:val="Hyperlink"/>
            <w:rFonts w:cstheme="minorHAnsi"/>
            <w:b w:val="0"/>
            <w:lang w:val="en-US"/>
          </w:rPr>
          <w:t>to monitor and control the implementation of mitigation mesures</w:t>
        </w:r>
      </w:hyperlink>
    </w:p>
    <w:p w14:paraId="475C621E" w14:textId="77777777" w:rsidR="00E31D48" w:rsidRPr="00822A8F" w:rsidRDefault="00A415EF" w:rsidP="00A415EF">
      <w:pPr>
        <w:rPr>
          <w:rFonts w:cstheme="minorHAnsi"/>
          <w:sz w:val="20"/>
          <w:szCs w:val="20"/>
          <w:lang w:val="en-US"/>
        </w:rPr>
      </w:pPr>
      <w:r w:rsidRPr="00822A8F">
        <w:rPr>
          <w:rFonts w:cstheme="minorHAnsi"/>
          <w:b/>
          <w:bCs/>
          <w:sz w:val="20"/>
          <w:szCs w:val="20"/>
          <w:lang w:val="en-US"/>
        </w:rPr>
        <w:fldChar w:fldCharType="end"/>
      </w:r>
    </w:p>
    <w:p w14:paraId="3E2CF9B5" w14:textId="77777777" w:rsidR="00A912F1" w:rsidRDefault="00A912F1">
      <w:pPr>
        <w:rPr>
          <w:b/>
          <w:lang w:val="en-US"/>
        </w:rPr>
      </w:pPr>
      <w:r>
        <w:rPr>
          <w:b/>
          <w:lang w:val="en-US"/>
        </w:rPr>
        <w:br w:type="page"/>
      </w:r>
    </w:p>
    <w:p w14:paraId="5E74624E" w14:textId="77777777" w:rsidR="00B47CA6" w:rsidRPr="0010201A" w:rsidRDefault="0010201A" w:rsidP="0010201A">
      <w:pPr>
        <w:pStyle w:val="Heading2"/>
        <w:numPr>
          <w:ilvl w:val="0"/>
          <w:numId w:val="0"/>
        </w:numPr>
        <w:ind w:left="576" w:hanging="576"/>
        <w:rPr>
          <w:rFonts w:asciiTheme="minorHAnsi" w:hAnsiTheme="minorHAnsi" w:cstheme="minorHAnsi"/>
          <w:sz w:val="22"/>
          <w:szCs w:val="22"/>
          <w:lang w:val="en-US"/>
        </w:rPr>
      </w:pPr>
      <w:bookmarkStart w:id="88" w:name="_Toc519309720"/>
      <w:r w:rsidRPr="003B728B">
        <w:rPr>
          <w:rFonts w:asciiTheme="minorHAnsi" w:hAnsiTheme="minorHAnsi" w:cstheme="minorHAnsi"/>
          <w:color w:val="0070C0"/>
          <w:sz w:val="22"/>
          <w:szCs w:val="22"/>
          <w:lang w:val="en-US"/>
        </w:rPr>
        <w:t xml:space="preserve">Annex </w:t>
      </w:r>
      <w:r w:rsidR="003B728B" w:rsidRPr="003B728B">
        <w:rPr>
          <w:rFonts w:asciiTheme="minorHAnsi" w:hAnsiTheme="minorHAnsi" w:cstheme="minorHAnsi"/>
          <w:color w:val="0070C0"/>
          <w:sz w:val="22"/>
          <w:szCs w:val="22"/>
          <w:lang w:val="en-US"/>
        </w:rPr>
        <w:t>8</w:t>
      </w:r>
      <w:r w:rsidR="00F250E9" w:rsidRPr="003B728B">
        <w:rPr>
          <w:rFonts w:asciiTheme="minorHAnsi" w:hAnsiTheme="minorHAnsi" w:cstheme="minorHAnsi"/>
          <w:color w:val="0070C0"/>
          <w:sz w:val="22"/>
          <w:szCs w:val="22"/>
          <w:lang w:val="en-US"/>
        </w:rPr>
        <w:t xml:space="preserve"> </w:t>
      </w:r>
      <w:r w:rsidRPr="003B728B">
        <w:rPr>
          <w:rFonts w:asciiTheme="minorHAnsi" w:hAnsiTheme="minorHAnsi" w:cstheme="minorHAnsi"/>
          <w:color w:val="0070C0"/>
          <w:sz w:val="22"/>
          <w:szCs w:val="22"/>
          <w:lang w:val="en-US"/>
        </w:rPr>
        <w:t xml:space="preserve">: </w:t>
      </w:r>
      <w:r w:rsidR="00B47CA6" w:rsidRPr="003B728B">
        <w:rPr>
          <w:rFonts w:asciiTheme="minorHAnsi" w:hAnsiTheme="minorHAnsi" w:cstheme="minorHAnsi"/>
          <w:color w:val="0070C0"/>
          <w:sz w:val="22"/>
          <w:szCs w:val="22"/>
          <w:lang w:val="en-US"/>
        </w:rPr>
        <w:t>Indicative list of environmental measures</w:t>
      </w:r>
      <w:bookmarkEnd w:id="88"/>
    </w:p>
    <w:p w14:paraId="31EC241A" w14:textId="77777777" w:rsidR="0010201A" w:rsidRDefault="0010201A" w:rsidP="0092791C">
      <w:pPr>
        <w:spacing w:after="0" w:line="240" w:lineRule="auto"/>
        <w:rPr>
          <w:lang w:val="en-US"/>
        </w:rPr>
      </w:pPr>
    </w:p>
    <w:p w14:paraId="4B31C426" w14:textId="77777777" w:rsidR="00B47CA6" w:rsidRDefault="00B47CA6" w:rsidP="0092791C">
      <w:pPr>
        <w:spacing w:after="0" w:line="240" w:lineRule="auto"/>
        <w:rPr>
          <w:lang w:val="en-US"/>
        </w:rPr>
      </w:pPr>
      <w:r w:rsidRPr="00B47CA6">
        <w:rPr>
          <w:lang w:val="en-US"/>
        </w:rPr>
        <w:t>These measures could be included (partially or entirely) as environmental and social clauses in contracting firms' contracts.</w:t>
      </w:r>
    </w:p>
    <w:p w14:paraId="4F3EC351" w14:textId="77777777" w:rsidR="00B47CA6" w:rsidRDefault="00B47CA6" w:rsidP="0092791C">
      <w:pPr>
        <w:spacing w:after="0" w:line="240" w:lineRule="auto"/>
        <w:rPr>
          <w:lang w:val="en-US"/>
        </w:rPr>
      </w:pPr>
    </w:p>
    <w:p w14:paraId="35D7C847" w14:textId="77777777" w:rsidR="0092791C" w:rsidRPr="00B47CA6" w:rsidRDefault="0092791C" w:rsidP="0092791C">
      <w:pPr>
        <w:spacing w:after="0" w:line="240" w:lineRule="auto"/>
        <w:rPr>
          <w:b/>
          <w:lang w:val="en-US"/>
        </w:rPr>
      </w:pPr>
      <w:r w:rsidRPr="00B47CA6">
        <w:rPr>
          <w:b/>
          <w:lang w:val="en-US"/>
        </w:rPr>
        <w:t xml:space="preserve">1. </w:t>
      </w:r>
      <w:r w:rsidR="00B47CA6">
        <w:rPr>
          <w:b/>
          <w:lang w:val="en-US"/>
        </w:rPr>
        <w:t>Prohibited actions</w:t>
      </w:r>
      <w:r w:rsidRPr="00B47CA6">
        <w:rPr>
          <w:b/>
          <w:lang w:val="en-US"/>
        </w:rPr>
        <w:t xml:space="preserve"> </w:t>
      </w:r>
    </w:p>
    <w:p w14:paraId="322B1B11" w14:textId="77777777" w:rsidR="00B47CA6" w:rsidRPr="00B47CA6" w:rsidRDefault="00B47CA6" w:rsidP="00B47CA6">
      <w:pPr>
        <w:spacing w:after="0" w:line="240" w:lineRule="auto"/>
        <w:rPr>
          <w:lang w:val="en-US"/>
        </w:rPr>
      </w:pPr>
      <w:r w:rsidRPr="00B47CA6">
        <w:rPr>
          <w:lang w:val="en-US"/>
        </w:rPr>
        <w:t>The following actions are prohibited on the subproject site or in its immediate vicinity:</w:t>
      </w:r>
    </w:p>
    <w:p w14:paraId="3ABA3BC2" w14:textId="77777777" w:rsidR="00B47CA6" w:rsidRPr="00B47CA6" w:rsidRDefault="00B47CA6" w:rsidP="00B47CA6">
      <w:pPr>
        <w:spacing w:after="0" w:line="240" w:lineRule="auto"/>
        <w:rPr>
          <w:lang w:val="en-US"/>
        </w:rPr>
      </w:pPr>
      <w:r w:rsidRPr="00B47CA6">
        <w:rPr>
          <w:lang w:val="en-US"/>
        </w:rPr>
        <w:t>• Cut trees outside the construction zone;</w:t>
      </w:r>
    </w:p>
    <w:p w14:paraId="1593607D" w14:textId="77777777" w:rsidR="00B47CA6" w:rsidRPr="00B47CA6" w:rsidRDefault="00B47CA6" w:rsidP="00B47CA6">
      <w:pPr>
        <w:spacing w:after="0" w:line="240" w:lineRule="auto"/>
        <w:rPr>
          <w:lang w:val="en-US"/>
        </w:rPr>
      </w:pPr>
      <w:r w:rsidRPr="00B47CA6">
        <w:rPr>
          <w:lang w:val="en-US"/>
        </w:rPr>
        <w:t>• Use unauthorized raw materials;</w:t>
      </w:r>
    </w:p>
    <w:p w14:paraId="51E95B2C" w14:textId="77777777" w:rsidR="00B47CA6" w:rsidRPr="00B47CA6" w:rsidRDefault="00B47CA6" w:rsidP="00B47CA6">
      <w:pPr>
        <w:spacing w:after="0" w:line="240" w:lineRule="auto"/>
        <w:rPr>
          <w:lang w:val="en-US"/>
        </w:rPr>
      </w:pPr>
      <w:r>
        <w:rPr>
          <w:lang w:val="en-US"/>
        </w:rPr>
        <w:t>• I</w:t>
      </w:r>
      <w:r w:rsidRPr="00B47CA6">
        <w:rPr>
          <w:lang w:val="en-US"/>
        </w:rPr>
        <w:t>ntentionally destroying a discovered physical cultural resource;</w:t>
      </w:r>
    </w:p>
    <w:p w14:paraId="005B96EE" w14:textId="77777777" w:rsidR="00B47CA6" w:rsidRPr="00B47CA6" w:rsidRDefault="00B47CA6" w:rsidP="00B47CA6">
      <w:pPr>
        <w:spacing w:after="0" w:line="240" w:lineRule="auto"/>
        <w:rPr>
          <w:lang w:val="en-US"/>
        </w:rPr>
      </w:pPr>
      <w:r w:rsidRPr="00B47CA6">
        <w:rPr>
          <w:lang w:val="en-US"/>
        </w:rPr>
        <w:t>• Continue to work after discovering an archaeological remains (cave, cave, cemetery, burial ground);</w:t>
      </w:r>
    </w:p>
    <w:p w14:paraId="54B9EA2C" w14:textId="77777777" w:rsidR="00B47CA6" w:rsidRPr="00B47CA6" w:rsidRDefault="00B47CA6" w:rsidP="00B47CA6">
      <w:pPr>
        <w:spacing w:after="0" w:line="240" w:lineRule="auto"/>
        <w:rPr>
          <w:lang w:val="en-US"/>
        </w:rPr>
      </w:pPr>
      <w:r w:rsidRPr="00B47CA6">
        <w:rPr>
          <w:lang w:val="en-US"/>
        </w:rPr>
        <w:t>• Use firearms (except authorized guards);</w:t>
      </w:r>
    </w:p>
    <w:p w14:paraId="7B597F49" w14:textId="77777777" w:rsidR="0092791C" w:rsidRDefault="00B47CA6" w:rsidP="00B47CA6">
      <w:pPr>
        <w:spacing w:after="0" w:line="240" w:lineRule="auto"/>
        <w:rPr>
          <w:lang w:val="en-US"/>
        </w:rPr>
      </w:pPr>
      <w:r w:rsidRPr="00B47CA6">
        <w:rPr>
          <w:lang w:val="en-US"/>
        </w:rPr>
        <w:t>• Consume alcohol on the job site and during working hours.</w:t>
      </w:r>
    </w:p>
    <w:p w14:paraId="337511ED" w14:textId="77777777" w:rsidR="00B47CA6" w:rsidRPr="00B47CA6" w:rsidRDefault="00B47CA6" w:rsidP="00B47CA6">
      <w:pPr>
        <w:spacing w:after="0" w:line="240" w:lineRule="auto"/>
        <w:rPr>
          <w:lang w:val="en-US"/>
        </w:rPr>
      </w:pPr>
    </w:p>
    <w:p w14:paraId="2D3D750F" w14:textId="77777777" w:rsidR="0092791C" w:rsidRPr="006C20E6" w:rsidRDefault="0092791C" w:rsidP="0092791C">
      <w:pPr>
        <w:spacing w:after="0" w:line="240" w:lineRule="auto"/>
        <w:rPr>
          <w:b/>
          <w:lang w:val="en-US"/>
        </w:rPr>
      </w:pPr>
      <w:r w:rsidRPr="006C20E6">
        <w:rPr>
          <w:b/>
          <w:lang w:val="en-US"/>
        </w:rPr>
        <w:t xml:space="preserve">2. </w:t>
      </w:r>
      <w:r w:rsidR="00B47CA6" w:rsidRPr="006C20E6">
        <w:rPr>
          <w:b/>
          <w:lang w:val="en-US"/>
        </w:rPr>
        <w:t>Management mesures</w:t>
      </w:r>
      <w:r w:rsidRPr="006C20E6">
        <w:rPr>
          <w:b/>
          <w:lang w:val="en-US"/>
        </w:rPr>
        <w:t xml:space="preserve"> </w:t>
      </w:r>
    </w:p>
    <w:p w14:paraId="29C090A0" w14:textId="77777777" w:rsidR="0092791C" w:rsidRPr="00B47CA6" w:rsidRDefault="0092791C" w:rsidP="0092791C">
      <w:pPr>
        <w:spacing w:after="0" w:line="240" w:lineRule="auto"/>
        <w:rPr>
          <w:lang w:val="en-US"/>
        </w:rPr>
      </w:pPr>
      <w:r w:rsidRPr="00B47CA6">
        <w:rPr>
          <w:b/>
          <w:lang w:val="en-US"/>
        </w:rPr>
        <w:t xml:space="preserve">2.1 </w:t>
      </w:r>
      <w:r w:rsidR="00B47CA6" w:rsidRPr="00B47CA6">
        <w:rPr>
          <w:b/>
          <w:lang w:val="en-US"/>
        </w:rPr>
        <w:t>Environmental mesures management</w:t>
      </w:r>
      <w:r w:rsidRPr="00B47CA6">
        <w:rPr>
          <w:b/>
          <w:lang w:val="en-US"/>
        </w:rPr>
        <w:t xml:space="preserve"> </w:t>
      </w:r>
      <w:r w:rsidRPr="00B47CA6">
        <w:rPr>
          <w:lang w:val="en-US"/>
        </w:rPr>
        <w:t>(</w:t>
      </w:r>
      <w:r w:rsidR="00B47CA6" w:rsidRPr="00B47CA6">
        <w:rPr>
          <w:lang w:val="en-US"/>
        </w:rPr>
        <w:t xml:space="preserve">precautions to be taken by the </w:t>
      </w:r>
      <w:r w:rsidR="00B47CA6">
        <w:rPr>
          <w:lang w:val="en-US"/>
        </w:rPr>
        <w:t xml:space="preserve">building </w:t>
      </w:r>
      <w:r w:rsidR="00B47CA6" w:rsidRPr="00B47CA6">
        <w:rPr>
          <w:lang w:val="en-US"/>
        </w:rPr>
        <w:t>company during the works to avoid the occurrence of nuisances and impacts</w:t>
      </w:r>
      <w:r w:rsidRPr="00B47CA6">
        <w:rPr>
          <w:lang w:val="en-US"/>
        </w:rPr>
        <w:t xml:space="preserve">). </w:t>
      </w:r>
    </w:p>
    <w:p w14:paraId="5B790B3D" w14:textId="77777777" w:rsidR="00B47CA6" w:rsidRPr="00B47CA6" w:rsidRDefault="00B47CA6" w:rsidP="00B47CA6">
      <w:pPr>
        <w:spacing w:after="0" w:line="240" w:lineRule="auto"/>
        <w:rPr>
          <w:lang w:val="en-US"/>
        </w:rPr>
      </w:pPr>
      <w:r w:rsidRPr="00B47CA6">
        <w:rPr>
          <w:lang w:val="en-US"/>
        </w:rPr>
        <w:t>• Waste management</w:t>
      </w:r>
    </w:p>
    <w:p w14:paraId="4DB0F714" w14:textId="77777777" w:rsidR="00B47CA6" w:rsidRPr="00B47CA6" w:rsidRDefault="00B47CA6" w:rsidP="00B47CA6">
      <w:pPr>
        <w:spacing w:after="0" w:line="240" w:lineRule="auto"/>
        <w:ind w:left="708"/>
        <w:rPr>
          <w:lang w:val="en-US"/>
        </w:rPr>
      </w:pPr>
      <w:r w:rsidRPr="00B47CA6">
        <w:rPr>
          <w:lang w:val="en-US"/>
        </w:rPr>
        <w:t>o Minimize the production of waste and then eliminate it;</w:t>
      </w:r>
    </w:p>
    <w:p w14:paraId="1903A4E4" w14:textId="77777777" w:rsidR="00B47CA6" w:rsidRPr="00B47CA6" w:rsidRDefault="00B47CA6" w:rsidP="00B47CA6">
      <w:pPr>
        <w:spacing w:after="0" w:line="240" w:lineRule="auto"/>
        <w:ind w:left="708"/>
        <w:rPr>
          <w:lang w:val="en-US"/>
        </w:rPr>
      </w:pPr>
      <w:r w:rsidRPr="00B47CA6">
        <w:rPr>
          <w:lang w:val="en-US"/>
        </w:rPr>
        <w:t>o Set up controlled assembly sites;</w:t>
      </w:r>
    </w:p>
    <w:p w14:paraId="3BD98483" w14:textId="77777777" w:rsidR="00B47CA6" w:rsidRPr="00B47CA6" w:rsidRDefault="00B47CA6" w:rsidP="00B47CA6">
      <w:pPr>
        <w:spacing w:after="0" w:line="240" w:lineRule="auto"/>
        <w:ind w:left="708"/>
        <w:rPr>
          <w:lang w:val="en-US"/>
        </w:rPr>
      </w:pPr>
      <w:r w:rsidRPr="00B47CA6">
        <w:rPr>
          <w:lang w:val="en-US"/>
        </w:rPr>
        <w:t>o Identify and classify potentially hazardous waste and apply specific disposal procedures (storage, transportation, disposal);</w:t>
      </w:r>
    </w:p>
    <w:p w14:paraId="22BD6C95" w14:textId="77777777" w:rsidR="00B47CA6" w:rsidRDefault="00B47CA6" w:rsidP="00B47CA6">
      <w:pPr>
        <w:spacing w:after="0" w:line="240" w:lineRule="auto"/>
        <w:ind w:left="708"/>
        <w:rPr>
          <w:lang w:val="en-US"/>
        </w:rPr>
      </w:pPr>
      <w:r w:rsidRPr="00B47CA6">
        <w:rPr>
          <w:lang w:val="en-US"/>
        </w:rPr>
        <w:t xml:space="preserve">o </w:t>
      </w:r>
      <w:r>
        <w:rPr>
          <w:lang w:val="en-US"/>
        </w:rPr>
        <w:t>E</w:t>
      </w:r>
      <w:r w:rsidRPr="00B47CA6">
        <w:rPr>
          <w:lang w:val="en-US"/>
        </w:rPr>
        <w:t>ntrust the disposal to the approved professional structures;</w:t>
      </w:r>
    </w:p>
    <w:p w14:paraId="57FB658C" w14:textId="77777777" w:rsidR="00C44BFE" w:rsidRPr="00C44BFE" w:rsidRDefault="00C44BFE" w:rsidP="00B47CA6">
      <w:pPr>
        <w:spacing w:after="0" w:line="240" w:lineRule="auto"/>
        <w:ind w:left="708"/>
        <w:rPr>
          <w:lang w:val="en-US"/>
        </w:rPr>
      </w:pPr>
      <w:r w:rsidRPr="00B47CA6">
        <w:rPr>
          <w:lang w:val="en-US"/>
        </w:rPr>
        <w:t xml:space="preserve">o </w:t>
      </w:r>
      <w:r w:rsidRPr="00C44BFE">
        <w:rPr>
          <w:lang w:val="en-US"/>
        </w:rPr>
        <w:t>Store and dispose of construction waste consistent with national regulations</w:t>
      </w:r>
    </w:p>
    <w:p w14:paraId="62738865" w14:textId="77777777" w:rsidR="00B47CA6" w:rsidRPr="00B47CA6" w:rsidRDefault="00B47CA6" w:rsidP="00B47CA6">
      <w:pPr>
        <w:spacing w:after="0" w:line="240" w:lineRule="auto"/>
        <w:rPr>
          <w:lang w:val="en-US"/>
        </w:rPr>
      </w:pPr>
      <w:r w:rsidRPr="00B47CA6">
        <w:rPr>
          <w:lang w:val="en-US"/>
        </w:rPr>
        <w:t>• Equipment maintenance</w:t>
      </w:r>
    </w:p>
    <w:p w14:paraId="0544710C" w14:textId="77777777" w:rsidR="00B47CA6" w:rsidRPr="00B47CA6" w:rsidRDefault="00B47CA6" w:rsidP="00B47CA6">
      <w:pPr>
        <w:spacing w:after="0" w:line="240" w:lineRule="auto"/>
        <w:ind w:left="708"/>
        <w:rPr>
          <w:lang w:val="en-US"/>
        </w:rPr>
      </w:pPr>
      <w:r w:rsidRPr="00B47CA6">
        <w:rPr>
          <w:lang w:val="en-US"/>
        </w:rPr>
        <w:t>o Delimit garage, repair and maintenance areas (washing, emptying) of materials and equipment away from any source of water;</w:t>
      </w:r>
    </w:p>
    <w:p w14:paraId="2DB1917B" w14:textId="77777777" w:rsidR="00B47CA6" w:rsidRPr="00B47CA6" w:rsidRDefault="00B47CA6" w:rsidP="00B47CA6">
      <w:pPr>
        <w:spacing w:after="0" w:line="240" w:lineRule="auto"/>
        <w:ind w:left="708"/>
        <w:rPr>
          <w:lang w:val="en-US"/>
        </w:rPr>
      </w:pPr>
      <w:r w:rsidRPr="00B47CA6">
        <w:rPr>
          <w:lang w:val="en-US"/>
        </w:rPr>
        <w:t>o Carry out maintenance on the demarcated areas;</w:t>
      </w:r>
    </w:p>
    <w:p w14:paraId="1026F766" w14:textId="77777777" w:rsidR="00B47CA6" w:rsidRPr="00B47CA6" w:rsidRDefault="00B47CA6" w:rsidP="00B47CA6">
      <w:pPr>
        <w:spacing w:after="0" w:line="240" w:lineRule="auto"/>
        <w:ind w:left="708"/>
        <w:rPr>
          <w:lang w:val="en-US"/>
        </w:rPr>
      </w:pPr>
      <w:r w:rsidRPr="00B47CA6">
        <w:rPr>
          <w:lang w:val="en-US"/>
        </w:rPr>
        <w:t>o Properly manage the draining oils.</w:t>
      </w:r>
    </w:p>
    <w:p w14:paraId="41EDC41E" w14:textId="77777777" w:rsidR="00B47CA6" w:rsidRPr="00B47CA6" w:rsidRDefault="00B47CA6" w:rsidP="00B47CA6">
      <w:pPr>
        <w:spacing w:after="0" w:line="240" w:lineRule="auto"/>
        <w:rPr>
          <w:lang w:val="en-US"/>
        </w:rPr>
      </w:pPr>
      <w:r w:rsidRPr="00B47CA6">
        <w:rPr>
          <w:lang w:val="en-US"/>
        </w:rPr>
        <w:t>• Fight against erosion and filling of water courses</w:t>
      </w:r>
    </w:p>
    <w:p w14:paraId="5989985A" w14:textId="77777777" w:rsidR="00B47CA6" w:rsidRPr="00B47CA6" w:rsidRDefault="00B47CA6" w:rsidP="00B47CA6">
      <w:pPr>
        <w:spacing w:after="0" w:line="240" w:lineRule="auto"/>
        <w:ind w:left="708"/>
        <w:rPr>
          <w:lang w:val="en-US"/>
        </w:rPr>
      </w:pPr>
      <w:r w:rsidRPr="00B47CA6">
        <w:rPr>
          <w:lang w:val="en-US"/>
        </w:rPr>
        <w:t>o Avoid creating trenches and deep furrows along developed access roads;</w:t>
      </w:r>
    </w:p>
    <w:p w14:paraId="0EA68C4A" w14:textId="77777777" w:rsidR="00B47CA6" w:rsidRPr="00B47CA6" w:rsidRDefault="00B47CA6" w:rsidP="00B47CA6">
      <w:pPr>
        <w:spacing w:after="0" w:line="240" w:lineRule="auto"/>
        <w:ind w:left="708"/>
        <w:rPr>
          <w:lang w:val="en-US"/>
        </w:rPr>
      </w:pPr>
      <w:r w:rsidRPr="00B47CA6">
        <w:rPr>
          <w:lang w:val="en-US"/>
        </w:rPr>
        <w:t>o Avoid disposing of loose materials on sloping ground;</w:t>
      </w:r>
    </w:p>
    <w:p w14:paraId="2660B353" w14:textId="77777777" w:rsidR="00B47CA6" w:rsidRDefault="00B47CA6" w:rsidP="00B47CA6">
      <w:pPr>
        <w:spacing w:after="0" w:line="240" w:lineRule="auto"/>
        <w:ind w:left="708"/>
        <w:rPr>
          <w:lang w:val="en-US"/>
        </w:rPr>
      </w:pPr>
      <w:r w:rsidRPr="00B47CA6">
        <w:rPr>
          <w:lang w:val="en-US"/>
        </w:rPr>
        <w:t>o Erect protections around borrow pits and deposits of fine soft materials</w:t>
      </w:r>
    </w:p>
    <w:p w14:paraId="66CC32B8" w14:textId="77777777" w:rsidR="00B47CA6" w:rsidRPr="00B47CA6" w:rsidRDefault="00B47CA6" w:rsidP="00B47CA6">
      <w:pPr>
        <w:spacing w:after="0" w:line="240" w:lineRule="auto"/>
        <w:rPr>
          <w:lang w:val="en-US"/>
        </w:rPr>
      </w:pPr>
      <w:r w:rsidRPr="00B47CA6">
        <w:rPr>
          <w:lang w:val="en-US"/>
        </w:rPr>
        <w:t>• Materials in reserves and loans</w:t>
      </w:r>
    </w:p>
    <w:p w14:paraId="42C2A631" w14:textId="77777777" w:rsidR="00B47CA6" w:rsidRPr="00B47CA6" w:rsidRDefault="00B47CA6" w:rsidP="00B47CA6">
      <w:pPr>
        <w:spacing w:after="0" w:line="240" w:lineRule="auto"/>
        <w:ind w:left="708"/>
        <w:rPr>
          <w:lang w:val="en-US"/>
        </w:rPr>
      </w:pPr>
      <w:r w:rsidRPr="00B47CA6">
        <w:rPr>
          <w:lang w:val="en-US"/>
        </w:rPr>
        <w:t>o Identify and delineate areas for stockpiled materials and borrow pits, ensuring that it is at a safe distance (at least 50 m) from steep slopes or erosion-prone soils and drainage areas. water close;</w:t>
      </w:r>
    </w:p>
    <w:p w14:paraId="406E8E7A" w14:textId="77777777" w:rsidR="0010201A" w:rsidRDefault="00B47CA6" w:rsidP="00B47CA6">
      <w:pPr>
        <w:spacing w:after="0" w:line="240" w:lineRule="auto"/>
        <w:ind w:left="708"/>
        <w:rPr>
          <w:lang w:val="en-US"/>
        </w:rPr>
      </w:pPr>
      <w:r w:rsidRPr="00B47CA6">
        <w:rPr>
          <w:lang w:val="en-US"/>
        </w:rPr>
        <w:t>o Limit the opening of borrow pits to the strict minimum necessary.</w:t>
      </w:r>
    </w:p>
    <w:p w14:paraId="6C5CAEA4" w14:textId="77777777" w:rsidR="0092791C" w:rsidRPr="0010201A" w:rsidRDefault="0010201A" w:rsidP="0010201A">
      <w:pPr>
        <w:spacing w:after="0" w:line="240" w:lineRule="auto"/>
        <w:rPr>
          <w:lang w:val="en-US"/>
        </w:rPr>
      </w:pPr>
      <w:r w:rsidRPr="00822A8F">
        <w:rPr>
          <w:lang w:val="en-US"/>
        </w:rPr>
        <w:sym w:font="Symbol" w:char="F0B7"/>
      </w:r>
      <w:r w:rsidRPr="00472ECF">
        <w:rPr>
          <w:lang w:val="en-US"/>
        </w:rPr>
        <w:t xml:space="preserve"> Fight against dust and other nuisances</w:t>
      </w:r>
    </w:p>
    <w:p w14:paraId="3AA4BEFE" w14:textId="77777777" w:rsidR="00C44BFE" w:rsidRPr="00C44BFE" w:rsidRDefault="00C44BFE" w:rsidP="00730F36">
      <w:pPr>
        <w:spacing w:after="0" w:line="240" w:lineRule="auto"/>
        <w:ind w:left="708"/>
        <w:rPr>
          <w:lang w:val="en-US"/>
        </w:rPr>
      </w:pPr>
      <w:r w:rsidRPr="00B47CA6">
        <w:rPr>
          <w:lang w:val="en-US"/>
        </w:rPr>
        <w:t xml:space="preserve">o </w:t>
      </w:r>
      <w:r w:rsidRPr="00C44BFE">
        <w:rPr>
          <w:lang w:val="en-US"/>
        </w:rPr>
        <w:t>Minimize dust emission to avoid or minimize negative consequences influencing air quality</w:t>
      </w:r>
    </w:p>
    <w:p w14:paraId="5D3FE206" w14:textId="77777777" w:rsidR="00730F36" w:rsidRPr="00C44BFE" w:rsidRDefault="00730F36" w:rsidP="00730F36">
      <w:pPr>
        <w:spacing w:after="0" w:line="240" w:lineRule="auto"/>
        <w:ind w:left="708"/>
        <w:rPr>
          <w:lang w:val="en-US"/>
        </w:rPr>
      </w:pPr>
      <w:r w:rsidRPr="00C44BFE">
        <w:rPr>
          <w:lang w:val="en-US"/>
        </w:rPr>
        <w:t>o Limit speed to 24 km / h within 500 m of the site;</w:t>
      </w:r>
    </w:p>
    <w:p w14:paraId="76CEF284" w14:textId="77777777" w:rsidR="00730F36" w:rsidRPr="00730F36" w:rsidRDefault="00730F36" w:rsidP="00730F36">
      <w:pPr>
        <w:spacing w:after="0" w:line="240" w:lineRule="auto"/>
        <w:ind w:left="708"/>
        <w:rPr>
          <w:lang w:val="en-US"/>
        </w:rPr>
      </w:pPr>
      <w:r w:rsidRPr="00730F36">
        <w:rPr>
          <w:lang w:val="en-US"/>
        </w:rPr>
        <w:t>o Regularly water areas prone to dust emission during the day;</w:t>
      </w:r>
    </w:p>
    <w:p w14:paraId="7C3AB932" w14:textId="77777777" w:rsidR="0092791C" w:rsidRDefault="00730F36" w:rsidP="00730F36">
      <w:pPr>
        <w:spacing w:after="0" w:line="240" w:lineRule="auto"/>
        <w:ind w:left="708"/>
        <w:rPr>
          <w:lang w:val="en-US"/>
        </w:rPr>
      </w:pPr>
      <w:r w:rsidRPr="00730F36">
        <w:rPr>
          <w:lang w:val="en-US"/>
        </w:rPr>
        <w:t>o Respect the hours of rest for work in residential areas in the city, or during school hours for repairs and rehabilitations</w:t>
      </w:r>
      <w:r w:rsidR="0092791C" w:rsidRPr="00730F36">
        <w:rPr>
          <w:lang w:val="en-US"/>
        </w:rPr>
        <w:t xml:space="preserve">. </w:t>
      </w:r>
    </w:p>
    <w:p w14:paraId="73DFAE1E" w14:textId="77777777" w:rsidR="00C44BFE" w:rsidRPr="00730F36" w:rsidRDefault="00C44BFE" w:rsidP="00C44BFE">
      <w:pPr>
        <w:spacing w:after="0" w:line="240" w:lineRule="auto"/>
        <w:rPr>
          <w:lang w:val="en-US"/>
        </w:rPr>
      </w:pPr>
    </w:p>
    <w:p w14:paraId="6727B7F2" w14:textId="77777777" w:rsidR="0092791C" w:rsidRPr="00730F36" w:rsidRDefault="0092791C" w:rsidP="0092791C">
      <w:pPr>
        <w:spacing w:after="0" w:line="240" w:lineRule="auto"/>
        <w:rPr>
          <w:lang w:val="en-US"/>
        </w:rPr>
      </w:pPr>
      <w:r w:rsidRPr="00730F36">
        <w:rPr>
          <w:b/>
          <w:lang w:val="en-US"/>
        </w:rPr>
        <w:t xml:space="preserve">2.2. </w:t>
      </w:r>
      <w:r w:rsidR="00730F36" w:rsidRPr="00730F36">
        <w:rPr>
          <w:b/>
          <w:lang w:val="en-US"/>
        </w:rPr>
        <w:t xml:space="preserve">Safety management </w:t>
      </w:r>
      <w:r w:rsidR="00730F36" w:rsidRPr="00730F36">
        <w:rPr>
          <w:lang w:val="en-US"/>
        </w:rPr>
        <w:t>(safe layout on the site to be taken by the contracting company, according to national health and safety standards for the benefit of the workers and adequate signage of the site to avoid accidents)</w:t>
      </w:r>
      <w:r w:rsidRPr="00730F36">
        <w:rPr>
          <w:lang w:val="en-US"/>
        </w:rPr>
        <w:t>.</w:t>
      </w:r>
    </w:p>
    <w:p w14:paraId="79C8B346" w14:textId="77777777" w:rsidR="00730F36" w:rsidRPr="00730F36" w:rsidRDefault="00730F36" w:rsidP="00730F36">
      <w:pPr>
        <w:spacing w:after="0" w:line="240" w:lineRule="auto"/>
        <w:rPr>
          <w:lang w:val="en-US"/>
        </w:rPr>
      </w:pPr>
      <w:r w:rsidRPr="00730F36">
        <w:rPr>
          <w:lang w:val="en-US"/>
        </w:rPr>
        <w:t>• Properly and permanently sign site access roads and hazardous areas of the site;</w:t>
      </w:r>
    </w:p>
    <w:p w14:paraId="23928801" w14:textId="77777777" w:rsidR="00730F36" w:rsidRPr="00730F36" w:rsidRDefault="00730F36" w:rsidP="00730F36">
      <w:pPr>
        <w:spacing w:after="0" w:line="240" w:lineRule="auto"/>
        <w:rPr>
          <w:lang w:val="en-US"/>
        </w:rPr>
      </w:pPr>
      <w:r w:rsidRPr="00730F36">
        <w:rPr>
          <w:lang w:val="en-US"/>
        </w:rPr>
        <w:t>• Make staff aware of the wearing of safety equipment (nose cover, glove, helmet, etc.);</w:t>
      </w:r>
    </w:p>
    <w:p w14:paraId="477866B4" w14:textId="77777777" w:rsidR="00730F36" w:rsidRPr="00730F36" w:rsidRDefault="00730F36" w:rsidP="00730F36">
      <w:pPr>
        <w:spacing w:after="0" w:line="240" w:lineRule="auto"/>
        <w:rPr>
          <w:lang w:val="en-US"/>
        </w:rPr>
      </w:pPr>
      <w:r w:rsidRPr="00730F36">
        <w:rPr>
          <w:lang w:val="en-US"/>
        </w:rPr>
        <w:t>• Regulate traffic on leaving school;</w:t>
      </w:r>
    </w:p>
    <w:p w14:paraId="7108E725" w14:textId="77777777" w:rsidR="0092791C" w:rsidRDefault="00730F36" w:rsidP="00730F36">
      <w:pPr>
        <w:spacing w:after="0" w:line="240" w:lineRule="auto"/>
        <w:rPr>
          <w:lang w:val="en-US"/>
        </w:rPr>
      </w:pPr>
      <w:r w:rsidRPr="00730F36">
        <w:rPr>
          <w:lang w:val="en-US"/>
        </w:rPr>
        <w:t>• Interrupt all work during heavy rains or in case of emergency.</w:t>
      </w:r>
    </w:p>
    <w:p w14:paraId="7D987BE3" w14:textId="77777777" w:rsidR="00730F36" w:rsidRPr="00730F36" w:rsidRDefault="0092791C" w:rsidP="00730F36">
      <w:pPr>
        <w:spacing w:after="0" w:line="240" w:lineRule="auto"/>
        <w:rPr>
          <w:b/>
          <w:lang w:val="en-US"/>
        </w:rPr>
      </w:pPr>
      <w:r w:rsidRPr="00730F36">
        <w:rPr>
          <w:b/>
          <w:lang w:val="en-US"/>
        </w:rPr>
        <w:t xml:space="preserve">2.3 </w:t>
      </w:r>
      <w:r w:rsidR="00730F36">
        <w:rPr>
          <w:b/>
          <w:lang w:val="en-US"/>
        </w:rPr>
        <w:t>R</w:t>
      </w:r>
      <w:r w:rsidR="00730F36" w:rsidRPr="00730F36">
        <w:rPr>
          <w:b/>
          <w:lang w:val="en-US"/>
        </w:rPr>
        <w:t>elations</w:t>
      </w:r>
      <w:r w:rsidR="00730F36">
        <w:rPr>
          <w:b/>
          <w:lang w:val="en-US"/>
        </w:rPr>
        <w:t xml:space="preserve"> with the neighborhood</w:t>
      </w:r>
    </w:p>
    <w:p w14:paraId="5DD5A0A2" w14:textId="77777777" w:rsidR="00730F36" w:rsidRPr="00730F36" w:rsidRDefault="00730F36" w:rsidP="00730F36">
      <w:pPr>
        <w:spacing w:after="0" w:line="240" w:lineRule="auto"/>
        <w:rPr>
          <w:lang w:val="en-US"/>
        </w:rPr>
      </w:pPr>
      <w:r w:rsidRPr="00730F36">
        <w:rPr>
          <w:lang w:val="en-US"/>
        </w:rPr>
        <w:t>• Inform local authorities about the detailed schedule of work and the risks associated with the site;</w:t>
      </w:r>
    </w:p>
    <w:p w14:paraId="678059B7" w14:textId="77777777" w:rsidR="00730F36" w:rsidRPr="00730F36" w:rsidRDefault="00730F36" w:rsidP="00730F36">
      <w:pPr>
        <w:spacing w:after="0" w:line="240" w:lineRule="auto"/>
        <w:rPr>
          <w:lang w:val="en-US"/>
        </w:rPr>
      </w:pPr>
      <w:r>
        <w:rPr>
          <w:lang w:val="en-US"/>
        </w:rPr>
        <w:t>• S</w:t>
      </w:r>
      <w:r w:rsidRPr="00730F36">
        <w:rPr>
          <w:lang w:val="en-US"/>
        </w:rPr>
        <w:t>ystematically recruit local workers of equal competence;</w:t>
      </w:r>
    </w:p>
    <w:p w14:paraId="41FEACC7" w14:textId="77777777" w:rsidR="00730F36" w:rsidRPr="00730F36" w:rsidRDefault="00730F36" w:rsidP="00730F36">
      <w:pPr>
        <w:spacing w:after="0" w:line="240" w:lineRule="auto"/>
        <w:rPr>
          <w:lang w:val="en-US"/>
        </w:rPr>
      </w:pPr>
      <w:r w:rsidRPr="00730F36">
        <w:rPr>
          <w:lang w:val="en-US"/>
        </w:rPr>
        <w:t>• Contribute to the maintenance of tracks used by vehicles serving the site;</w:t>
      </w:r>
    </w:p>
    <w:p w14:paraId="62372C54" w14:textId="77777777" w:rsidR="00730F36" w:rsidRPr="00730F36" w:rsidRDefault="00730F36" w:rsidP="00730F36">
      <w:pPr>
        <w:spacing w:after="0" w:line="240" w:lineRule="auto"/>
        <w:rPr>
          <w:lang w:val="en-US"/>
        </w:rPr>
      </w:pPr>
      <w:r w:rsidRPr="00730F36">
        <w:rPr>
          <w:lang w:val="en-US"/>
        </w:rPr>
        <w:t>• Avoid supply disruption of basic services (water, electricity, telephone) due to work otherwise inform at least 48 hours in advance;</w:t>
      </w:r>
    </w:p>
    <w:p w14:paraId="79AC6AC7" w14:textId="77777777" w:rsidR="0092791C" w:rsidRPr="00730F36" w:rsidRDefault="00730F36" w:rsidP="00730F36">
      <w:pPr>
        <w:spacing w:after="0" w:line="240" w:lineRule="auto"/>
        <w:rPr>
          <w:lang w:val="en-US"/>
        </w:rPr>
      </w:pPr>
      <w:r w:rsidRPr="00730F36">
        <w:rPr>
          <w:lang w:val="en-US"/>
        </w:rPr>
        <w:t>• Do not work at night. Otherwise, inform the local authorities at least 48 hours in advance.</w:t>
      </w:r>
    </w:p>
    <w:p w14:paraId="66895372" w14:textId="77777777" w:rsidR="00730F36" w:rsidRPr="006C20E6" w:rsidRDefault="00730F36" w:rsidP="0092791C">
      <w:pPr>
        <w:spacing w:after="0" w:line="240" w:lineRule="auto"/>
        <w:rPr>
          <w:b/>
          <w:lang w:val="en-US"/>
        </w:rPr>
      </w:pPr>
    </w:p>
    <w:p w14:paraId="3D531FB2" w14:textId="77777777" w:rsidR="00730F36" w:rsidRPr="00730F36" w:rsidRDefault="0092791C" w:rsidP="00730F36">
      <w:pPr>
        <w:spacing w:after="0" w:line="240" w:lineRule="auto"/>
        <w:rPr>
          <w:lang w:val="en-US"/>
        </w:rPr>
      </w:pPr>
      <w:r w:rsidRPr="00730F36">
        <w:rPr>
          <w:b/>
          <w:lang w:val="en-US"/>
        </w:rPr>
        <w:t xml:space="preserve">2.4. </w:t>
      </w:r>
      <w:r w:rsidR="00730F36" w:rsidRPr="00730F36">
        <w:rPr>
          <w:b/>
          <w:lang w:val="en-US"/>
        </w:rPr>
        <w:t xml:space="preserve">Implementation of </w:t>
      </w:r>
      <w:r w:rsidRPr="00730F36">
        <w:rPr>
          <w:b/>
          <w:lang w:val="en-US"/>
        </w:rPr>
        <w:t>‘‘Chance Find Procedure’’</w:t>
      </w:r>
      <w:r w:rsidR="00730F36" w:rsidRPr="00730F36">
        <w:rPr>
          <w:b/>
          <w:lang w:val="en-US"/>
        </w:rPr>
        <w:t>.</w:t>
      </w:r>
      <w:r w:rsidR="006D4DD7" w:rsidRPr="00730F36">
        <w:rPr>
          <w:b/>
          <w:lang w:val="en-US"/>
        </w:rPr>
        <w:t xml:space="preserve"> </w:t>
      </w:r>
      <w:r w:rsidR="00730F36" w:rsidRPr="00730F36">
        <w:rPr>
          <w:lang w:val="en-US"/>
        </w:rPr>
        <w:t xml:space="preserve">Its application makes it possible to safeguard the historical vestiges for the benefit of the culture and the economic activities like the tourism. It consists in alerting the </w:t>
      </w:r>
      <w:r w:rsidR="00450DAD">
        <w:rPr>
          <w:lang w:val="en-US"/>
        </w:rPr>
        <w:t>competent</w:t>
      </w:r>
      <w:r w:rsidR="00730F36">
        <w:rPr>
          <w:lang w:val="en-US"/>
        </w:rPr>
        <w:t xml:space="preserve"> authority </w:t>
      </w:r>
      <w:r w:rsidR="00730F36" w:rsidRPr="00730F36">
        <w:rPr>
          <w:lang w:val="en-US"/>
        </w:rPr>
        <w:t>in case of discovery of vestige (objects of ancient art, archaeological vestiges, etc.) during the opening and the exploitation of the quarries and pits of loan, and during the scours for the constructions themselves. same. It will be for the contractor to:</w:t>
      </w:r>
    </w:p>
    <w:p w14:paraId="38F3BCFE" w14:textId="77777777" w:rsidR="00730F36" w:rsidRPr="00730F36" w:rsidRDefault="00730F36" w:rsidP="00730F36">
      <w:pPr>
        <w:spacing w:after="0" w:line="240" w:lineRule="auto"/>
        <w:rPr>
          <w:lang w:val="en-US"/>
        </w:rPr>
      </w:pPr>
      <w:r w:rsidRPr="00730F36">
        <w:rPr>
          <w:lang w:val="en-US"/>
        </w:rPr>
        <w:t>• To inform workers of the goods concerned and the procedure to be followed;</w:t>
      </w:r>
    </w:p>
    <w:p w14:paraId="79A62121" w14:textId="77777777" w:rsidR="00730F36" w:rsidRPr="00730F36" w:rsidRDefault="00730F36" w:rsidP="00730F36">
      <w:pPr>
        <w:spacing w:after="0" w:line="240" w:lineRule="auto"/>
        <w:rPr>
          <w:lang w:val="en-US"/>
        </w:rPr>
      </w:pPr>
      <w:r w:rsidRPr="00730F36">
        <w:rPr>
          <w:lang w:val="en-US"/>
        </w:rPr>
        <w:t xml:space="preserve">• Immediately stop the work in the case of an archaeological remains (cave, cave, furnaces, cemetery, burial) pending the decision of the </w:t>
      </w:r>
      <w:r>
        <w:rPr>
          <w:lang w:val="en-US"/>
        </w:rPr>
        <w:t>competent authority</w:t>
      </w:r>
      <w:r w:rsidRPr="00730F36">
        <w:rPr>
          <w:lang w:val="en-US"/>
        </w:rPr>
        <w:t>;</w:t>
      </w:r>
    </w:p>
    <w:p w14:paraId="7551EC6A" w14:textId="77777777" w:rsidR="00730F36" w:rsidRPr="00730F36" w:rsidRDefault="00730F36" w:rsidP="00730F36">
      <w:pPr>
        <w:spacing w:after="0" w:line="240" w:lineRule="auto"/>
        <w:rPr>
          <w:lang w:val="en-US"/>
        </w:rPr>
      </w:pPr>
      <w:r w:rsidRPr="00730F36">
        <w:rPr>
          <w:lang w:val="en-US"/>
        </w:rPr>
        <w:t xml:space="preserve">• In the case of objects (figurines, statuettes) circumscribe the area and alert the </w:t>
      </w:r>
      <w:r>
        <w:rPr>
          <w:lang w:val="en-US"/>
        </w:rPr>
        <w:t>competent authority</w:t>
      </w:r>
      <w:r w:rsidRPr="00730F36">
        <w:rPr>
          <w:lang w:val="en-US"/>
        </w:rPr>
        <w:t>;</w:t>
      </w:r>
    </w:p>
    <w:p w14:paraId="62E7A168" w14:textId="77777777" w:rsidR="00C30D8A" w:rsidRPr="00730F36" w:rsidRDefault="00730F36" w:rsidP="00730F36">
      <w:pPr>
        <w:spacing w:after="0" w:line="240" w:lineRule="auto"/>
        <w:rPr>
          <w:color w:val="222222"/>
          <w:sz w:val="20"/>
          <w:lang w:val="en-US"/>
        </w:rPr>
      </w:pPr>
      <w:r w:rsidRPr="00730F36">
        <w:rPr>
          <w:lang w:val="en-US"/>
        </w:rPr>
        <w:t xml:space="preserve">• Do not resume work unless authorized by the </w:t>
      </w:r>
      <w:r>
        <w:rPr>
          <w:lang w:val="en-US"/>
        </w:rPr>
        <w:t>competent authority</w:t>
      </w:r>
      <w:r w:rsidRPr="00730F36">
        <w:rPr>
          <w:lang w:val="en-US"/>
        </w:rPr>
        <w:t>.</w:t>
      </w:r>
    </w:p>
    <w:p w14:paraId="6B27F935" w14:textId="77777777" w:rsidR="006D4DD7" w:rsidRPr="00730F36" w:rsidRDefault="006D4DD7">
      <w:pPr>
        <w:rPr>
          <w:rFonts w:eastAsia="Times New Roman" w:cstheme="minorHAnsi"/>
          <w:b/>
          <w:bCs/>
          <w:lang w:val="en-US"/>
        </w:rPr>
      </w:pPr>
      <w:bookmarkStart w:id="89" w:name="_Annexe_11._Termes"/>
      <w:bookmarkStart w:id="90" w:name="_Annexe_12._"/>
      <w:bookmarkEnd w:id="89"/>
      <w:bookmarkEnd w:id="90"/>
      <w:r w:rsidRPr="00730F36">
        <w:rPr>
          <w:rFonts w:cstheme="minorHAnsi"/>
          <w:lang w:val="en-US"/>
        </w:rPr>
        <w:br w:type="page"/>
      </w:r>
    </w:p>
    <w:p w14:paraId="77904BB4" w14:textId="77777777" w:rsidR="00BE482C" w:rsidRPr="00A07F7A" w:rsidRDefault="00812453" w:rsidP="00ED3CBB">
      <w:pPr>
        <w:pStyle w:val="Heading2"/>
        <w:numPr>
          <w:ilvl w:val="0"/>
          <w:numId w:val="0"/>
        </w:numPr>
        <w:ind w:left="576" w:hanging="576"/>
        <w:rPr>
          <w:rFonts w:asciiTheme="minorHAnsi" w:hAnsiTheme="minorHAnsi" w:cstheme="minorHAnsi"/>
          <w:color w:val="auto"/>
          <w:sz w:val="22"/>
          <w:szCs w:val="22"/>
          <w:lang w:val="en-US"/>
        </w:rPr>
      </w:pPr>
      <w:bookmarkStart w:id="91" w:name="_Toc519309721"/>
      <w:r w:rsidRPr="003B728B">
        <w:rPr>
          <w:rFonts w:asciiTheme="minorHAnsi" w:hAnsiTheme="minorHAnsi" w:cstheme="minorHAnsi"/>
          <w:color w:val="0070C0"/>
          <w:sz w:val="22"/>
          <w:szCs w:val="22"/>
          <w:lang w:val="en-US"/>
        </w:rPr>
        <w:t xml:space="preserve">Annex </w:t>
      </w:r>
      <w:r w:rsidR="003B728B" w:rsidRPr="003B728B">
        <w:rPr>
          <w:rFonts w:asciiTheme="minorHAnsi" w:hAnsiTheme="minorHAnsi" w:cstheme="minorHAnsi"/>
          <w:color w:val="0070C0"/>
          <w:sz w:val="22"/>
          <w:szCs w:val="22"/>
          <w:lang w:val="en-US"/>
        </w:rPr>
        <w:t>9</w:t>
      </w:r>
      <w:r w:rsidR="00A07F7A" w:rsidRPr="003B728B">
        <w:rPr>
          <w:rFonts w:asciiTheme="minorHAnsi" w:hAnsiTheme="minorHAnsi" w:cstheme="minorHAnsi"/>
          <w:color w:val="0070C0"/>
          <w:sz w:val="22"/>
          <w:szCs w:val="22"/>
          <w:lang w:val="en-US"/>
        </w:rPr>
        <w:t> :</w:t>
      </w:r>
      <w:r w:rsidR="00E91BBD" w:rsidRPr="003B728B">
        <w:rPr>
          <w:rFonts w:asciiTheme="minorHAnsi" w:hAnsiTheme="minorHAnsi" w:cstheme="minorHAnsi"/>
          <w:color w:val="0070C0"/>
          <w:sz w:val="22"/>
          <w:szCs w:val="22"/>
          <w:lang w:val="en-US"/>
        </w:rPr>
        <w:t> </w:t>
      </w:r>
      <w:bookmarkEnd w:id="91"/>
      <w:r w:rsidR="009B7341" w:rsidRPr="009B7341">
        <w:rPr>
          <w:rFonts w:asciiTheme="minorHAnsi" w:hAnsiTheme="minorHAnsi" w:cstheme="minorHAnsi"/>
          <w:iCs/>
          <w:sz w:val="22"/>
          <w:szCs w:val="22"/>
          <w:lang w:val="en-US"/>
        </w:rPr>
        <w:t>Summary of Proceedings at Public Consultation Forum</w:t>
      </w:r>
      <w:r w:rsidR="00BE482C" w:rsidRPr="003B728B">
        <w:rPr>
          <w:rFonts w:asciiTheme="minorHAnsi" w:hAnsiTheme="minorHAnsi" w:cstheme="minorHAnsi"/>
          <w:color w:val="0070C0"/>
          <w:sz w:val="22"/>
          <w:szCs w:val="22"/>
          <w:lang w:val="en-US"/>
        </w:rPr>
        <w:t xml:space="preserve"> </w:t>
      </w:r>
    </w:p>
    <w:p w14:paraId="75B5367E" w14:textId="77777777" w:rsidR="00385916" w:rsidRPr="00A07F7A" w:rsidRDefault="00385916" w:rsidP="00385916">
      <w:pPr>
        <w:rPr>
          <w:lang w:val="en-US"/>
        </w:rPr>
      </w:pPr>
    </w:p>
    <w:p w14:paraId="43F87496" w14:textId="77777777" w:rsidR="009B7341" w:rsidRPr="009B7341" w:rsidRDefault="009B7341" w:rsidP="002E1C48">
      <w:pPr>
        <w:rPr>
          <w:lang w:val="en-US"/>
        </w:rPr>
      </w:pPr>
      <w:r>
        <w:rPr>
          <w:rFonts w:eastAsia="Times New Roman"/>
          <w:bCs/>
          <w:iCs/>
          <w:lang w:val="en-US"/>
        </w:rPr>
        <w:t xml:space="preserve">In the </w:t>
      </w:r>
      <w:r w:rsidRPr="009B7341">
        <w:rPr>
          <w:rFonts w:eastAsia="Times New Roman"/>
          <w:bCs/>
          <w:iCs/>
          <w:lang w:val="en-US"/>
        </w:rPr>
        <w:t>Table</w:t>
      </w:r>
      <w:r>
        <w:rPr>
          <w:rFonts w:eastAsia="Times New Roman"/>
          <w:bCs/>
          <w:iCs/>
          <w:lang w:val="en-US"/>
        </w:rPr>
        <w:t xml:space="preserve"> below, there</w:t>
      </w:r>
      <w:r>
        <w:rPr>
          <w:rFonts w:eastAsia="Times New Roman"/>
          <w:bCs/>
          <w:i/>
          <w:iCs/>
          <w:lang w:val="en-US"/>
        </w:rPr>
        <w:t xml:space="preserve"> </w:t>
      </w:r>
      <w:r w:rsidRPr="009B7341">
        <w:rPr>
          <w:lang w:val="en-US"/>
        </w:rPr>
        <w:t xml:space="preserve">is a summary of the issues/comments raised by the various stakeholders and how the issues were addressed at the meeting. </w:t>
      </w:r>
    </w:p>
    <w:p w14:paraId="2D9D7F3A" w14:textId="77777777" w:rsidR="009B7341" w:rsidRPr="009B7341" w:rsidRDefault="009B7341" w:rsidP="009B7341">
      <w:pPr>
        <w:spacing w:after="0" w:line="264" w:lineRule="auto"/>
        <w:jc w:val="both"/>
        <w:rPr>
          <w:rFonts w:eastAsia="Calibri" w:cstheme="minorHAnsi"/>
          <w:lang w:val="en-US"/>
        </w:rPr>
      </w:pPr>
    </w:p>
    <w:p w14:paraId="0E269AA8" w14:textId="77777777" w:rsidR="009B7341" w:rsidRPr="001F4E85" w:rsidRDefault="009B7341" w:rsidP="009B7341">
      <w:pPr>
        <w:spacing w:after="0" w:line="240" w:lineRule="auto"/>
        <w:jc w:val="both"/>
        <w:rPr>
          <w:rFonts w:eastAsia="Calibri" w:cstheme="minorHAnsi"/>
          <w:b/>
          <w:lang w:val="en-US"/>
        </w:rPr>
      </w:pPr>
      <w:r w:rsidRPr="001F4E85">
        <w:rPr>
          <w:rFonts w:eastAsia="Calibri" w:cstheme="minorHAnsi"/>
          <w:b/>
          <w:lang w:val="en-US"/>
        </w:rPr>
        <w:t>Table:</w:t>
      </w:r>
      <w:r w:rsidRPr="001F4E85">
        <w:rPr>
          <w:rFonts w:eastAsia="Calibri" w:cstheme="minorHAnsi"/>
          <w:b/>
          <w:color w:val="FF0000"/>
          <w:lang w:val="en-US"/>
        </w:rPr>
        <w:t xml:space="preserve"> </w:t>
      </w:r>
      <w:r w:rsidRPr="001F4E85">
        <w:rPr>
          <w:rFonts w:eastAsia="Calibri" w:cstheme="minorHAnsi"/>
          <w:b/>
          <w:lang w:val="en-US"/>
        </w:rPr>
        <w:t xml:space="preserve">Summary of Proceedings at Public Consultation Forum </w:t>
      </w:r>
    </w:p>
    <w:tbl>
      <w:tblPr>
        <w:tblpPr w:leftFromText="180" w:rightFromText="180" w:vertAnchor="text" w:horzAnchor="margin" w:tblpX="-73" w:tblpY="15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520"/>
      </w:tblGrid>
      <w:tr w:rsidR="009B7341" w:rsidRPr="006E3CA0" w14:paraId="483B250A" w14:textId="77777777" w:rsidTr="001F4E85">
        <w:trPr>
          <w:trHeight w:val="194"/>
        </w:trPr>
        <w:tc>
          <w:tcPr>
            <w:tcW w:w="2689" w:type="dxa"/>
            <w:shd w:val="clear" w:color="auto" w:fill="B6DDE8"/>
          </w:tcPr>
          <w:p w14:paraId="7A07D68D" w14:textId="77777777" w:rsidR="009B7341" w:rsidRPr="006E3CA0" w:rsidRDefault="009B7341" w:rsidP="001F4E85">
            <w:pPr>
              <w:spacing w:after="0" w:line="240" w:lineRule="auto"/>
              <w:contextualSpacing/>
              <w:jc w:val="both"/>
              <w:rPr>
                <w:rFonts w:eastAsia="Calibri" w:cstheme="minorHAnsi"/>
                <w:b/>
              </w:rPr>
            </w:pPr>
            <w:r w:rsidRPr="006E3CA0">
              <w:rPr>
                <w:rFonts w:eastAsia="Calibri" w:cstheme="minorHAnsi"/>
                <w:b/>
              </w:rPr>
              <w:t>Items</w:t>
            </w:r>
          </w:p>
        </w:tc>
        <w:tc>
          <w:tcPr>
            <w:tcW w:w="6520" w:type="dxa"/>
            <w:shd w:val="clear" w:color="auto" w:fill="B6DDE8"/>
          </w:tcPr>
          <w:p w14:paraId="19BECFEB" w14:textId="77777777" w:rsidR="009B7341" w:rsidRPr="006E3CA0" w:rsidRDefault="009B7341" w:rsidP="001F4E85">
            <w:pPr>
              <w:spacing w:after="0" w:line="240" w:lineRule="auto"/>
              <w:contextualSpacing/>
              <w:jc w:val="both"/>
              <w:rPr>
                <w:rFonts w:eastAsia="Calibri" w:cstheme="minorHAnsi"/>
                <w:b/>
              </w:rPr>
            </w:pPr>
            <w:r w:rsidRPr="006E3CA0">
              <w:rPr>
                <w:rFonts w:eastAsia="Calibri" w:cstheme="minorHAnsi"/>
                <w:b/>
              </w:rPr>
              <w:t xml:space="preserve">Description </w:t>
            </w:r>
          </w:p>
        </w:tc>
      </w:tr>
      <w:tr w:rsidR="009B7341" w:rsidRPr="006E3CA0" w14:paraId="711F6C4D" w14:textId="77777777" w:rsidTr="001F4E85">
        <w:trPr>
          <w:trHeight w:val="194"/>
        </w:trPr>
        <w:tc>
          <w:tcPr>
            <w:tcW w:w="2689" w:type="dxa"/>
          </w:tcPr>
          <w:p w14:paraId="2008D317" w14:textId="77777777" w:rsidR="009B7341" w:rsidRPr="006E3CA0" w:rsidRDefault="009B7341" w:rsidP="001F4E85">
            <w:pPr>
              <w:spacing w:after="0" w:line="240" w:lineRule="auto"/>
              <w:contextualSpacing/>
              <w:jc w:val="both"/>
              <w:rPr>
                <w:rFonts w:eastAsia="Calibri" w:cstheme="minorHAnsi"/>
              </w:rPr>
            </w:pPr>
            <w:r w:rsidRPr="006E3CA0">
              <w:rPr>
                <w:rFonts w:eastAsia="Calibri" w:cstheme="minorHAnsi"/>
              </w:rPr>
              <w:t>Date of Public consultation</w:t>
            </w:r>
          </w:p>
        </w:tc>
        <w:tc>
          <w:tcPr>
            <w:tcW w:w="6520" w:type="dxa"/>
          </w:tcPr>
          <w:p w14:paraId="0D96E6C3" w14:textId="77777777" w:rsidR="009B7341" w:rsidRPr="006E3CA0" w:rsidRDefault="009B7341" w:rsidP="001F4E85">
            <w:pPr>
              <w:spacing w:after="0" w:line="240" w:lineRule="auto"/>
              <w:contextualSpacing/>
              <w:jc w:val="both"/>
              <w:rPr>
                <w:rFonts w:eastAsia="Calibri" w:cstheme="minorHAnsi"/>
              </w:rPr>
            </w:pPr>
            <w:r w:rsidRPr="006E3CA0">
              <w:rPr>
                <w:rFonts w:eastAsia="Calibri" w:cstheme="minorHAnsi"/>
              </w:rPr>
              <w:t>24 October 2018</w:t>
            </w:r>
          </w:p>
        </w:tc>
      </w:tr>
      <w:tr w:rsidR="009B7341" w:rsidRPr="006E3CA0" w14:paraId="57613122" w14:textId="77777777" w:rsidTr="001F4E85">
        <w:trPr>
          <w:trHeight w:val="210"/>
        </w:trPr>
        <w:tc>
          <w:tcPr>
            <w:tcW w:w="2689" w:type="dxa"/>
          </w:tcPr>
          <w:p w14:paraId="5D8ABF48" w14:textId="77777777" w:rsidR="009B7341" w:rsidRPr="006E3CA0" w:rsidRDefault="009B7341" w:rsidP="001F4E85">
            <w:pPr>
              <w:spacing w:after="0" w:line="240" w:lineRule="auto"/>
              <w:contextualSpacing/>
              <w:jc w:val="both"/>
              <w:rPr>
                <w:rFonts w:eastAsia="Calibri" w:cstheme="minorHAnsi"/>
              </w:rPr>
            </w:pPr>
            <w:r w:rsidRPr="006E3CA0">
              <w:rPr>
                <w:rFonts w:eastAsia="Calibri" w:cstheme="minorHAnsi"/>
              </w:rPr>
              <w:t xml:space="preserve">Name of Stakeholders </w:t>
            </w:r>
          </w:p>
        </w:tc>
        <w:tc>
          <w:tcPr>
            <w:tcW w:w="6520" w:type="dxa"/>
          </w:tcPr>
          <w:p w14:paraId="2ED909FE" w14:textId="77777777" w:rsidR="009B7341" w:rsidRPr="006E3CA0" w:rsidRDefault="009B7341" w:rsidP="001F4E85">
            <w:pPr>
              <w:spacing w:after="0" w:line="240" w:lineRule="auto"/>
              <w:contextualSpacing/>
              <w:jc w:val="both"/>
              <w:rPr>
                <w:rFonts w:eastAsia="Calibri" w:cstheme="minorHAnsi"/>
              </w:rPr>
            </w:pPr>
            <w:r w:rsidRPr="006E3CA0">
              <w:rPr>
                <w:rFonts w:eastAsia="Calibri" w:cstheme="minorHAnsi"/>
              </w:rPr>
              <w:t>Centers of Excellence</w:t>
            </w:r>
          </w:p>
        </w:tc>
      </w:tr>
      <w:tr w:rsidR="009B7341" w:rsidRPr="002E1C48" w14:paraId="01D544A5" w14:textId="77777777" w:rsidTr="001F4E85">
        <w:trPr>
          <w:trHeight w:val="210"/>
        </w:trPr>
        <w:tc>
          <w:tcPr>
            <w:tcW w:w="2689" w:type="dxa"/>
          </w:tcPr>
          <w:p w14:paraId="46A6D9B7" w14:textId="77777777" w:rsidR="009B7341" w:rsidRPr="006E3CA0" w:rsidRDefault="009B7341" w:rsidP="001F4E85">
            <w:pPr>
              <w:spacing w:after="0" w:line="240" w:lineRule="auto"/>
              <w:contextualSpacing/>
              <w:jc w:val="both"/>
              <w:rPr>
                <w:rFonts w:eastAsia="Calibri" w:cstheme="minorHAnsi"/>
              </w:rPr>
            </w:pPr>
            <w:r w:rsidRPr="006E3CA0">
              <w:rPr>
                <w:rFonts w:eastAsia="Calibri" w:cstheme="minorHAnsi"/>
              </w:rPr>
              <w:t xml:space="preserve">Name of Stakeholders </w:t>
            </w:r>
          </w:p>
        </w:tc>
        <w:tc>
          <w:tcPr>
            <w:tcW w:w="6520" w:type="dxa"/>
          </w:tcPr>
          <w:p w14:paraId="09FB1EB2" w14:textId="77777777" w:rsidR="009B7341" w:rsidRPr="009B7341" w:rsidRDefault="009B7341" w:rsidP="001F4E85">
            <w:pPr>
              <w:spacing w:after="0" w:line="240" w:lineRule="auto"/>
              <w:contextualSpacing/>
              <w:jc w:val="both"/>
              <w:rPr>
                <w:rFonts w:eastAsia="Calibri" w:cstheme="minorHAnsi"/>
                <w:bCs/>
                <w:lang w:val="en-US"/>
              </w:rPr>
            </w:pPr>
            <w:r w:rsidRPr="009B7341">
              <w:rPr>
                <w:rFonts w:eastAsia="Calibri" w:cstheme="minorHAnsi"/>
                <w:bCs/>
                <w:lang w:val="en-US"/>
              </w:rPr>
              <w:t>Centers of Excellence in University of Benin, University of Jos, African University of Science and Technology (AUST), Benue State University Markurdi, Bayero University Kano and Obafemi Awolowo University Ife.</w:t>
            </w:r>
          </w:p>
        </w:tc>
      </w:tr>
      <w:tr w:rsidR="009B7341" w:rsidRPr="006E3CA0" w14:paraId="3BD98D40" w14:textId="77777777" w:rsidTr="001F4E85">
        <w:trPr>
          <w:trHeight w:val="194"/>
        </w:trPr>
        <w:tc>
          <w:tcPr>
            <w:tcW w:w="2689" w:type="dxa"/>
          </w:tcPr>
          <w:p w14:paraId="6DB72756" w14:textId="77777777" w:rsidR="009B7341" w:rsidRPr="006E3CA0" w:rsidRDefault="009B7341" w:rsidP="001F4E85">
            <w:pPr>
              <w:spacing w:after="0" w:line="240" w:lineRule="auto"/>
              <w:contextualSpacing/>
              <w:jc w:val="both"/>
              <w:rPr>
                <w:rFonts w:eastAsia="Calibri" w:cstheme="minorHAnsi"/>
              </w:rPr>
            </w:pPr>
            <w:r w:rsidRPr="006E3CA0">
              <w:rPr>
                <w:rFonts w:eastAsia="Calibri" w:cstheme="minorHAnsi"/>
              </w:rPr>
              <w:t>Language of communication</w:t>
            </w:r>
          </w:p>
        </w:tc>
        <w:tc>
          <w:tcPr>
            <w:tcW w:w="6520" w:type="dxa"/>
          </w:tcPr>
          <w:p w14:paraId="266CED55" w14:textId="77777777" w:rsidR="009B7341" w:rsidRPr="006E3CA0" w:rsidRDefault="009B7341" w:rsidP="001F4E85">
            <w:pPr>
              <w:spacing w:after="0" w:line="240" w:lineRule="auto"/>
              <w:contextualSpacing/>
              <w:jc w:val="both"/>
              <w:rPr>
                <w:rFonts w:eastAsia="Calibri" w:cstheme="minorHAnsi"/>
                <w:i/>
              </w:rPr>
            </w:pPr>
            <w:r w:rsidRPr="006E3CA0">
              <w:rPr>
                <w:rFonts w:eastAsia="Calibri" w:cstheme="minorHAnsi"/>
                <w:i/>
              </w:rPr>
              <w:t>English</w:t>
            </w:r>
          </w:p>
        </w:tc>
      </w:tr>
      <w:tr w:rsidR="009B7341" w:rsidRPr="002E1C48" w14:paraId="1A3D4CED" w14:textId="77777777" w:rsidTr="001F4E85">
        <w:trPr>
          <w:trHeight w:val="1003"/>
        </w:trPr>
        <w:tc>
          <w:tcPr>
            <w:tcW w:w="2689" w:type="dxa"/>
          </w:tcPr>
          <w:p w14:paraId="240CB302" w14:textId="77777777" w:rsidR="009B7341" w:rsidRPr="006E3CA0" w:rsidRDefault="009B7341" w:rsidP="001F4E85">
            <w:pPr>
              <w:spacing w:after="0" w:line="240" w:lineRule="auto"/>
              <w:contextualSpacing/>
              <w:jc w:val="both"/>
              <w:rPr>
                <w:rFonts w:eastAsia="Calibri" w:cstheme="minorHAnsi"/>
                <w:b/>
              </w:rPr>
            </w:pPr>
            <w:r w:rsidRPr="006E3CA0">
              <w:rPr>
                <w:rFonts w:eastAsia="Calibri" w:cstheme="minorHAnsi"/>
                <w:b/>
              </w:rPr>
              <w:t xml:space="preserve">Introduction </w:t>
            </w:r>
          </w:p>
        </w:tc>
        <w:tc>
          <w:tcPr>
            <w:tcW w:w="6520" w:type="dxa"/>
          </w:tcPr>
          <w:p w14:paraId="163C16A4" w14:textId="77777777" w:rsidR="009B7341" w:rsidRPr="009B7341" w:rsidRDefault="009B7341" w:rsidP="001F4E85">
            <w:pPr>
              <w:spacing w:after="0" w:line="240" w:lineRule="auto"/>
              <w:contextualSpacing/>
              <w:jc w:val="both"/>
              <w:rPr>
                <w:rFonts w:eastAsia="Calibri" w:cstheme="minorHAnsi"/>
                <w:lang w:val="en-US"/>
              </w:rPr>
            </w:pPr>
            <w:r w:rsidRPr="009B7341">
              <w:rPr>
                <w:rFonts w:eastAsia="Calibri" w:cstheme="minorHAnsi"/>
                <w:lang w:val="en-US"/>
              </w:rPr>
              <w:t>The Project Coordinator, ACE Impact, Joshua gave an opening remark, and gave an overview of the project background and proposed project interventions. He encouraged active participation in the public consultation as the forum would address all concerns as the project works towards the finalization and disclosure of the ESMF. The World Bank (WB) Senior Environmental Specialist; Joseph Akpokodje highlighted on the objectives and the need of a stakeholder consultation in order to more efficiently deliver improved project sustainably especially the poor and vulnerable.</w:t>
            </w:r>
          </w:p>
        </w:tc>
      </w:tr>
    </w:tbl>
    <w:p w14:paraId="3CBCCE2E" w14:textId="77777777" w:rsidR="009B7341" w:rsidRPr="009B7341" w:rsidRDefault="009B7341" w:rsidP="009B7341">
      <w:pPr>
        <w:spacing w:after="0" w:line="240" w:lineRule="auto"/>
        <w:jc w:val="both"/>
        <w:rPr>
          <w:rFonts w:eastAsia="Calibri" w:cstheme="minorHAnsi"/>
          <w:b/>
          <w:bCs/>
          <w:lang w:val="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4438"/>
      </w:tblGrid>
      <w:tr w:rsidR="009B7341" w:rsidRPr="002E1C48" w14:paraId="63DAA6DF" w14:textId="77777777" w:rsidTr="00391EC8">
        <w:trPr>
          <w:trHeight w:val="179"/>
        </w:trPr>
        <w:tc>
          <w:tcPr>
            <w:tcW w:w="4634" w:type="dxa"/>
            <w:tcBorders>
              <w:top w:val="single" w:sz="4" w:space="0" w:color="auto"/>
              <w:left w:val="single" w:sz="4" w:space="0" w:color="auto"/>
              <w:bottom w:val="single" w:sz="4" w:space="0" w:color="auto"/>
              <w:right w:val="single" w:sz="4" w:space="0" w:color="auto"/>
            </w:tcBorders>
            <w:shd w:val="clear" w:color="auto" w:fill="B6DDE8"/>
            <w:hideMark/>
          </w:tcPr>
          <w:p w14:paraId="323E8963" w14:textId="77777777" w:rsidR="009B7341" w:rsidRPr="009B7341" w:rsidRDefault="009B7341" w:rsidP="001F4E85">
            <w:pPr>
              <w:spacing w:after="0" w:line="240" w:lineRule="auto"/>
              <w:jc w:val="both"/>
              <w:rPr>
                <w:rFonts w:eastAsia="Calibri" w:cstheme="minorHAnsi"/>
                <w:b/>
                <w:bCs/>
                <w:lang w:val="en-US"/>
              </w:rPr>
            </w:pPr>
            <w:r w:rsidRPr="009B7341">
              <w:rPr>
                <w:rFonts w:eastAsia="Calibri" w:cstheme="minorHAnsi"/>
                <w:b/>
                <w:bCs/>
                <w:lang w:val="en-US"/>
              </w:rPr>
              <w:t>Issues/Comments Raised by the stakeholders</w:t>
            </w:r>
          </w:p>
        </w:tc>
        <w:tc>
          <w:tcPr>
            <w:tcW w:w="4438" w:type="dxa"/>
            <w:tcBorders>
              <w:top w:val="single" w:sz="4" w:space="0" w:color="auto"/>
              <w:left w:val="single" w:sz="4" w:space="0" w:color="auto"/>
              <w:bottom w:val="single" w:sz="4" w:space="0" w:color="auto"/>
              <w:right w:val="single" w:sz="4" w:space="0" w:color="auto"/>
            </w:tcBorders>
            <w:shd w:val="clear" w:color="auto" w:fill="B6DDE8"/>
            <w:hideMark/>
          </w:tcPr>
          <w:p w14:paraId="24296A2B" w14:textId="77777777" w:rsidR="009B7341" w:rsidRPr="009B7341" w:rsidRDefault="009B7341" w:rsidP="001F4E85">
            <w:pPr>
              <w:spacing w:after="0" w:line="240" w:lineRule="auto"/>
              <w:jc w:val="both"/>
              <w:rPr>
                <w:rFonts w:eastAsia="Calibri" w:cstheme="minorHAnsi"/>
                <w:b/>
                <w:bCs/>
                <w:lang w:val="en-US"/>
              </w:rPr>
            </w:pPr>
            <w:r w:rsidRPr="009B7341">
              <w:rPr>
                <w:rFonts w:eastAsia="Calibri" w:cstheme="minorHAnsi"/>
                <w:b/>
                <w:bCs/>
                <w:lang w:val="en-US"/>
              </w:rPr>
              <w:t>How the concerns were/are addressed</w:t>
            </w:r>
          </w:p>
        </w:tc>
      </w:tr>
      <w:tr w:rsidR="009B7341" w:rsidRPr="002E1C48" w14:paraId="52CF4300" w14:textId="77777777" w:rsidTr="00391EC8">
        <w:trPr>
          <w:trHeight w:val="744"/>
        </w:trPr>
        <w:tc>
          <w:tcPr>
            <w:tcW w:w="4634" w:type="dxa"/>
            <w:tcBorders>
              <w:top w:val="single" w:sz="4" w:space="0" w:color="auto"/>
              <w:left w:val="single" w:sz="4" w:space="0" w:color="auto"/>
              <w:bottom w:val="single" w:sz="4" w:space="0" w:color="auto"/>
              <w:right w:val="single" w:sz="4" w:space="0" w:color="auto"/>
            </w:tcBorders>
          </w:tcPr>
          <w:p w14:paraId="56409C24" w14:textId="77777777" w:rsidR="009B7341" w:rsidRPr="009B7341" w:rsidRDefault="009B7341" w:rsidP="001F4E85">
            <w:pPr>
              <w:spacing w:after="0" w:line="240" w:lineRule="auto"/>
              <w:jc w:val="both"/>
              <w:rPr>
                <w:rFonts w:eastAsia="Calibri" w:cstheme="minorHAnsi"/>
                <w:bCs/>
                <w:lang w:val="en-US"/>
              </w:rPr>
            </w:pPr>
            <w:r w:rsidRPr="009B7341">
              <w:rPr>
                <w:rFonts w:eastAsia="Calibri" w:cstheme="minorHAnsi"/>
                <w:bCs/>
                <w:lang w:val="en-US"/>
              </w:rPr>
              <w:t xml:space="preserve">Ugochukwu Mmegwa from the Phytomedicine Research Laboratory, University of Jos gave an overview of ongoing activities in the lab as part of the ACE 1 project. He noted that there were ongoing projects which include the production of mushrooms in an organic park as well as establishing a proposed vegetable farm. He noted that safety protocols are in place and no NPKs or chemicals are used in growing the mushrooms. Regarding the renovation of buildings, there is an existing plan prepared and SOPs in place.   He however raised concerns on the solid waste and waste water management. </w:t>
            </w:r>
          </w:p>
        </w:tc>
        <w:tc>
          <w:tcPr>
            <w:tcW w:w="4438" w:type="dxa"/>
            <w:tcBorders>
              <w:top w:val="single" w:sz="4" w:space="0" w:color="auto"/>
              <w:left w:val="single" w:sz="4" w:space="0" w:color="auto"/>
              <w:bottom w:val="single" w:sz="4" w:space="0" w:color="auto"/>
              <w:right w:val="single" w:sz="4" w:space="0" w:color="auto"/>
            </w:tcBorders>
          </w:tcPr>
          <w:p w14:paraId="07B2F6D6" w14:textId="77777777" w:rsidR="009B7341" w:rsidRPr="009B7341" w:rsidRDefault="009B7341" w:rsidP="001F4E85">
            <w:pPr>
              <w:spacing w:after="0" w:line="240" w:lineRule="auto"/>
              <w:jc w:val="both"/>
              <w:rPr>
                <w:rFonts w:eastAsia="Calibri" w:cstheme="minorHAnsi"/>
                <w:lang w:val="en-US"/>
              </w:rPr>
            </w:pPr>
            <w:r w:rsidRPr="009B7341">
              <w:rPr>
                <w:rFonts w:eastAsia="Calibri" w:cstheme="minorHAnsi"/>
                <w:lang w:val="en-US"/>
              </w:rPr>
              <w:t>The WB specialist highlighted on various best practice and innovative technologies that could be implored to contain different waste streams. However, he noted that project teams share experiences and Standard Operating Procedures (SOP) to learn on these best practices.</w:t>
            </w:r>
          </w:p>
          <w:p w14:paraId="77B4167A" w14:textId="77777777" w:rsidR="009B7341" w:rsidRPr="009B7341" w:rsidRDefault="009B7341" w:rsidP="001F4E85">
            <w:pPr>
              <w:spacing w:after="0" w:line="240" w:lineRule="auto"/>
              <w:jc w:val="both"/>
              <w:rPr>
                <w:rFonts w:eastAsia="Calibri" w:cstheme="minorHAnsi"/>
                <w:lang w:val="en-US"/>
              </w:rPr>
            </w:pPr>
          </w:p>
        </w:tc>
      </w:tr>
      <w:tr w:rsidR="009B7341" w:rsidRPr="002E1C48" w14:paraId="30C192D7" w14:textId="77777777" w:rsidTr="00391EC8">
        <w:trPr>
          <w:trHeight w:val="624"/>
        </w:trPr>
        <w:tc>
          <w:tcPr>
            <w:tcW w:w="4634" w:type="dxa"/>
            <w:tcBorders>
              <w:top w:val="single" w:sz="4" w:space="0" w:color="auto"/>
              <w:left w:val="single" w:sz="4" w:space="0" w:color="auto"/>
              <w:bottom w:val="single" w:sz="4" w:space="0" w:color="auto"/>
              <w:right w:val="single" w:sz="4" w:space="0" w:color="auto"/>
            </w:tcBorders>
          </w:tcPr>
          <w:p w14:paraId="744A3A6D" w14:textId="77777777" w:rsidR="009B7341" w:rsidRPr="009B7341" w:rsidRDefault="009B7341" w:rsidP="001F4E85">
            <w:pPr>
              <w:spacing w:after="0" w:line="240" w:lineRule="auto"/>
              <w:jc w:val="both"/>
              <w:rPr>
                <w:rFonts w:eastAsia="Calibri" w:cstheme="minorHAnsi"/>
                <w:bCs/>
                <w:lang w:val="en-US"/>
              </w:rPr>
            </w:pPr>
            <w:r w:rsidRPr="009B7341">
              <w:rPr>
                <w:rFonts w:eastAsia="Calibri" w:cstheme="minorHAnsi"/>
                <w:bCs/>
                <w:lang w:val="en-US"/>
              </w:rPr>
              <w:t xml:space="preserve">Jane Enobakhare from Reproductive Health Laboratory, University of Benin, reported that there the construction of buildings were carried out and noted that scientists require adequate training to carry out due diligence on environmental issues. </w:t>
            </w:r>
          </w:p>
        </w:tc>
        <w:tc>
          <w:tcPr>
            <w:tcW w:w="4438" w:type="dxa"/>
            <w:tcBorders>
              <w:top w:val="single" w:sz="4" w:space="0" w:color="auto"/>
              <w:left w:val="single" w:sz="4" w:space="0" w:color="auto"/>
              <w:bottom w:val="single" w:sz="4" w:space="0" w:color="auto"/>
              <w:right w:val="single" w:sz="4" w:space="0" w:color="auto"/>
            </w:tcBorders>
          </w:tcPr>
          <w:p w14:paraId="5EB06939" w14:textId="77777777" w:rsidR="009B7341" w:rsidRPr="009B7341" w:rsidRDefault="009B7341" w:rsidP="001F4E85">
            <w:pPr>
              <w:spacing w:after="0" w:line="240" w:lineRule="auto"/>
              <w:jc w:val="both"/>
              <w:rPr>
                <w:rFonts w:eastAsia="Calibri" w:cstheme="minorHAnsi"/>
                <w:bCs/>
                <w:lang w:val="en-US"/>
              </w:rPr>
            </w:pPr>
            <w:r w:rsidRPr="009B7341">
              <w:rPr>
                <w:rFonts w:eastAsia="Calibri" w:cstheme="minorHAnsi"/>
                <w:bCs/>
                <w:lang w:val="en-US"/>
              </w:rPr>
              <w:t>It is expected that the ESMP report prepared and disclosed is adhered to especially in the construction and operations phases of the project.</w:t>
            </w:r>
          </w:p>
        </w:tc>
      </w:tr>
      <w:tr w:rsidR="009B7341" w:rsidRPr="002E1C48" w14:paraId="04C5247B" w14:textId="77777777" w:rsidTr="00391EC8">
        <w:trPr>
          <w:trHeight w:val="1223"/>
        </w:trPr>
        <w:tc>
          <w:tcPr>
            <w:tcW w:w="4634" w:type="dxa"/>
            <w:tcBorders>
              <w:top w:val="single" w:sz="4" w:space="0" w:color="auto"/>
              <w:left w:val="single" w:sz="4" w:space="0" w:color="auto"/>
              <w:bottom w:val="single" w:sz="4" w:space="0" w:color="auto"/>
              <w:right w:val="single" w:sz="4" w:space="0" w:color="auto"/>
            </w:tcBorders>
          </w:tcPr>
          <w:p w14:paraId="0D2B0180" w14:textId="77777777" w:rsidR="009B7341" w:rsidRPr="009B7341" w:rsidRDefault="009B7341" w:rsidP="001F4E85">
            <w:pPr>
              <w:spacing w:after="0" w:line="240" w:lineRule="auto"/>
              <w:jc w:val="both"/>
              <w:rPr>
                <w:rFonts w:eastAsia="Calibri" w:cstheme="minorHAnsi"/>
                <w:bCs/>
                <w:lang w:val="en-US"/>
              </w:rPr>
            </w:pPr>
            <w:r w:rsidRPr="009B7341">
              <w:rPr>
                <w:rFonts w:eastAsia="Calibri" w:cstheme="minorHAnsi"/>
                <w:bCs/>
                <w:lang w:val="en-US"/>
              </w:rPr>
              <w:t>Paul Bija form the center for food technology and research, Benue State University reveled that there were construction of a buildings including labs and the construction of a fish lab which disposes its waste water into a farm within the university premises.</w:t>
            </w:r>
          </w:p>
        </w:tc>
        <w:tc>
          <w:tcPr>
            <w:tcW w:w="4438" w:type="dxa"/>
            <w:tcBorders>
              <w:top w:val="single" w:sz="4" w:space="0" w:color="auto"/>
              <w:left w:val="single" w:sz="4" w:space="0" w:color="auto"/>
              <w:bottom w:val="single" w:sz="4" w:space="0" w:color="auto"/>
              <w:right w:val="single" w:sz="4" w:space="0" w:color="auto"/>
            </w:tcBorders>
          </w:tcPr>
          <w:p w14:paraId="45E5323D" w14:textId="77777777" w:rsidR="009B7341" w:rsidRPr="009B7341" w:rsidRDefault="009B7341" w:rsidP="001F4E85">
            <w:pPr>
              <w:spacing w:after="0" w:line="240" w:lineRule="auto"/>
              <w:jc w:val="both"/>
              <w:rPr>
                <w:rFonts w:eastAsia="Calibri" w:cstheme="minorHAnsi"/>
                <w:bCs/>
                <w:lang w:val="en-US"/>
              </w:rPr>
            </w:pPr>
            <w:r w:rsidRPr="009B7341">
              <w:rPr>
                <w:rFonts w:eastAsia="Calibri" w:cstheme="minorHAnsi"/>
                <w:bCs/>
                <w:lang w:val="en-US"/>
              </w:rPr>
              <w:t>The WB specialist iterated on the safeguards policies triggered for the ACE Impact project as it is expected that there will no land acquisitions or loss of livelihood. However, OP 4.12 is not triggered on the project. It is expected that all lands are within and owned by the university and wastes generated are adequately disposed.</w:t>
            </w:r>
          </w:p>
        </w:tc>
      </w:tr>
      <w:tr w:rsidR="009B7341" w:rsidRPr="002E1C48" w14:paraId="52444A12" w14:textId="77777777" w:rsidTr="00391EC8">
        <w:trPr>
          <w:trHeight w:val="980"/>
        </w:trPr>
        <w:tc>
          <w:tcPr>
            <w:tcW w:w="4634" w:type="dxa"/>
            <w:tcBorders>
              <w:top w:val="single" w:sz="4" w:space="0" w:color="auto"/>
              <w:left w:val="single" w:sz="4" w:space="0" w:color="auto"/>
              <w:bottom w:val="single" w:sz="4" w:space="0" w:color="auto"/>
              <w:right w:val="single" w:sz="4" w:space="0" w:color="auto"/>
            </w:tcBorders>
          </w:tcPr>
          <w:p w14:paraId="1A153FC1" w14:textId="77777777" w:rsidR="009B7341" w:rsidRPr="009B7341" w:rsidRDefault="009B7341" w:rsidP="001F4E85">
            <w:pPr>
              <w:spacing w:after="0" w:line="240" w:lineRule="auto"/>
              <w:rPr>
                <w:rFonts w:eastAsia="Calibri" w:cstheme="minorHAnsi"/>
                <w:lang w:val="en-US"/>
              </w:rPr>
            </w:pPr>
            <w:r w:rsidRPr="009B7341">
              <w:rPr>
                <w:rFonts w:eastAsia="Calibri" w:cstheme="minorHAnsi"/>
                <w:lang w:val="en-US"/>
              </w:rPr>
              <w:t>Bukola Ojo from Software Engineering Obafemi Awolowo University Ile-Ife disclosed that all labs have been constructed ad commissioned and the ESMP prepared and disclosed..</w:t>
            </w:r>
          </w:p>
        </w:tc>
        <w:tc>
          <w:tcPr>
            <w:tcW w:w="4438" w:type="dxa"/>
            <w:tcBorders>
              <w:top w:val="single" w:sz="4" w:space="0" w:color="auto"/>
              <w:left w:val="single" w:sz="4" w:space="0" w:color="auto"/>
              <w:bottom w:val="single" w:sz="4" w:space="0" w:color="auto"/>
              <w:right w:val="single" w:sz="4" w:space="0" w:color="auto"/>
            </w:tcBorders>
          </w:tcPr>
          <w:p w14:paraId="3C3B8403" w14:textId="77777777" w:rsidR="009B7341" w:rsidRPr="009B7341" w:rsidRDefault="009B7341" w:rsidP="001F4E85">
            <w:pPr>
              <w:spacing w:after="0" w:line="240" w:lineRule="auto"/>
              <w:jc w:val="both"/>
              <w:rPr>
                <w:rFonts w:eastAsia="Calibri" w:cstheme="minorHAnsi"/>
                <w:bCs/>
                <w:lang w:val="en-US"/>
              </w:rPr>
            </w:pPr>
            <w:r w:rsidRPr="009B7341">
              <w:rPr>
                <w:rFonts w:eastAsia="Calibri" w:cstheme="minorHAnsi"/>
                <w:bCs/>
                <w:lang w:val="en-US"/>
              </w:rPr>
              <w:t>The WB specialist emphasized on electronic waste management and the need for effective collection and reuse of electronics.</w:t>
            </w:r>
          </w:p>
        </w:tc>
      </w:tr>
      <w:tr w:rsidR="009B7341" w:rsidRPr="002E1C48" w14:paraId="02C4A8FD" w14:textId="77777777" w:rsidTr="00391EC8">
        <w:trPr>
          <w:trHeight w:val="70"/>
        </w:trPr>
        <w:tc>
          <w:tcPr>
            <w:tcW w:w="4634" w:type="dxa"/>
            <w:tcBorders>
              <w:top w:val="single" w:sz="4" w:space="0" w:color="auto"/>
              <w:left w:val="single" w:sz="4" w:space="0" w:color="auto"/>
              <w:bottom w:val="single" w:sz="4" w:space="0" w:color="auto"/>
              <w:right w:val="single" w:sz="4" w:space="0" w:color="auto"/>
            </w:tcBorders>
          </w:tcPr>
          <w:p w14:paraId="20DA6C5B" w14:textId="77777777" w:rsidR="009B7341" w:rsidRPr="006E3CA0" w:rsidRDefault="009B7341" w:rsidP="001F4E85">
            <w:pPr>
              <w:jc w:val="both"/>
              <w:rPr>
                <w:rFonts w:eastAsia="Calibri" w:cstheme="minorHAnsi"/>
              </w:rPr>
            </w:pPr>
            <w:r w:rsidRPr="009B7341">
              <w:rPr>
                <w:rFonts w:eastAsia="Calibri" w:cstheme="minorHAnsi"/>
                <w:lang w:val="en-US"/>
              </w:rPr>
              <w:t xml:space="preserve">Kabir M. Umar from Centre for Dryland Agriculture, Bayero University Kano stated that an ESMP has been prepared for ACE I activities for activities which includes the upgrade of farms including fence, and laboratories. He noted that staff had undergone trainings in collaboration with UNIDO on SOPs for Labs. </w:t>
            </w:r>
            <w:r w:rsidRPr="006E3CA0">
              <w:rPr>
                <w:rFonts w:eastAsia="Calibri" w:cstheme="minorHAnsi"/>
              </w:rPr>
              <w:t>In addition, plant tissue wastes are usually incinerated.</w:t>
            </w:r>
          </w:p>
        </w:tc>
        <w:tc>
          <w:tcPr>
            <w:tcW w:w="4438" w:type="dxa"/>
            <w:tcBorders>
              <w:top w:val="single" w:sz="4" w:space="0" w:color="auto"/>
              <w:left w:val="single" w:sz="4" w:space="0" w:color="auto"/>
              <w:bottom w:val="single" w:sz="4" w:space="0" w:color="auto"/>
              <w:right w:val="single" w:sz="4" w:space="0" w:color="auto"/>
            </w:tcBorders>
          </w:tcPr>
          <w:p w14:paraId="767BB466" w14:textId="77777777" w:rsidR="009B7341" w:rsidRPr="009B7341" w:rsidRDefault="009B7341" w:rsidP="001F4E85">
            <w:pPr>
              <w:jc w:val="both"/>
              <w:rPr>
                <w:rFonts w:eastAsia="Calibri" w:cstheme="minorHAnsi"/>
                <w:bCs/>
                <w:lang w:val="en-US"/>
              </w:rPr>
            </w:pPr>
            <w:r w:rsidRPr="009B7341">
              <w:rPr>
                <w:rFonts w:eastAsia="Calibri" w:cstheme="minorHAnsi"/>
                <w:bCs/>
                <w:lang w:val="en-US"/>
              </w:rPr>
              <w:t>It is expected that the ESMP report prepared and disclosed is adhered to especially in the construction and operations phases of the project.</w:t>
            </w:r>
          </w:p>
        </w:tc>
      </w:tr>
      <w:tr w:rsidR="009B7341" w:rsidRPr="002E1C48" w14:paraId="11553D1E" w14:textId="77777777" w:rsidTr="00391EC8">
        <w:trPr>
          <w:trHeight w:val="1043"/>
        </w:trPr>
        <w:tc>
          <w:tcPr>
            <w:tcW w:w="4634" w:type="dxa"/>
            <w:tcBorders>
              <w:top w:val="single" w:sz="4" w:space="0" w:color="auto"/>
              <w:left w:val="single" w:sz="4" w:space="0" w:color="auto"/>
              <w:bottom w:val="single" w:sz="4" w:space="0" w:color="auto"/>
              <w:right w:val="single" w:sz="4" w:space="0" w:color="auto"/>
            </w:tcBorders>
          </w:tcPr>
          <w:p w14:paraId="4D93B62B" w14:textId="77777777" w:rsidR="009B7341" w:rsidRPr="009B7341" w:rsidRDefault="009B7341" w:rsidP="001F4E85">
            <w:pPr>
              <w:spacing w:after="0"/>
              <w:jc w:val="both"/>
              <w:rPr>
                <w:rFonts w:eastAsia="Calibri" w:cstheme="minorHAnsi"/>
                <w:lang w:val="en-US"/>
              </w:rPr>
            </w:pPr>
            <w:r w:rsidRPr="009B7341">
              <w:rPr>
                <w:rFonts w:eastAsia="Calibri" w:cstheme="minorHAnsi"/>
                <w:lang w:val="en-US"/>
              </w:rPr>
              <w:t xml:space="preserve"> Inegbenose Osoba from Pan African Institute, </w:t>
            </w:r>
            <w:r w:rsidRPr="009B7341">
              <w:rPr>
                <w:rFonts w:cstheme="minorHAnsi"/>
                <w:lang w:val="en-US"/>
              </w:rPr>
              <w:t>African University of Science and Technology (AUST) indicated that the institute focuses on the improvement of learning outcomes at the post graduate level. Activities includes the procurement of equipment, waste management systems such and filtration systems for liquid and gas waste</w:t>
            </w:r>
          </w:p>
        </w:tc>
        <w:tc>
          <w:tcPr>
            <w:tcW w:w="4438" w:type="dxa"/>
            <w:tcBorders>
              <w:top w:val="single" w:sz="4" w:space="0" w:color="auto"/>
              <w:left w:val="single" w:sz="4" w:space="0" w:color="auto"/>
              <w:bottom w:val="single" w:sz="4" w:space="0" w:color="auto"/>
              <w:right w:val="single" w:sz="4" w:space="0" w:color="auto"/>
            </w:tcBorders>
          </w:tcPr>
          <w:p w14:paraId="36C07BAC" w14:textId="77777777" w:rsidR="009B7341" w:rsidRPr="009B7341" w:rsidRDefault="009B7341" w:rsidP="001F4E85">
            <w:pPr>
              <w:spacing w:after="0" w:line="240" w:lineRule="auto"/>
              <w:rPr>
                <w:rFonts w:eastAsia="Calibri" w:cstheme="minorHAnsi"/>
                <w:lang w:val="en-US"/>
              </w:rPr>
            </w:pPr>
            <w:r w:rsidRPr="009B7341">
              <w:rPr>
                <w:rFonts w:eastAsia="Calibri" w:cstheme="minorHAnsi"/>
                <w:lang w:val="en-US"/>
              </w:rPr>
              <w:t xml:space="preserve">The WB specialist  noted that issues about laboratories polluting ground water should be avoided and urged other centers of excellence with similar activities to share SOPs and experiences </w:t>
            </w:r>
          </w:p>
        </w:tc>
      </w:tr>
    </w:tbl>
    <w:p w14:paraId="0E167441" w14:textId="77777777" w:rsidR="009B7341" w:rsidRPr="009B7341" w:rsidRDefault="009B7341" w:rsidP="009B7341">
      <w:pPr>
        <w:rPr>
          <w:rFonts w:cstheme="minorHAnsi"/>
          <w:b/>
          <w:lang w:val="en-US"/>
        </w:rPr>
      </w:pPr>
    </w:p>
    <w:p w14:paraId="0E76989D" w14:textId="77777777" w:rsidR="009B7341" w:rsidRPr="006E3CA0" w:rsidRDefault="009B7341" w:rsidP="009B7341">
      <w:pPr>
        <w:rPr>
          <w:rFonts w:cstheme="minorHAnsi"/>
          <w:b/>
        </w:rPr>
      </w:pPr>
      <w:r w:rsidRPr="006E3CA0">
        <w:rPr>
          <w:rFonts w:cstheme="minorHAnsi"/>
          <w:b/>
        </w:rPr>
        <w:t>Attendance</w:t>
      </w:r>
    </w:p>
    <w:tbl>
      <w:tblPr>
        <w:tblStyle w:val="TableGrid"/>
        <w:tblW w:w="9772" w:type="dxa"/>
        <w:tblLook w:val="04A0" w:firstRow="1" w:lastRow="0" w:firstColumn="1" w:lastColumn="0" w:noHBand="0" w:noVBand="1"/>
      </w:tblPr>
      <w:tblGrid>
        <w:gridCol w:w="559"/>
        <w:gridCol w:w="1756"/>
        <w:gridCol w:w="1575"/>
        <w:gridCol w:w="1528"/>
        <w:gridCol w:w="2701"/>
        <w:gridCol w:w="1653"/>
      </w:tblGrid>
      <w:tr w:rsidR="009B7341" w:rsidRPr="006E3CA0" w14:paraId="240D40AE" w14:textId="77777777" w:rsidTr="001F4E85">
        <w:trPr>
          <w:trHeight w:val="368"/>
        </w:trPr>
        <w:tc>
          <w:tcPr>
            <w:tcW w:w="569" w:type="dxa"/>
            <w:shd w:val="clear" w:color="auto" w:fill="BDD6EE" w:themeFill="accent1" w:themeFillTint="66"/>
          </w:tcPr>
          <w:p w14:paraId="76C97EF2" w14:textId="77777777" w:rsidR="009B7341" w:rsidRPr="006E3CA0" w:rsidRDefault="009B7341" w:rsidP="001F4E85">
            <w:pPr>
              <w:jc w:val="center"/>
              <w:rPr>
                <w:rFonts w:asciiTheme="minorHAnsi" w:hAnsiTheme="minorHAnsi" w:cstheme="minorHAnsi"/>
                <w:b/>
                <w:sz w:val="22"/>
                <w:szCs w:val="22"/>
              </w:rPr>
            </w:pPr>
            <w:r w:rsidRPr="006E3CA0">
              <w:rPr>
                <w:rFonts w:asciiTheme="minorHAnsi" w:hAnsiTheme="minorHAnsi" w:cstheme="minorHAnsi"/>
                <w:b/>
                <w:sz w:val="22"/>
                <w:szCs w:val="22"/>
              </w:rPr>
              <w:t>s/n</w:t>
            </w:r>
          </w:p>
        </w:tc>
        <w:tc>
          <w:tcPr>
            <w:tcW w:w="1879" w:type="dxa"/>
            <w:shd w:val="clear" w:color="auto" w:fill="BDD6EE" w:themeFill="accent1" w:themeFillTint="66"/>
          </w:tcPr>
          <w:p w14:paraId="2B1807CC" w14:textId="77777777" w:rsidR="009B7341" w:rsidRPr="006E3CA0" w:rsidRDefault="009B7341" w:rsidP="001F4E85">
            <w:pPr>
              <w:jc w:val="center"/>
              <w:rPr>
                <w:rFonts w:asciiTheme="minorHAnsi" w:hAnsiTheme="minorHAnsi" w:cstheme="minorHAnsi"/>
                <w:b/>
                <w:sz w:val="22"/>
                <w:szCs w:val="22"/>
              </w:rPr>
            </w:pPr>
            <w:r w:rsidRPr="006E3CA0">
              <w:rPr>
                <w:rFonts w:asciiTheme="minorHAnsi" w:hAnsiTheme="minorHAnsi" w:cstheme="minorHAnsi"/>
                <w:b/>
                <w:sz w:val="22"/>
                <w:szCs w:val="22"/>
              </w:rPr>
              <w:t>Name</w:t>
            </w:r>
          </w:p>
        </w:tc>
        <w:tc>
          <w:tcPr>
            <w:tcW w:w="1644" w:type="dxa"/>
            <w:shd w:val="clear" w:color="auto" w:fill="BDD6EE" w:themeFill="accent1" w:themeFillTint="66"/>
          </w:tcPr>
          <w:p w14:paraId="53EFD694" w14:textId="77777777" w:rsidR="009B7341" w:rsidRPr="006E3CA0" w:rsidRDefault="009B7341" w:rsidP="001F4E85">
            <w:pPr>
              <w:jc w:val="center"/>
              <w:rPr>
                <w:rFonts w:asciiTheme="minorHAnsi" w:hAnsiTheme="minorHAnsi" w:cstheme="minorHAnsi"/>
                <w:b/>
                <w:sz w:val="22"/>
                <w:szCs w:val="22"/>
              </w:rPr>
            </w:pPr>
            <w:r w:rsidRPr="006E3CA0">
              <w:rPr>
                <w:rFonts w:asciiTheme="minorHAnsi" w:hAnsiTheme="minorHAnsi" w:cstheme="minorHAnsi"/>
                <w:b/>
                <w:sz w:val="22"/>
                <w:szCs w:val="22"/>
              </w:rPr>
              <w:t>Institution</w:t>
            </w:r>
          </w:p>
        </w:tc>
        <w:tc>
          <w:tcPr>
            <w:tcW w:w="1511" w:type="dxa"/>
            <w:shd w:val="clear" w:color="auto" w:fill="BDD6EE" w:themeFill="accent1" w:themeFillTint="66"/>
          </w:tcPr>
          <w:p w14:paraId="3307D1D2" w14:textId="77777777" w:rsidR="009B7341" w:rsidRPr="006E3CA0" w:rsidRDefault="009B7341" w:rsidP="001F4E85">
            <w:pPr>
              <w:jc w:val="center"/>
              <w:rPr>
                <w:rFonts w:asciiTheme="minorHAnsi" w:hAnsiTheme="minorHAnsi" w:cstheme="minorHAnsi"/>
                <w:b/>
                <w:sz w:val="22"/>
                <w:szCs w:val="22"/>
              </w:rPr>
            </w:pPr>
            <w:r w:rsidRPr="006E3CA0">
              <w:rPr>
                <w:rFonts w:asciiTheme="minorHAnsi" w:hAnsiTheme="minorHAnsi" w:cstheme="minorHAnsi"/>
                <w:b/>
                <w:sz w:val="22"/>
                <w:szCs w:val="22"/>
              </w:rPr>
              <w:t>Designation</w:t>
            </w:r>
          </w:p>
        </w:tc>
        <w:tc>
          <w:tcPr>
            <w:tcW w:w="2461" w:type="dxa"/>
            <w:shd w:val="clear" w:color="auto" w:fill="BDD6EE" w:themeFill="accent1" w:themeFillTint="66"/>
          </w:tcPr>
          <w:p w14:paraId="4E0927E6" w14:textId="77777777" w:rsidR="009B7341" w:rsidRPr="006E3CA0" w:rsidRDefault="009B7341" w:rsidP="001F4E85">
            <w:pPr>
              <w:jc w:val="center"/>
              <w:rPr>
                <w:rFonts w:asciiTheme="minorHAnsi" w:hAnsiTheme="minorHAnsi" w:cstheme="minorHAnsi"/>
                <w:b/>
                <w:sz w:val="22"/>
                <w:szCs w:val="22"/>
              </w:rPr>
            </w:pPr>
            <w:r w:rsidRPr="006E3CA0">
              <w:rPr>
                <w:rFonts w:asciiTheme="minorHAnsi" w:hAnsiTheme="minorHAnsi" w:cstheme="minorHAnsi"/>
                <w:b/>
                <w:sz w:val="22"/>
                <w:szCs w:val="22"/>
              </w:rPr>
              <w:t>Email</w:t>
            </w:r>
          </w:p>
        </w:tc>
        <w:tc>
          <w:tcPr>
            <w:tcW w:w="1708" w:type="dxa"/>
            <w:shd w:val="clear" w:color="auto" w:fill="BDD6EE" w:themeFill="accent1" w:themeFillTint="66"/>
          </w:tcPr>
          <w:p w14:paraId="504C8EC0" w14:textId="77777777" w:rsidR="009B7341" w:rsidRPr="006E3CA0" w:rsidRDefault="009B7341" w:rsidP="001F4E85">
            <w:pPr>
              <w:jc w:val="center"/>
              <w:rPr>
                <w:rFonts w:asciiTheme="minorHAnsi" w:hAnsiTheme="minorHAnsi" w:cstheme="minorHAnsi"/>
                <w:b/>
                <w:sz w:val="22"/>
                <w:szCs w:val="22"/>
              </w:rPr>
            </w:pPr>
            <w:r w:rsidRPr="006E3CA0">
              <w:rPr>
                <w:rFonts w:asciiTheme="minorHAnsi" w:hAnsiTheme="minorHAnsi" w:cstheme="minorHAnsi"/>
                <w:b/>
                <w:sz w:val="22"/>
                <w:szCs w:val="22"/>
              </w:rPr>
              <w:t>Phone</w:t>
            </w:r>
          </w:p>
        </w:tc>
      </w:tr>
      <w:tr w:rsidR="009B7341" w:rsidRPr="006E3CA0" w14:paraId="421F2469" w14:textId="77777777" w:rsidTr="001F4E85">
        <w:trPr>
          <w:trHeight w:val="513"/>
        </w:trPr>
        <w:tc>
          <w:tcPr>
            <w:tcW w:w="569" w:type="dxa"/>
          </w:tcPr>
          <w:p w14:paraId="2B772063"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1</w:t>
            </w:r>
          </w:p>
        </w:tc>
        <w:tc>
          <w:tcPr>
            <w:tcW w:w="1879" w:type="dxa"/>
          </w:tcPr>
          <w:p w14:paraId="14225341"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Jane Enobakhare</w:t>
            </w:r>
          </w:p>
        </w:tc>
        <w:tc>
          <w:tcPr>
            <w:tcW w:w="1644" w:type="dxa"/>
          </w:tcPr>
          <w:p w14:paraId="03E09D90"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University of Benin</w:t>
            </w:r>
          </w:p>
        </w:tc>
        <w:tc>
          <w:tcPr>
            <w:tcW w:w="1511" w:type="dxa"/>
          </w:tcPr>
          <w:p w14:paraId="5B095296"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Safeguard Officer</w:t>
            </w:r>
          </w:p>
        </w:tc>
        <w:tc>
          <w:tcPr>
            <w:tcW w:w="2461" w:type="dxa"/>
          </w:tcPr>
          <w:p w14:paraId="0FB223F4"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Sede.jane@yahoo.com</w:t>
            </w:r>
          </w:p>
        </w:tc>
        <w:tc>
          <w:tcPr>
            <w:tcW w:w="1708" w:type="dxa"/>
          </w:tcPr>
          <w:p w14:paraId="401A0ADA"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08036872631</w:t>
            </w:r>
          </w:p>
        </w:tc>
      </w:tr>
      <w:tr w:rsidR="009B7341" w:rsidRPr="006E3CA0" w14:paraId="1931D40A" w14:textId="77777777" w:rsidTr="001F4E85">
        <w:trPr>
          <w:trHeight w:val="264"/>
        </w:trPr>
        <w:tc>
          <w:tcPr>
            <w:tcW w:w="569" w:type="dxa"/>
          </w:tcPr>
          <w:p w14:paraId="3FC4BA78"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2</w:t>
            </w:r>
          </w:p>
        </w:tc>
        <w:tc>
          <w:tcPr>
            <w:tcW w:w="1879" w:type="dxa"/>
          </w:tcPr>
          <w:p w14:paraId="79325DC4"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Onoh Vivian Ifunanya</w:t>
            </w:r>
          </w:p>
        </w:tc>
        <w:tc>
          <w:tcPr>
            <w:tcW w:w="1644" w:type="dxa"/>
          </w:tcPr>
          <w:p w14:paraId="1C440FAE"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University of Benin</w:t>
            </w:r>
          </w:p>
        </w:tc>
        <w:tc>
          <w:tcPr>
            <w:tcW w:w="1511" w:type="dxa"/>
          </w:tcPr>
          <w:p w14:paraId="7A1A5A34"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Program Manager</w:t>
            </w:r>
          </w:p>
        </w:tc>
        <w:tc>
          <w:tcPr>
            <w:tcW w:w="2461" w:type="dxa"/>
          </w:tcPr>
          <w:p w14:paraId="60036E7B"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vivianonoh@gmail.com</w:t>
            </w:r>
          </w:p>
        </w:tc>
        <w:tc>
          <w:tcPr>
            <w:tcW w:w="1708" w:type="dxa"/>
          </w:tcPr>
          <w:p w14:paraId="7EB24C9B"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08039101991</w:t>
            </w:r>
          </w:p>
        </w:tc>
      </w:tr>
      <w:tr w:rsidR="009B7341" w:rsidRPr="006E3CA0" w14:paraId="51DD68FF" w14:textId="77777777" w:rsidTr="001F4E85">
        <w:trPr>
          <w:trHeight w:val="249"/>
        </w:trPr>
        <w:tc>
          <w:tcPr>
            <w:tcW w:w="569" w:type="dxa"/>
          </w:tcPr>
          <w:p w14:paraId="27A055AE"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3</w:t>
            </w:r>
          </w:p>
        </w:tc>
        <w:tc>
          <w:tcPr>
            <w:tcW w:w="1879" w:type="dxa"/>
          </w:tcPr>
          <w:p w14:paraId="4D03CA14"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Ugochukwu Mmegwa</w:t>
            </w:r>
          </w:p>
        </w:tc>
        <w:tc>
          <w:tcPr>
            <w:tcW w:w="1644" w:type="dxa"/>
          </w:tcPr>
          <w:p w14:paraId="256C4140"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University of Jos</w:t>
            </w:r>
          </w:p>
        </w:tc>
        <w:tc>
          <w:tcPr>
            <w:tcW w:w="1511" w:type="dxa"/>
          </w:tcPr>
          <w:p w14:paraId="451001E0"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Safeguard Officer</w:t>
            </w:r>
          </w:p>
        </w:tc>
        <w:tc>
          <w:tcPr>
            <w:tcW w:w="2461" w:type="dxa"/>
          </w:tcPr>
          <w:p w14:paraId="1224CF1C"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Ugo.mmgwayahoo.com</w:t>
            </w:r>
          </w:p>
        </w:tc>
        <w:tc>
          <w:tcPr>
            <w:tcW w:w="1708" w:type="dxa"/>
          </w:tcPr>
          <w:p w14:paraId="292A2BC2"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08036810673</w:t>
            </w:r>
          </w:p>
        </w:tc>
      </w:tr>
      <w:tr w:rsidR="009B7341" w:rsidRPr="006E3CA0" w14:paraId="468F3B45" w14:textId="77777777" w:rsidTr="001F4E85">
        <w:trPr>
          <w:trHeight w:val="264"/>
        </w:trPr>
        <w:tc>
          <w:tcPr>
            <w:tcW w:w="569" w:type="dxa"/>
          </w:tcPr>
          <w:p w14:paraId="3611EF54"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4</w:t>
            </w:r>
          </w:p>
        </w:tc>
        <w:tc>
          <w:tcPr>
            <w:tcW w:w="1879" w:type="dxa"/>
          </w:tcPr>
          <w:p w14:paraId="69174A8C"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Inegbenose Osoba</w:t>
            </w:r>
          </w:p>
        </w:tc>
        <w:tc>
          <w:tcPr>
            <w:tcW w:w="1644" w:type="dxa"/>
          </w:tcPr>
          <w:p w14:paraId="3D93BF51" w14:textId="77777777" w:rsidR="009B7341" w:rsidRPr="009B7341" w:rsidRDefault="009B7341" w:rsidP="001F4E85">
            <w:pPr>
              <w:rPr>
                <w:rFonts w:asciiTheme="minorHAnsi" w:hAnsiTheme="minorHAnsi" w:cstheme="minorHAnsi"/>
                <w:sz w:val="22"/>
                <w:szCs w:val="22"/>
                <w:lang w:val="en-US"/>
              </w:rPr>
            </w:pPr>
            <w:r w:rsidRPr="009B7341">
              <w:rPr>
                <w:rFonts w:asciiTheme="minorHAnsi" w:hAnsiTheme="minorHAnsi" w:cstheme="minorHAnsi"/>
                <w:sz w:val="22"/>
                <w:szCs w:val="22"/>
                <w:lang w:val="en-US"/>
              </w:rPr>
              <w:t>African University of Science and Technology (AUST)</w:t>
            </w:r>
          </w:p>
        </w:tc>
        <w:tc>
          <w:tcPr>
            <w:tcW w:w="1511" w:type="dxa"/>
          </w:tcPr>
          <w:p w14:paraId="681F53D3"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Safeguard Officer</w:t>
            </w:r>
          </w:p>
        </w:tc>
        <w:tc>
          <w:tcPr>
            <w:tcW w:w="2461" w:type="dxa"/>
          </w:tcPr>
          <w:p w14:paraId="14DFB7D9"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eosoba@aust.edu.ng</w:t>
            </w:r>
          </w:p>
        </w:tc>
        <w:tc>
          <w:tcPr>
            <w:tcW w:w="1708" w:type="dxa"/>
          </w:tcPr>
          <w:p w14:paraId="659CAC6A"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08160854067</w:t>
            </w:r>
          </w:p>
        </w:tc>
      </w:tr>
      <w:tr w:rsidR="009B7341" w:rsidRPr="006E3CA0" w14:paraId="32F97B94" w14:textId="77777777" w:rsidTr="001F4E85">
        <w:trPr>
          <w:trHeight w:val="249"/>
        </w:trPr>
        <w:tc>
          <w:tcPr>
            <w:tcW w:w="569" w:type="dxa"/>
          </w:tcPr>
          <w:p w14:paraId="7FE19AF5"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5</w:t>
            </w:r>
          </w:p>
        </w:tc>
        <w:tc>
          <w:tcPr>
            <w:tcW w:w="1879" w:type="dxa"/>
          </w:tcPr>
          <w:p w14:paraId="0D02A17E"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Paul Bija</w:t>
            </w:r>
          </w:p>
        </w:tc>
        <w:tc>
          <w:tcPr>
            <w:tcW w:w="1644" w:type="dxa"/>
          </w:tcPr>
          <w:p w14:paraId="38FA153F"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Benue State University Markurdi</w:t>
            </w:r>
          </w:p>
        </w:tc>
        <w:tc>
          <w:tcPr>
            <w:tcW w:w="1511" w:type="dxa"/>
          </w:tcPr>
          <w:p w14:paraId="6D0DEDBF"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Safeguard Officer</w:t>
            </w:r>
          </w:p>
        </w:tc>
        <w:tc>
          <w:tcPr>
            <w:tcW w:w="2461" w:type="dxa"/>
          </w:tcPr>
          <w:p w14:paraId="4A66ACC0"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paulbija@gmail.com</w:t>
            </w:r>
          </w:p>
        </w:tc>
        <w:tc>
          <w:tcPr>
            <w:tcW w:w="1708" w:type="dxa"/>
          </w:tcPr>
          <w:p w14:paraId="5FFE1F09"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08032254632</w:t>
            </w:r>
          </w:p>
        </w:tc>
      </w:tr>
      <w:tr w:rsidR="009B7341" w:rsidRPr="006E3CA0" w14:paraId="7554B0F5" w14:textId="77777777" w:rsidTr="001F4E85">
        <w:trPr>
          <w:trHeight w:val="264"/>
        </w:trPr>
        <w:tc>
          <w:tcPr>
            <w:tcW w:w="569" w:type="dxa"/>
          </w:tcPr>
          <w:p w14:paraId="2806B868"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6</w:t>
            </w:r>
          </w:p>
        </w:tc>
        <w:tc>
          <w:tcPr>
            <w:tcW w:w="1879" w:type="dxa"/>
          </w:tcPr>
          <w:p w14:paraId="24DD26E1"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Kabir M. Umar</w:t>
            </w:r>
          </w:p>
        </w:tc>
        <w:tc>
          <w:tcPr>
            <w:tcW w:w="1644" w:type="dxa"/>
          </w:tcPr>
          <w:p w14:paraId="532948F3"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CDA/Bayero University Kano</w:t>
            </w:r>
          </w:p>
        </w:tc>
        <w:tc>
          <w:tcPr>
            <w:tcW w:w="1511" w:type="dxa"/>
          </w:tcPr>
          <w:p w14:paraId="71E0697E"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Safeguard Officer</w:t>
            </w:r>
          </w:p>
        </w:tc>
        <w:tc>
          <w:tcPr>
            <w:tcW w:w="2461" w:type="dxa"/>
          </w:tcPr>
          <w:p w14:paraId="493BF119"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Kmumar.cda@buk.edu.ng</w:t>
            </w:r>
          </w:p>
        </w:tc>
        <w:tc>
          <w:tcPr>
            <w:tcW w:w="1708" w:type="dxa"/>
          </w:tcPr>
          <w:p w14:paraId="1B9D1C55"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08109953370</w:t>
            </w:r>
          </w:p>
        </w:tc>
      </w:tr>
      <w:tr w:rsidR="009B7341" w:rsidRPr="006E3CA0" w14:paraId="40DE1AA1" w14:textId="77777777" w:rsidTr="001F4E85">
        <w:trPr>
          <w:trHeight w:val="264"/>
        </w:trPr>
        <w:tc>
          <w:tcPr>
            <w:tcW w:w="569" w:type="dxa"/>
          </w:tcPr>
          <w:p w14:paraId="4D159D2A"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7</w:t>
            </w:r>
          </w:p>
        </w:tc>
        <w:tc>
          <w:tcPr>
            <w:tcW w:w="1879" w:type="dxa"/>
          </w:tcPr>
          <w:p w14:paraId="513B3F54"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Bukola Ojo</w:t>
            </w:r>
          </w:p>
        </w:tc>
        <w:tc>
          <w:tcPr>
            <w:tcW w:w="1644" w:type="dxa"/>
          </w:tcPr>
          <w:p w14:paraId="68F96902"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Obafemi Awolowo University Ife</w:t>
            </w:r>
          </w:p>
        </w:tc>
        <w:tc>
          <w:tcPr>
            <w:tcW w:w="1511" w:type="dxa"/>
          </w:tcPr>
          <w:p w14:paraId="433E565B"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Safeguard Officer</w:t>
            </w:r>
          </w:p>
        </w:tc>
        <w:tc>
          <w:tcPr>
            <w:tcW w:w="2461" w:type="dxa"/>
          </w:tcPr>
          <w:p w14:paraId="4983B8B9"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Bukyojo68@yahoo.com</w:t>
            </w:r>
          </w:p>
        </w:tc>
        <w:tc>
          <w:tcPr>
            <w:tcW w:w="1708" w:type="dxa"/>
          </w:tcPr>
          <w:p w14:paraId="5D527EFA"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08033449627</w:t>
            </w:r>
          </w:p>
        </w:tc>
      </w:tr>
      <w:tr w:rsidR="009B7341" w:rsidRPr="006E3CA0" w14:paraId="24E4FD32" w14:textId="77777777" w:rsidTr="001F4E85">
        <w:trPr>
          <w:trHeight w:val="264"/>
        </w:trPr>
        <w:tc>
          <w:tcPr>
            <w:tcW w:w="569" w:type="dxa"/>
          </w:tcPr>
          <w:p w14:paraId="23B07C37"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8</w:t>
            </w:r>
          </w:p>
        </w:tc>
        <w:tc>
          <w:tcPr>
            <w:tcW w:w="1879" w:type="dxa"/>
          </w:tcPr>
          <w:p w14:paraId="449A08C5" w14:textId="77777777" w:rsidR="009B7341" w:rsidRPr="006E3CA0" w:rsidRDefault="009B7341" w:rsidP="001F4E85">
            <w:pPr>
              <w:jc w:val="center"/>
              <w:rPr>
                <w:rFonts w:asciiTheme="minorHAnsi" w:hAnsiTheme="minorHAnsi" w:cstheme="minorHAnsi"/>
                <w:sz w:val="22"/>
                <w:szCs w:val="22"/>
              </w:rPr>
            </w:pPr>
            <w:r w:rsidRPr="006E3CA0">
              <w:rPr>
                <w:rFonts w:asciiTheme="minorHAnsi" w:hAnsiTheme="minorHAnsi" w:cstheme="minorHAnsi"/>
                <w:sz w:val="22"/>
                <w:szCs w:val="22"/>
              </w:rPr>
              <w:t>Joseph Akpokodje</w:t>
            </w:r>
          </w:p>
        </w:tc>
        <w:tc>
          <w:tcPr>
            <w:tcW w:w="1644" w:type="dxa"/>
          </w:tcPr>
          <w:p w14:paraId="644F4FA5"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World  Bank</w:t>
            </w:r>
          </w:p>
        </w:tc>
        <w:tc>
          <w:tcPr>
            <w:tcW w:w="1511" w:type="dxa"/>
          </w:tcPr>
          <w:p w14:paraId="51AF643A"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Senior Environment Specialist</w:t>
            </w:r>
          </w:p>
        </w:tc>
        <w:tc>
          <w:tcPr>
            <w:tcW w:w="2461" w:type="dxa"/>
          </w:tcPr>
          <w:p w14:paraId="50A4E581"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jakpokodje@worldbank.org</w:t>
            </w:r>
          </w:p>
        </w:tc>
        <w:tc>
          <w:tcPr>
            <w:tcW w:w="1708" w:type="dxa"/>
          </w:tcPr>
          <w:p w14:paraId="610556EF"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08033740948</w:t>
            </w:r>
          </w:p>
        </w:tc>
      </w:tr>
      <w:tr w:rsidR="009B7341" w:rsidRPr="006E3CA0" w14:paraId="70EBA5A6" w14:textId="77777777" w:rsidTr="001F4E85">
        <w:trPr>
          <w:trHeight w:val="264"/>
        </w:trPr>
        <w:tc>
          <w:tcPr>
            <w:tcW w:w="569" w:type="dxa"/>
          </w:tcPr>
          <w:p w14:paraId="7FD22FFE"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9</w:t>
            </w:r>
          </w:p>
        </w:tc>
        <w:tc>
          <w:tcPr>
            <w:tcW w:w="1879" w:type="dxa"/>
          </w:tcPr>
          <w:p w14:paraId="3D881264"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Omezikam Onuoha</w:t>
            </w:r>
          </w:p>
        </w:tc>
        <w:tc>
          <w:tcPr>
            <w:tcW w:w="1644" w:type="dxa"/>
          </w:tcPr>
          <w:p w14:paraId="28366E8E"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World Bank</w:t>
            </w:r>
          </w:p>
        </w:tc>
        <w:tc>
          <w:tcPr>
            <w:tcW w:w="1511" w:type="dxa"/>
          </w:tcPr>
          <w:p w14:paraId="4B3C0A76"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Environmental Specialist</w:t>
            </w:r>
          </w:p>
        </w:tc>
        <w:tc>
          <w:tcPr>
            <w:tcW w:w="2461" w:type="dxa"/>
          </w:tcPr>
          <w:p w14:paraId="596A38A4"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oonuoha@worldbank.org</w:t>
            </w:r>
          </w:p>
        </w:tc>
        <w:tc>
          <w:tcPr>
            <w:tcW w:w="1708" w:type="dxa"/>
          </w:tcPr>
          <w:p w14:paraId="5B0BDB5F" w14:textId="77777777" w:rsidR="009B7341" w:rsidRPr="006E3CA0" w:rsidRDefault="009B7341" w:rsidP="001F4E85">
            <w:pPr>
              <w:rPr>
                <w:rFonts w:asciiTheme="minorHAnsi" w:hAnsiTheme="minorHAnsi" w:cstheme="minorHAnsi"/>
                <w:sz w:val="22"/>
                <w:szCs w:val="22"/>
              </w:rPr>
            </w:pPr>
            <w:r w:rsidRPr="006E3CA0">
              <w:rPr>
                <w:rFonts w:asciiTheme="minorHAnsi" w:hAnsiTheme="minorHAnsi" w:cstheme="minorHAnsi"/>
                <w:sz w:val="22"/>
                <w:szCs w:val="22"/>
              </w:rPr>
              <w:t>08106928160</w:t>
            </w:r>
          </w:p>
        </w:tc>
      </w:tr>
    </w:tbl>
    <w:p w14:paraId="1B3EBEDA" w14:textId="77777777" w:rsidR="009B7341" w:rsidRPr="006E3CA0" w:rsidRDefault="009B7341" w:rsidP="009B7341">
      <w:pPr>
        <w:rPr>
          <w:rFonts w:cstheme="minorHAnsi"/>
        </w:rPr>
      </w:pPr>
    </w:p>
    <w:p w14:paraId="512C7A40" w14:textId="77777777" w:rsidR="001F4E85" w:rsidRPr="001F4E85" w:rsidRDefault="00391EC8" w:rsidP="006819A6">
      <w:pPr>
        <w:rPr>
          <w:b/>
          <w:lang w:val="en-US"/>
        </w:rPr>
      </w:pPr>
      <w:r w:rsidRPr="001F4E85">
        <w:rPr>
          <w:b/>
          <w:noProof/>
          <w:lang w:eastAsia="fr-FR"/>
        </w:rPr>
        <w:drawing>
          <wp:anchor distT="0" distB="0" distL="114300" distR="114300" simplePos="0" relativeHeight="251697152" behindDoc="0" locked="0" layoutInCell="1" allowOverlap="1" wp14:anchorId="5171E9FC" wp14:editId="1A2A544C">
            <wp:simplePos x="0" y="0"/>
            <wp:positionH relativeFrom="margin">
              <wp:posOffset>685117</wp:posOffset>
            </wp:positionH>
            <wp:positionV relativeFrom="margin">
              <wp:posOffset>1735367</wp:posOffset>
            </wp:positionV>
            <wp:extent cx="4073693" cy="1948815"/>
            <wp:effectExtent l="0" t="0" r="317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73693" cy="1948815"/>
                    </a:xfrm>
                    <a:prstGeom prst="rect">
                      <a:avLst/>
                    </a:prstGeom>
                  </pic:spPr>
                </pic:pic>
              </a:graphicData>
            </a:graphic>
          </wp:anchor>
        </w:drawing>
      </w:r>
      <w:r w:rsidR="001F4E85" w:rsidRPr="001F4E85">
        <w:rPr>
          <w:b/>
          <w:lang w:val="en-US"/>
        </w:rPr>
        <w:t>Photo of the participants</w:t>
      </w:r>
    </w:p>
    <w:sectPr w:rsidR="001F4E85" w:rsidRPr="001F4E85" w:rsidSect="00A413E1">
      <w:footnotePr>
        <w:numRestart w:val="eachSect"/>
      </w:foot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1752A" w14:textId="77777777" w:rsidR="005220D3" w:rsidRDefault="005220D3" w:rsidP="00BD791A">
      <w:pPr>
        <w:spacing w:after="0" w:line="240" w:lineRule="auto"/>
      </w:pPr>
      <w:r>
        <w:separator/>
      </w:r>
    </w:p>
  </w:endnote>
  <w:endnote w:type="continuationSeparator" w:id="0">
    <w:p w14:paraId="2D58AD2B" w14:textId="77777777" w:rsidR="005220D3" w:rsidRDefault="005220D3" w:rsidP="00BD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Times New Roman"/>
    <w:charset w:val="00"/>
    <w:family w:val="roman"/>
    <w:pitch w:val="default"/>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109177"/>
      <w:docPartObj>
        <w:docPartGallery w:val="Page Numbers (Bottom of Page)"/>
        <w:docPartUnique/>
      </w:docPartObj>
    </w:sdtPr>
    <w:sdtEndPr>
      <w:rPr>
        <w:rFonts w:cstheme="minorHAnsi"/>
      </w:rPr>
    </w:sdtEndPr>
    <w:sdtContent>
      <w:p w14:paraId="58930EE7" w14:textId="77777777" w:rsidR="001F4E85" w:rsidRPr="0028236A" w:rsidRDefault="001F4E85">
        <w:pPr>
          <w:pStyle w:val="Footer"/>
          <w:jc w:val="center"/>
          <w:rPr>
            <w:rFonts w:cstheme="minorHAnsi"/>
          </w:rPr>
        </w:pPr>
        <w:r w:rsidRPr="0028236A">
          <w:rPr>
            <w:rFonts w:cstheme="minorHAnsi"/>
          </w:rPr>
          <w:fldChar w:fldCharType="begin"/>
        </w:r>
        <w:r w:rsidRPr="0028236A">
          <w:rPr>
            <w:rFonts w:cstheme="minorHAnsi"/>
          </w:rPr>
          <w:instrText>PAGE   \* MERGEFORMAT</w:instrText>
        </w:r>
        <w:r w:rsidRPr="0028236A">
          <w:rPr>
            <w:rFonts w:cstheme="minorHAnsi"/>
          </w:rPr>
          <w:fldChar w:fldCharType="separate"/>
        </w:r>
        <w:r w:rsidR="00391EC8">
          <w:rPr>
            <w:rFonts w:cstheme="minorHAnsi"/>
            <w:noProof/>
          </w:rPr>
          <w:t>47</w:t>
        </w:r>
        <w:r w:rsidRPr="0028236A">
          <w:rPr>
            <w:rFonts w:cstheme="minorHAnsi"/>
          </w:rPr>
          <w:fldChar w:fldCharType="end"/>
        </w:r>
      </w:p>
    </w:sdtContent>
  </w:sdt>
  <w:p w14:paraId="1CAFA73C" w14:textId="77777777" w:rsidR="001F4E85" w:rsidRDefault="001F4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0A2BA" w14:textId="77777777" w:rsidR="005220D3" w:rsidRDefault="005220D3" w:rsidP="00BD791A">
      <w:pPr>
        <w:spacing w:after="0" w:line="240" w:lineRule="auto"/>
      </w:pPr>
      <w:r>
        <w:separator/>
      </w:r>
    </w:p>
  </w:footnote>
  <w:footnote w:type="continuationSeparator" w:id="0">
    <w:p w14:paraId="4CB5BFFF" w14:textId="77777777" w:rsidR="005220D3" w:rsidRDefault="005220D3" w:rsidP="00BD791A">
      <w:pPr>
        <w:spacing w:after="0" w:line="240" w:lineRule="auto"/>
      </w:pPr>
      <w:r>
        <w:continuationSeparator/>
      </w:r>
    </w:p>
  </w:footnote>
  <w:footnote w:id="1">
    <w:p w14:paraId="1BA985CC" w14:textId="77777777" w:rsidR="001F4E85" w:rsidRPr="00054B80" w:rsidRDefault="001F4E85" w:rsidP="00270691">
      <w:pPr>
        <w:pStyle w:val="FootnoteText"/>
      </w:pPr>
      <w:r>
        <w:rPr>
          <w:rStyle w:val="FootnoteReference"/>
        </w:rPr>
        <w:footnoteRef/>
      </w:r>
      <w:r>
        <w:t xml:space="preserve"> T</w:t>
      </w:r>
      <w:r w:rsidRPr="00B62890">
        <w:t xml:space="preserve">he </w:t>
      </w:r>
      <w:r>
        <w:t xml:space="preserve">other </w:t>
      </w:r>
      <w:r w:rsidRPr="00B62890">
        <w:t>policies</w:t>
      </w:r>
      <w:r>
        <w:t xml:space="preserve"> are the following</w:t>
      </w:r>
      <w:r w:rsidRPr="00B62890">
        <w:t xml:space="preserve">: </w:t>
      </w:r>
      <w:r w:rsidRPr="00B62890">
        <w:rPr>
          <w:i/>
        </w:rPr>
        <w:t>OP 4.04 Natural Habitats</w:t>
      </w:r>
      <w:r w:rsidRPr="00B62890">
        <w:t xml:space="preserve">, which does not allow the financing of projects degrading or converting critical natural habitats; </w:t>
      </w:r>
      <w:r w:rsidRPr="00B62890">
        <w:rPr>
          <w:i/>
        </w:rPr>
        <w:t>OP 4.12 Involuntary resettlement,</w:t>
      </w:r>
      <w:r w:rsidRPr="00B62890">
        <w:t xml:space="preserve"> which covers an impact on individuals or small businesses, with loss of housing or shelter, loss of income or, in some cases, expropriation of private land and physical displacement of dwellings or shelters. </w:t>
      </w:r>
      <w:r w:rsidRPr="00B62890">
        <w:rPr>
          <w:i/>
        </w:rPr>
        <w:t>OP 4.09, Pest Management;</w:t>
      </w:r>
      <w:r w:rsidRPr="00B62890">
        <w:t xml:space="preserve"> </w:t>
      </w:r>
      <w:r w:rsidRPr="00B62890">
        <w:rPr>
          <w:i/>
        </w:rPr>
        <w:t>OP 4.10: Indigenous P</w:t>
      </w:r>
      <w:r>
        <w:rPr>
          <w:i/>
        </w:rPr>
        <w:t>eoples</w:t>
      </w:r>
      <w:r w:rsidRPr="00B62890">
        <w:t xml:space="preserve">; </w:t>
      </w:r>
      <w:r w:rsidRPr="00B62890">
        <w:rPr>
          <w:i/>
        </w:rPr>
        <w:t>OP 4.36: Forests</w:t>
      </w:r>
      <w:r w:rsidRPr="00B62890">
        <w:t xml:space="preserve">; </w:t>
      </w:r>
      <w:r w:rsidRPr="00B62890">
        <w:rPr>
          <w:i/>
        </w:rPr>
        <w:t>OP 4.37</w:t>
      </w:r>
      <w:r>
        <w:rPr>
          <w:i/>
        </w:rPr>
        <w:t xml:space="preserve"> Safety of </w:t>
      </w:r>
      <w:r w:rsidRPr="00B62890">
        <w:rPr>
          <w:i/>
        </w:rPr>
        <w:t>Dam</w:t>
      </w:r>
      <w:r>
        <w:rPr>
          <w:i/>
        </w:rPr>
        <w:t>s</w:t>
      </w:r>
      <w:r w:rsidRPr="00B62890">
        <w:t xml:space="preserve">; </w:t>
      </w:r>
      <w:r w:rsidRPr="00B62890">
        <w:rPr>
          <w:i/>
        </w:rPr>
        <w:t>PO 7.50 International Waterways</w:t>
      </w:r>
      <w:r w:rsidRPr="00B62890">
        <w:t xml:space="preserve">; and </w:t>
      </w:r>
      <w:r w:rsidRPr="00B62890">
        <w:rPr>
          <w:i/>
        </w:rPr>
        <w:t xml:space="preserve">PO 7.60, </w:t>
      </w:r>
      <w:r>
        <w:rPr>
          <w:i/>
        </w:rPr>
        <w:t xml:space="preserve">Disputed </w:t>
      </w:r>
      <w:r w:rsidRPr="00B62890">
        <w:rPr>
          <w:i/>
        </w:rPr>
        <w:t>Areas</w:t>
      </w:r>
    </w:p>
  </w:footnote>
  <w:footnote w:id="2">
    <w:p w14:paraId="517EB4B5" w14:textId="77777777" w:rsidR="001F4E85" w:rsidRPr="00C40568" w:rsidRDefault="001F4E85" w:rsidP="00270691">
      <w:pPr>
        <w:pStyle w:val="FootnoteText"/>
      </w:pPr>
      <w:r>
        <w:rPr>
          <w:rStyle w:val="FootnoteReference"/>
        </w:rPr>
        <w:footnoteRef/>
      </w:r>
      <w:r>
        <w:t xml:space="preserve"> See the outline of an ESMP in Annex 4.</w:t>
      </w:r>
    </w:p>
  </w:footnote>
  <w:footnote w:id="3">
    <w:p w14:paraId="04E7562E" w14:textId="77777777" w:rsidR="001F4E85" w:rsidRPr="00D2536C" w:rsidRDefault="001F4E85" w:rsidP="00270691">
      <w:pPr>
        <w:pStyle w:val="FootnoteText"/>
      </w:pPr>
      <w:r>
        <w:rPr>
          <w:rStyle w:val="FootnoteReference"/>
        </w:rPr>
        <w:footnoteRef/>
      </w:r>
      <w:r>
        <w:t xml:space="preserve"> Source for all this sub-section: </w:t>
      </w:r>
      <w:r>
        <w:rPr>
          <w:i/>
        </w:rPr>
        <w:t>Nigeria’s Second National C</w:t>
      </w:r>
      <w:r w:rsidRPr="00FC6FC5">
        <w:rPr>
          <w:i/>
        </w:rPr>
        <w:t>ommunication</w:t>
      </w:r>
      <w:r>
        <w:t>. Under the United Nations Convention on Climate Change,  February 2014.</w:t>
      </w:r>
    </w:p>
  </w:footnote>
  <w:footnote w:id="4">
    <w:p w14:paraId="39E1CEB2" w14:textId="77777777" w:rsidR="001F4E85" w:rsidRPr="00DD49E8" w:rsidRDefault="001F4E85" w:rsidP="00270691">
      <w:pPr>
        <w:pStyle w:val="FootnoteText"/>
      </w:pPr>
      <w:r w:rsidRPr="00DD49E8">
        <w:rPr>
          <w:rStyle w:val="FootnoteReference"/>
        </w:rPr>
        <w:footnoteRef/>
      </w:r>
      <w:r w:rsidRPr="00DD49E8">
        <w:t xml:space="preserve"> Nigeria is also a signatory to the following relevant international conventions: t</w:t>
      </w:r>
      <w:r w:rsidRPr="00DD49E8">
        <w:rPr>
          <w:i/>
        </w:rPr>
        <w:t xml:space="preserve">he Basel Convention </w:t>
      </w:r>
      <w:r w:rsidRPr="00DD49E8">
        <w:t xml:space="preserve">on the control of hazardous wastes and their disposal; the </w:t>
      </w:r>
      <w:r w:rsidRPr="00DD49E8">
        <w:rPr>
          <w:i/>
        </w:rPr>
        <w:t>Bonn Convention</w:t>
      </w:r>
      <w:r w:rsidRPr="00DD49E8">
        <w:t xml:space="preserve"> on conservation of Migratory Species; </w:t>
      </w:r>
      <w:r w:rsidRPr="00DD49E8">
        <w:rPr>
          <w:i/>
        </w:rPr>
        <w:t>Stockholm Convention</w:t>
      </w:r>
      <w:r w:rsidRPr="00DD49E8">
        <w:t xml:space="preserve"> on Persistent Organic Pollutants; </w:t>
      </w:r>
      <w:r w:rsidRPr="00DD49E8">
        <w:rPr>
          <w:i/>
        </w:rPr>
        <w:t xml:space="preserve">the African Convention </w:t>
      </w:r>
      <w:r w:rsidRPr="00DD49E8">
        <w:t>on the Conservation of Nature and Natural Resources, The African Convention, 1968;; Convention on International Trade in Endangered Species of Wild Fauna and Flora, CITES, 1973; the Framework Convention on Climate Change, Kyoto Protocol, 1995; the Convention on Biological Diversity, 1992; the Convention on the Prevention of Marine Pollution by Dumping of Waste, MARPOL, 1972</w:t>
      </w:r>
      <w:r>
        <w:t>.</w:t>
      </w:r>
    </w:p>
  </w:footnote>
  <w:footnote w:id="5">
    <w:p w14:paraId="26C34E0B" w14:textId="77777777" w:rsidR="001F4E85" w:rsidRPr="00025D2A" w:rsidRDefault="001F4E85" w:rsidP="00270691">
      <w:pPr>
        <w:pStyle w:val="FootnoteText"/>
      </w:pPr>
      <w:r>
        <w:rPr>
          <w:rStyle w:val="FootnoteReference"/>
        </w:rPr>
        <w:footnoteRef/>
      </w:r>
      <w:r>
        <w:t xml:space="preserve"> See the list of main national legal instruments on environmental issues in Annex 1. </w:t>
      </w:r>
    </w:p>
  </w:footnote>
  <w:footnote w:id="6">
    <w:p w14:paraId="2D95CB7F" w14:textId="77777777" w:rsidR="001F4E85" w:rsidRPr="0070480E" w:rsidRDefault="001F4E85" w:rsidP="00270691">
      <w:pPr>
        <w:pStyle w:val="FootnoteText"/>
      </w:pPr>
      <w:r>
        <w:rPr>
          <w:rStyle w:val="FootnoteReference"/>
        </w:rPr>
        <w:footnoteRef/>
      </w:r>
      <w:r w:rsidRPr="0070480E">
        <w:t xml:space="preserve"> </w:t>
      </w:r>
      <w:r>
        <w:t>See Ex</w:t>
      </w:r>
      <w:r w:rsidRPr="0070480E">
        <w:t>cerpts of the Decree in Annex 2.</w:t>
      </w:r>
    </w:p>
  </w:footnote>
  <w:footnote w:id="7">
    <w:p w14:paraId="66AC9642" w14:textId="77777777" w:rsidR="001F4E85" w:rsidRPr="00B62890" w:rsidRDefault="001F4E85" w:rsidP="00270691">
      <w:pPr>
        <w:pStyle w:val="FootnoteText"/>
      </w:pPr>
      <w:r>
        <w:rPr>
          <w:rStyle w:val="FootnoteReference"/>
        </w:rPr>
        <w:footnoteRef/>
      </w:r>
      <w:r w:rsidRPr="00B62890">
        <w:t xml:space="preserve"> </w:t>
      </w:r>
      <w:r w:rsidRPr="00FC6FC5">
        <w:t xml:space="preserve">See Annex </w:t>
      </w:r>
      <w:r>
        <w:t>3</w:t>
      </w:r>
      <w:r w:rsidRPr="00FC6FC5">
        <w:t>.</w:t>
      </w:r>
    </w:p>
  </w:footnote>
  <w:footnote w:id="8">
    <w:p w14:paraId="060D5AFD" w14:textId="77777777" w:rsidR="001F4E85" w:rsidRPr="00D31A88" w:rsidRDefault="001F4E85" w:rsidP="00270691">
      <w:pPr>
        <w:pStyle w:val="FootnoteText"/>
      </w:pPr>
      <w:r>
        <w:rPr>
          <w:rStyle w:val="FootnoteReference"/>
        </w:rPr>
        <w:footnoteRef/>
      </w:r>
      <w:r>
        <w:t xml:space="preserve"> See Annex 4.</w:t>
      </w:r>
    </w:p>
  </w:footnote>
  <w:footnote w:id="9">
    <w:p w14:paraId="49685CCC" w14:textId="77777777" w:rsidR="001F4E85" w:rsidRPr="002D094F" w:rsidRDefault="001F4E85" w:rsidP="00270691">
      <w:pPr>
        <w:pStyle w:val="FootnoteText"/>
      </w:pPr>
      <w:r>
        <w:rPr>
          <w:rStyle w:val="FootnoteReference"/>
        </w:rPr>
        <w:footnoteRef/>
      </w:r>
      <w:r>
        <w:t xml:space="preserve"> Nigeria has signed the </w:t>
      </w:r>
      <w:r w:rsidRPr="002A1D0E">
        <w:rPr>
          <w:i/>
        </w:rPr>
        <w:t>Convention and Protocol on the Rights of People with Disabilities</w:t>
      </w:r>
      <w:r w:rsidRPr="002A1D0E">
        <w:t xml:space="preserve"> and the protocol in 2010. The Convention not only gives universal recognition to the dignity of persons with disabilities but it marks a paradigm shift in attitudes and approaches to persons</w:t>
      </w:r>
      <w:r>
        <w:t>.</w:t>
      </w:r>
    </w:p>
  </w:footnote>
  <w:footnote w:id="10">
    <w:p w14:paraId="43BCE37D" w14:textId="77777777" w:rsidR="001F4E85" w:rsidRPr="00AA2D39" w:rsidRDefault="001F4E85" w:rsidP="00270691">
      <w:pPr>
        <w:pStyle w:val="FootnoteText"/>
      </w:pPr>
      <w:r>
        <w:rPr>
          <w:rStyle w:val="FootnoteReference"/>
        </w:rPr>
        <w:footnoteRef/>
      </w:r>
      <w:r>
        <w:t xml:space="preserve"> See also Annex 4.</w:t>
      </w:r>
    </w:p>
  </w:footnote>
  <w:footnote w:id="11">
    <w:p w14:paraId="40700309" w14:textId="77777777" w:rsidR="001F4E85" w:rsidRPr="00A934C5" w:rsidRDefault="001F4E85" w:rsidP="00270691">
      <w:pPr>
        <w:pStyle w:val="FootnoteText"/>
      </w:pPr>
      <w:r>
        <w:rPr>
          <w:rStyle w:val="FootnoteReference"/>
        </w:rPr>
        <w:footnoteRef/>
      </w:r>
      <w:r w:rsidRPr="00A934C5">
        <w:t xml:space="preserve"> See </w:t>
      </w:r>
      <w:r>
        <w:t>Annex 3</w:t>
      </w:r>
      <w:r w:rsidRPr="00A934C5">
        <w:t>.</w:t>
      </w:r>
    </w:p>
  </w:footnote>
  <w:footnote w:id="12">
    <w:p w14:paraId="243134D5" w14:textId="77777777" w:rsidR="001F4E85" w:rsidRPr="00281C19" w:rsidRDefault="001F4E85" w:rsidP="00270691">
      <w:pPr>
        <w:pStyle w:val="FootnoteText"/>
      </w:pPr>
      <w:r>
        <w:rPr>
          <w:rStyle w:val="FootnoteReference"/>
        </w:rPr>
        <w:footnoteRef/>
      </w:r>
      <w:r>
        <w:t xml:space="preserve"> Refer also to Table 2 (above)</w:t>
      </w:r>
    </w:p>
  </w:footnote>
  <w:footnote w:id="13">
    <w:p w14:paraId="0EC48A93" w14:textId="77777777" w:rsidR="001F4E85" w:rsidRPr="00ED6798" w:rsidRDefault="001F4E85" w:rsidP="00270691">
      <w:pPr>
        <w:pStyle w:val="FootnoteText"/>
      </w:pPr>
      <w:r>
        <w:rPr>
          <w:rStyle w:val="FootnoteReference"/>
        </w:rPr>
        <w:footnoteRef/>
      </w:r>
      <w:r>
        <w:t xml:space="preserve"> The full</w:t>
      </w:r>
      <w:r w:rsidRPr="00ED6798">
        <w:t xml:space="preserve"> document</w:t>
      </w:r>
      <w:r>
        <w:t xml:space="preserve"> may be found on-lie</w:t>
      </w:r>
      <w:r w:rsidRPr="00ED6798">
        <w:t> : http://pubdocs.worldbank.org/en/497851495202591233/Managing-Risk-of-Adverse-impact-from-project-labor-influx.pdf.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5B9D7" w14:textId="77777777" w:rsidR="001F4E85" w:rsidRPr="00E9655B" w:rsidRDefault="001F4E85" w:rsidP="006322E3">
    <w:pPr>
      <w:pStyle w:val="Header"/>
      <w:jc w:val="center"/>
      <w:rPr>
        <w:b/>
        <w:i/>
        <w:lang w:val="en-US"/>
      </w:rPr>
    </w:pPr>
    <w:r w:rsidRPr="00E9655B">
      <w:rPr>
        <w:b/>
        <w:i/>
        <w:lang w:val="en-US"/>
      </w:rPr>
      <w:t xml:space="preserve">ESMF, ACE </w:t>
    </w:r>
    <w:r>
      <w:rPr>
        <w:b/>
        <w:i/>
        <w:lang w:val="en-US"/>
      </w:rPr>
      <w:t>Impact</w:t>
    </w:r>
    <w:r w:rsidRPr="00E9655B">
      <w:rPr>
        <w:b/>
        <w:i/>
        <w:lang w:val="en-US"/>
      </w:rPr>
      <w:t xml:space="preserve"> Project, </w:t>
    </w:r>
    <w:r>
      <w:rPr>
        <w:b/>
        <w:i/>
        <w:lang w:val="en-US"/>
      </w:rPr>
      <w:t>Nigeria</w:t>
    </w:r>
    <w:r w:rsidRPr="00E9655B">
      <w:rPr>
        <w:b/>
        <w:i/>
        <w:lang w:val="en-US"/>
      </w:rPr>
      <w:t xml:space="preserve"> </w:t>
    </w:r>
  </w:p>
  <w:p w14:paraId="09575602" w14:textId="77777777" w:rsidR="001F4E85" w:rsidRDefault="001F4E85">
    <w:pPr>
      <w:pStyle w:val="Header"/>
    </w:pPr>
    <w:r>
      <w:rPr>
        <w:noProof/>
        <w:lang w:eastAsia="fr-FR"/>
      </w:rPr>
      <mc:AlternateContent>
        <mc:Choice Requires="wps">
          <w:drawing>
            <wp:anchor distT="0" distB="0" distL="114300" distR="114300" simplePos="0" relativeHeight="251659264" behindDoc="0" locked="0" layoutInCell="1" allowOverlap="1" wp14:anchorId="5C9B1554" wp14:editId="448E218A">
              <wp:simplePos x="0" y="0"/>
              <wp:positionH relativeFrom="column">
                <wp:posOffset>-3392</wp:posOffset>
              </wp:positionH>
              <wp:positionV relativeFrom="paragraph">
                <wp:posOffset>21365</wp:posOffset>
              </wp:positionV>
              <wp:extent cx="5822066" cy="17362"/>
              <wp:effectExtent l="0" t="19050" r="45720" b="40005"/>
              <wp:wrapNone/>
              <wp:docPr id="17" name="Connecteur droit 17"/>
              <wp:cNvGraphicFramePr/>
              <a:graphic xmlns:a="http://schemas.openxmlformats.org/drawingml/2006/main">
                <a:graphicData uri="http://schemas.microsoft.com/office/word/2010/wordprocessingShape">
                  <wps:wsp>
                    <wps:cNvCnPr/>
                    <wps:spPr>
                      <a:xfrm>
                        <a:off x="0" y="0"/>
                        <a:ext cx="5822066" cy="17362"/>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359305" id="Connecteur droit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1.7pt" to="458.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" strokecolor="#5b9bd5 [3204]" strokeweight="4.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52B4"/>
    <w:multiLevelType w:val="hybridMultilevel"/>
    <w:tmpl w:val="38928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7D6BBC"/>
    <w:multiLevelType w:val="multilevel"/>
    <w:tmpl w:val="98D47826"/>
    <w:styleLink w:val="List0"/>
    <w:lvl w:ilvl="0">
      <w:start w:val="1"/>
      <w:numFmt w:val="decimal"/>
      <w:lvlText w:val="%1."/>
      <w:lvlJc w:val="left"/>
      <w:pPr>
        <w:tabs>
          <w:tab w:val="num" w:pos="327"/>
        </w:tabs>
        <w:ind w:left="327" w:hanging="327"/>
      </w:pPr>
      <w:rPr>
        <w:rFonts w:ascii="Optima" w:eastAsia="Optima" w:hAnsi="Optima" w:cs="Optima"/>
        <w:caps w:val="0"/>
        <w:smallCaps w:val="0"/>
        <w:strike w:val="0"/>
        <w:dstrike w:val="0"/>
        <w:outline w:val="0"/>
        <w:color w:val="000000"/>
        <w:spacing w:val="0"/>
        <w:kern w:val="0"/>
        <w:position w:val="0"/>
        <w:sz w:val="20"/>
        <w:szCs w:val="20"/>
        <w:u w:val="none" w:color="000000"/>
        <w:vertAlign w:val="baseline"/>
        <w:lang w:val="fr-FR"/>
      </w:rPr>
    </w:lvl>
    <w:lvl w:ilvl="1">
      <w:start w:val="1"/>
      <w:numFmt w:val="decimal"/>
      <w:lvlText w:val="%2."/>
      <w:lvlJc w:val="left"/>
      <w:pPr>
        <w:tabs>
          <w:tab w:val="num" w:pos="386"/>
        </w:tabs>
        <w:ind w:left="386" w:hanging="26"/>
      </w:pPr>
      <w:rPr>
        <w:rFonts w:ascii="Optima" w:eastAsia="Optima" w:hAnsi="Optima" w:cs="Optima"/>
        <w:caps w:val="0"/>
        <w:smallCaps w:val="0"/>
        <w:strike w:val="0"/>
        <w:dstrike w:val="0"/>
        <w:outline w:val="0"/>
        <w:color w:val="000000"/>
        <w:spacing w:val="0"/>
        <w:kern w:val="0"/>
        <w:position w:val="0"/>
        <w:sz w:val="20"/>
        <w:szCs w:val="20"/>
        <w:u w:val="none" w:color="000000"/>
        <w:vertAlign w:val="baseline"/>
        <w:lang w:val="it-IT"/>
      </w:rPr>
    </w:lvl>
    <w:lvl w:ilvl="2">
      <w:start w:val="1"/>
      <w:numFmt w:val="decimal"/>
      <w:lvlText w:val="%3."/>
      <w:lvlJc w:val="left"/>
      <w:pPr>
        <w:tabs>
          <w:tab w:val="num" w:pos="746"/>
        </w:tabs>
        <w:ind w:left="746" w:hanging="26"/>
      </w:pPr>
      <w:rPr>
        <w:rFonts w:ascii="Optima" w:eastAsia="Optima" w:hAnsi="Optima" w:cs="Optima"/>
        <w:caps w:val="0"/>
        <w:smallCaps w:val="0"/>
        <w:strike w:val="0"/>
        <w:dstrike w:val="0"/>
        <w:outline w:val="0"/>
        <w:color w:val="000000"/>
        <w:spacing w:val="0"/>
        <w:kern w:val="0"/>
        <w:position w:val="0"/>
        <w:sz w:val="20"/>
        <w:szCs w:val="20"/>
        <w:u w:val="none" w:color="000000"/>
        <w:vertAlign w:val="baseline"/>
        <w:lang w:val="it-IT"/>
      </w:rPr>
    </w:lvl>
    <w:lvl w:ilvl="3">
      <w:start w:val="1"/>
      <w:numFmt w:val="decimal"/>
      <w:lvlText w:val="%4."/>
      <w:lvlJc w:val="left"/>
      <w:pPr>
        <w:tabs>
          <w:tab w:val="num" w:pos="1106"/>
        </w:tabs>
        <w:ind w:left="1106" w:hanging="26"/>
      </w:pPr>
      <w:rPr>
        <w:rFonts w:ascii="Optima" w:eastAsia="Optima" w:hAnsi="Optima" w:cs="Optima"/>
        <w:caps w:val="0"/>
        <w:smallCaps w:val="0"/>
        <w:strike w:val="0"/>
        <w:dstrike w:val="0"/>
        <w:outline w:val="0"/>
        <w:color w:val="000000"/>
        <w:spacing w:val="0"/>
        <w:kern w:val="0"/>
        <w:position w:val="0"/>
        <w:sz w:val="20"/>
        <w:szCs w:val="20"/>
        <w:u w:val="none" w:color="000000"/>
        <w:vertAlign w:val="baseline"/>
        <w:lang w:val="it-IT"/>
      </w:rPr>
    </w:lvl>
    <w:lvl w:ilvl="4">
      <w:start w:val="1"/>
      <w:numFmt w:val="decimal"/>
      <w:lvlText w:val="%5."/>
      <w:lvlJc w:val="left"/>
      <w:pPr>
        <w:tabs>
          <w:tab w:val="num" w:pos="1466"/>
        </w:tabs>
        <w:ind w:left="1466" w:hanging="26"/>
      </w:pPr>
      <w:rPr>
        <w:rFonts w:ascii="Optima" w:eastAsia="Optima" w:hAnsi="Optima" w:cs="Optima"/>
        <w:caps w:val="0"/>
        <w:smallCaps w:val="0"/>
        <w:strike w:val="0"/>
        <w:dstrike w:val="0"/>
        <w:outline w:val="0"/>
        <w:color w:val="000000"/>
        <w:spacing w:val="0"/>
        <w:kern w:val="0"/>
        <w:position w:val="0"/>
        <w:sz w:val="20"/>
        <w:szCs w:val="20"/>
        <w:u w:val="none" w:color="000000"/>
        <w:vertAlign w:val="baseline"/>
        <w:lang w:val="it-IT"/>
      </w:rPr>
    </w:lvl>
    <w:lvl w:ilvl="5">
      <w:start w:val="1"/>
      <w:numFmt w:val="decimal"/>
      <w:lvlText w:val="%6."/>
      <w:lvlJc w:val="left"/>
      <w:pPr>
        <w:tabs>
          <w:tab w:val="num" w:pos="1826"/>
        </w:tabs>
        <w:ind w:left="1826" w:hanging="26"/>
      </w:pPr>
      <w:rPr>
        <w:rFonts w:ascii="Optima" w:eastAsia="Optima" w:hAnsi="Optima" w:cs="Optima"/>
        <w:caps w:val="0"/>
        <w:smallCaps w:val="0"/>
        <w:strike w:val="0"/>
        <w:dstrike w:val="0"/>
        <w:outline w:val="0"/>
        <w:color w:val="000000"/>
        <w:spacing w:val="0"/>
        <w:kern w:val="0"/>
        <w:position w:val="0"/>
        <w:sz w:val="20"/>
        <w:szCs w:val="20"/>
        <w:u w:val="none" w:color="000000"/>
        <w:vertAlign w:val="baseline"/>
        <w:lang w:val="it-IT"/>
      </w:rPr>
    </w:lvl>
    <w:lvl w:ilvl="6">
      <w:start w:val="1"/>
      <w:numFmt w:val="decimal"/>
      <w:lvlText w:val="%7."/>
      <w:lvlJc w:val="left"/>
      <w:pPr>
        <w:tabs>
          <w:tab w:val="num" w:pos="2186"/>
        </w:tabs>
        <w:ind w:left="2186" w:hanging="26"/>
      </w:pPr>
      <w:rPr>
        <w:rFonts w:ascii="Optima" w:eastAsia="Optima" w:hAnsi="Optima" w:cs="Optima"/>
        <w:caps w:val="0"/>
        <w:smallCaps w:val="0"/>
        <w:strike w:val="0"/>
        <w:dstrike w:val="0"/>
        <w:outline w:val="0"/>
        <w:color w:val="000000"/>
        <w:spacing w:val="0"/>
        <w:kern w:val="0"/>
        <w:position w:val="0"/>
        <w:sz w:val="20"/>
        <w:szCs w:val="20"/>
        <w:u w:val="none" w:color="000000"/>
        <w:vertAlign w:val="baseline"/>
        <w:lang w:val="it-IT"/>
      </w:rPr>
    </w:lvl>
    <w:lvl w:ilvl="7">
      <w:start w:val="1"/>
      <w:numFmt w:val="decimal"/>
      <w:lvlText w:val="%8."/>
      <w:lvlJc w:val="left"/>
      <w:pPr>
        <w:tabs>
          <w:tab w:val="num" w:pos="2547"/>
        </w:tabs>
        <w:ind w:left="2547" w:hanging="26"/>
      </w:pPr>
      <w:rPr>
        <w:rFonts w:ascii="Optima" w:eastAsia="Optima" w:hAnsi="Optima" w:cs="Optima"/>
        <w:caps w:val="0"/>
        <w:smallCaps w:val="0"/>
        <w:strike w:val="0"/>
        <w:dstrike w:val="0"/>
        <w:outline w:val="0"/>
        <w:color w:val="000000"/>
        <w:spacing w:val="0"/>
        <w:kern w:val="0"/>
        <w:position w:val="0"/>
        <w:sz w:val="20"/>
        <w:szCs w:val="20"/>
        <w:u w:val="none" w:color="000000"/>
        <w:vertAlign w:val="baseline"/>
        <w:lang w:val="it-IT"/>
      </w:rPr>
    </w:lvl>
    <w:lvl w:ilvl="8">
      <w:start w:val="1"/>
      <w:numFmt w:val="decimal"/>
      <w:lvlText w:val="%9."/>
      <w:lvlJc w:val="left"/>
      <w:pPr>
        <w:tabs>
          <w:tab w:val="num" w:pos="2906"/>
        </w:tabs>
        <w:ind w:left="2906" w:hanging="26"/>
      </w:pPr>
      <w:rPr>
        <w:rFonts w:ascii="Optima" w:eastAsia="Optima" w:hAnsi="Optima" w:cs="Optima"/>
        <w:caps w:val="0"/>
        <w:smallCaps w:val="0"/>
        <w:strike w:val="0"/>
        <w:dstrike w:val="0"/>
        <w:outline w:val="0"/>
        <w:color w:val="000000"/>
        <w:spacing w:val="0"/>
        <w:kern w:val="0"/>
        <w:position w:val="0"/>
        <w:sz w:val="20"/>
        <w:szCs w:val="20"/>
        <w:u w:val="none" w:color="000000"/>
        <w:vertAlign w:val="baseline"/>
        <w:lang w:val="it-IT"/>
      </w:rPr>
    </w:lvl>
  </w:abstractNum>
  <w:abstractNum w:abstractNumId="2" w15:restartNumberingAfterBreak="0">
    <w:nsid w:val="0C5B3E78"/>
    <w:multiLevelType w:val="hybridMultilevel"/>
    <w:tmpl w:val="E410B6B6"/>
    <w:lvl w:ilvl="0" w:tplc="040C0001">
      <w:start w:val="1"/>
      <w:numFmt w:val="bullet"/>
      <w:lvlText w:val=""/>
      <w:lvlJc w:val="left"/>
      <w:pPr>
        <w:ind w:left="1800" w:hanging="360"/>
      </w:pPr>
      <w:rPr>
        <w:rFonts w:ascii="Symbol" w:hAnsi="Symbol" w:hint="default"/>
        <w:color w:val="auto"/>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0E4F1776"/>
    <w:multiLevelType w:val="hybridMultilevel"/>
    <w:tmpl w:val="A1B4FDA8"/>
    <w:lvl w:ilvl="0" w:tplc="040C0005">
      <w:start w:val="1"/>
      <w:numFmt w:val="bullet"/>
      <w:lvlText w:val=""/>
      <w:lvlJc w:val="left"/>
      <w:pPr>
        <w:ind w:left="360" w:hanging="360"/>
      </w:pPr>
      <w:rPr>
        <w:rFonts w:ascii="Webdings" w:hAnsi="Web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F474278"/>
    <w:multiLevelType w:val="hybridMultilevel"/>
    <w:tmpl w:val="713215F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829231B"/>
    <w:multiLevelType w:val="hybridMultilevel"/>
    <w:tmpl w:val="E6284B0A"/>
    <w:lvl w:ilvl="0" w:tplc="D480E988">
      <w:start w:val="1"/>
      <w:numFmt w:val="bullet"/>
      <w:pStyle w:val="ea1"/>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A5570FF"/>
    <w:multiLevelType w:val="hybridMultilevel"/>
    <w:tmpl w:val="79E2740C"/>
    <w:lvl w:ilvl="0" w:tplc="040C0005">
      <w:start w:val="1"/>
      <w:numFmt w:val="bullet"/>
      <w:lvlText w:val=""/>
      <w:lvlJc w:val="left"/>
      <w:pPr>
        <w:ind w:left="895" w:hanging="360"/>
      </w:pPr>
      <w:rPr>
        <w:rFonts w:ascii="Webdings" w:hAnsi="Webdings" w:hint="default"/>
        <w:color w:val="auto"/>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7" w15:restartNumberingAfterBreak="0">
    <w:nsid w:val="1DDB224A"/>
    <w:multiLevelType w:val="hybridMultilevel"/>
    <w:tmpl w:val="163413FC"/>
    <w:lvl w:ilvl="0" w:tplc="F0129630">
      <w:start w:val="1"/>
      <w:numFmt w:val="decimal"/>
      <w:pStyle w:val="ucspara"/>
      <w:lvlText w:val="%1."/>
      <w:lvlJc w:val="left"/>
      <w:pPr>
        <w:tabs>
          <w:tab w:val="num" w:pos="720"/>
        </w:tabs>
        <w:ind w:left="0" w:firstLine="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AA1A9A"/>
    <w:multiLevelType w:val="hybridMultilevel"/>
    <w:tmpl w:val="6B74A1C2"/>
    <w:lvl w:ilvl="0" w:tplc="040C0005">
      <w:start w:val="1"/>
      <w:numFmt w:val="bullet"/>
      <w:lvlText w:val=""/>
      <w:lvlJc w:val="left"/>
      <w:pPr>
        <w:ind w:left="1068" w:hanging="360"/>
      </w:pPr>
      <w:rPr>
        <w:rFonts w:ascii="Webdings" w:hAnsi="Webdings"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EFD175F"/>
    <w:multiLevelType w:val="hybridMultilevel"/>
    <w:tmpl w:val="47FAA92A"/>
    <w:lvl w:ilvl="0" w:tplc="1E7E4F16">
      <w:start w:val="1"/>
      <w:numFmt w:val="bullet"/>
      <w:lvlText w:val=""/>
      <w:lvlJc w:val="left"/>
      <w:pPr>
        <w:ind w:left="720" w:hanging="360"/>
      </w:pPr>
      <w:rPr>
        <w:rFonts w:ascii="Wingdings" w:eastAsia="Times New Roman" w:hAnsi="Wingdings" w:cs="Times New Roman" w:hint="default"/>
      </w:rPr>
    </w:lvl>
    <w:lvl w:ilvl="1" w:tplc="1E7E4F16">
      <w:start w:val="1"/>
      <w:numFmt w:val="bullet"/>
      <w:lvlText w:val=""/>
      <w:lvlJc w:val="left"/>
      <w:pPr>
        <w:ind w:left="1440" w:hanging="360"/>
      </w:pPr>
      <w:rPr>
        <w:rFonts w:ascii="Wingdings" w:eastAsia="Times New Roman" w:hAnsi="Wingdings"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B91E54"/>
    <w:multiLevelType w:val="hybridMultilevel"/>
    <w:tmpl w:val="7AC2EC6E"/>
    <w:lvl w:ilvl="0" w:tplc="1E7E4F16">
      <w:start w:val="1"/>
      <w:numFmt w:val="bullet"/>
      <w:lvlText w:val=""/>
      <w:lvlJc w:val="left"/>
      <w:pPr>
        <w:ind w:left="1068" w:hanging="360"/>
      </w:pPr>
      <w:rPr>
        <w:rFonts w:ascii="Wingdings" w:eastAsia="Times New Roman" w:hAnsi="Wingdings" w:cs="Times New Roman"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24435ED4"/>
    <w:multiLevelType w:val="hybridMultilevel"/>
    <w:tmpl w:val="7772D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3D5AC3"/>
    <w:multiLevelType w:val="hybridMultilevel"/>
    <w:tmpl w:val="604828C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5D76A18"/>
    <w:multiLevelType w:val="hybridMultilevel"/>
    <w:tmpl w:val="B364B678"/>
    <w:lvl w:ilvl="0" w:tplc="040C0005">
      <w:start w:val="1"/>
      <w:numFmt w:val="bullet"/>
      <w:lvlText w:val=""/>
      <w:lvlJc w:val="left"/>
      <w:pPr>
        <w:ind w:left="720" w:hanging="360"/>
      </w:pPr>
      <w:rPr>
        <w:rFonts w:ascii="Webdings" w:hAnsi="Web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632621"/>
    <w:multiLevelType w:val="hybridMultilevel"/>
    <w:tmpl w:val="5D32BDD4"/>
    <w:lvl w:ilvl="0" w:tplc="1E7E4F16">
      <w:start w:val="1"/>
      <w:numFmt w:val="bullet"/>
      <w:lvlText w:val=""/>
      <w:lvlJc w:val="left"/>
      <w:pPr>
        <w:ind w:left="1080" w:hanging="360"/>
      </w:pPr>
      <w:rPr>
        <w:rFonts w:ascii="Wingdings" w:eastAsia="Times New Roman" w:hAnsi="Wingdings" w:cs="Times New Roman"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8A56D38"/>
    <w:multiLevelType w:val="hybridMultilevel"/>
    <w:tmpl w:val="8EF02024"/>
    <w:lvl w:ilvl="0" w:tplc="040C0005">
      <w:start w:val="1"/>
      <w:numFmt w:val="bullet"/>
      <w:lvlText w:val=""/>
      <w:lvlJc w:val="left"/>
      <w:pPr>
        <w:ind w:left="360" w:hanging="360"/>
      </w:pPr>
      <w:rPr>
        <w:rFonts w:ascii="Webdings" w:hAnsi="Webdings"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95E259A"/>
    <w:multiLevelType w:val="hybridMultilevel"/>
    <w:tmpl w:val="A4B05D28"/>
    <w:lvl w:ilvl="0" w:tplc="040C0005">
      <w:start w:val="1"/>
      <w:numFmt w:val="bullet"/>
      <w:lvlText w:val=""/>
      <w:lvlJc w:val="left"/>
      <w:pPr>
        <w:ind w:left="720" w:hanging="360"/>
      </w:pPr>
      <w:rPr>
        <w:rFonts w:ascii="Webdings" w:hAnsi="Web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E67191"/>
    <w:multiLevelType w:val="hybridMultilevel"/>
    <w:tmpl w:val="1A42DCB0"/>
    <w:lvl w:ilvl="0" w:tplc="040C0005">
      <w:start w:val="1"/>
      <w:numFmt w:val="bullet"/>
      <w:lvlText w:val=""/>
      <w:lvlJc w:val="left"/>
      <w:pPr>
        <w:ind w:left="1080" w:hanging="360"/>
      </w:pPr>
      <w:rPr>
        <w:rFonts w:ascii="Webdings" w:hAnsi="Webdings" w:hint="default"/>
        <w:color w:val="auto"/>
      </w:rPr>
    </w:lvl>
    <w:lvl w:ilvl="1" w:tplc="040C0001">
      <w:start w:val="1"/>
      <w:numFmt w:val="bullet"/>
      <w:lvlText w:val=""/>
      <w:lvlJc w:val="left"/>
      <w:pPr>
        <w:ind w:left="180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F160A49"/>
    <w:multiLevelType w:val="hybridMultilevel"/>
    <w:tmpl w:val="F9828DA4"/>
    <w:lvl w:ilvl="0" w:tplc="040C0001">
      <w:start w:val="1"/>
      <w:numFmt w:val="bullet"/>
      <w:lvlText w:val=""/>
      <w:lvlJc w:val="left"/>
      <w:pPr>
        <w:ind w:left="1068" w:hanging="360"/>
      </w:pPr>
      <w:rPr>
        <w:rFonts w:ascii="Symbol" w:hAnsi="Symbol"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2FC97489"/>
    <w:multiLevelType w:val="hybridMultilevel"/>
    <w:tmpl w:val="D152F138"/>
    <w:lvl w:ilvl="0" w:tplc="BBBEF3E6">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3B29FD"/>
    <w:multiLevelType w:val="hybridMultilevel"/>
    <w:tmpl w:val="42DEC202"/>
    <w:lvl w:ilvl="0" w:tplc="1E7E4F16">
      <w:start w:val="1"/>
      <w:numFmt w:val="bullet"/>
      <w:lvlText w:val=""/>
      <w:lvlJc w:val="left"/>
      <w:pPr>
        <w:ind w:left="1068" w:hanging="360"/>
      </w:pPr>
      <w:rPr>
        <w:rFonts w:ascii="Wingdings" w:eastAsia="Times New Roman" w:hAnsi="Wingdings" w:cs="Times New Roman"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36CF5A29"/>
    <w:multiLevelType w:val="hybridMultilevel"/>
    <w:tmpl w:val="409E39C6"/>
    <w:lvl w:ilvl="0" w:tplc="040C0005">
      <w:start w:val="1"/>
      <w:numFmt w:val="bullet"/>
      <w:lvlText w:val=""/>
      <w:lvlJc w:val="left"/>
      <w:pPr>
        <w:ind w:left="720" w:hanging="360"/>
      </w:pPr>
      <w:rPr>
        <w:rFonts w:ascii="Webdings" w:hAnsi="Web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397C090F"/>
    <w:multiLevelType w:val="hybridMultilevel"/>
    <w:tmpl w:val="840C29FE"/>
    <w:lvl w:ilvl="0" w:tplc="040C0005">
      <w:start w:val="1"/>
      <w:numFmt w:val="bullet"/>
      <w:lvlText w:val=""/>
      <w:lvlJc w:val="left"/>
      <w:pPr>
        <w:ind w:left="720" w:hanging="360"/>
      </w:pPr>
      <w:rPr>
        <w:rFonts w:ascii="Webdings" w:hAnsi="Web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8467E1"/>
    <w:multiLevelType w:val="hybridMultilevel"/>
    <w:tmpl w:val="F1828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E9D49BF"/>
    <w:multiLevelType w:val="hybridMultilevel"/>
    <w:tmpl w:val="D74AC5BE"/>
    <w:lvl w:ilvl="0" w:tplc="040C0005">
      <w:start w:val="1"/>
      <w:numFmt w:val="bullet"/>
      <w:lvlText w:val=""/>
      <w:lvlJc w:val="left"/>
      <w:pPr>
        <w:ind w:left="1068" w:hanging="360"/>
      </w:pPr>
      <w:rPr>
        <w:rFonts w:ascii="Webdings" w:hAnsi="Webdings"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43153DF8"/>
    <w:multiLevelType w:val="hybridMultilevel"/>
    <w:tmpl w:val="175EF056"/>
    <w:lvl w:ilvl="0" w:tplc="040C0005">
      <w:start w:val="1"/>
      <w:numFmt w:val="bullet"/>
      <w:lvlText w:val=""/>
      <w:lvlJc w:val="left"/>
      <w:pPr>
        <w:ind w:left="720" w:hanging="360"/>
      </w:pPr>
      <w:rPr>
        <w:rFonts w:ascii="Webdings" w:hAnsi="Web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36F3BC0"/>
    <w:multiLevelType w:val="hybridMultilevel"/>
    <w:tmpl w:val="EBCA5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4FA72E3"/>
    <w:multiLevelType w:val="hybridMultilevel"/>
    <w:tmpl w:val="9D5E85A4"/>
    <w:lvl w:ilvl="0" w:tplc="040C0005">
      <w:start w:val="1"/>
      <w:numFmt w:val="bullet"/>
      <w:lvlText w:val=""/>
      <w:lvlJc w:val="left"/>
      <w:pPr>
        <w:ind w:left="1068" w:hanging="360"/>
      </w:pPr>
      <w:rPr>
        <w:rFonts w:ascii="Webdings" w:hAnsi="Webdings"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47DA346A"/>
    <w:multiLevelType w:val="hybridMultilevel"/>
    <w:tmpl w:val="24DC8750"/>
    <w:lvl w:ilvl="0" w:tplc="1E7E4F16">
      <w:start w:val="1"/>
      <w:numFmt w:val="bullet"/>
      <w:lvlText w:val=""/>
      <w:lvlJc w:val="left"/>
      <w:pPr>
        <w:ind w:left="1428" w:hanging="360"/>
      </w:pPr>
      <w:rPr>
        <w:rFonts w:ascii="Wingdings" w:eastAsia="Times New Roman" w:hAnsi="Wingdings"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15:restartNumberingAfterBreak="0">
    <w:nsid w:val="4AC10ACB"/>
    <w:multiLevelType w:val="hybridMultilevel"/>
    <w:tmpl w:val="83D4DFE8"/>
    <w:lvl w:ilvl="0" w:tplc="040C0005">
      <w:start w:val="1"/>
      <w:numFmt w:val="bullet"/>
      <w:lvlText w:val=""/>
      <w:lvlJc w:val="left"/>
      <w:pPr>
        <w:ind w:left="720" w:hanging="360"/>
      </w:pPr>
      <w:rPr>
        <w:rFonts w:ascii="Webdings" w:hAnsi="Web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5F1701"/>
    <w:multiLevelType w:val="hybridMultilevel"/>
    <w:tmpl w:val="6A829FD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CD71B55"/>
    <w:multiLevelType w:val="hybridMultilevel"/>
    <w:tmpl w:val="93744D3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4D254C00"/>
    <w:multiLevelType w:val="hybridMultilevel"/>
    <w:tmpl w:val="BDB66E94"/>
    <w:lvl w:ilvl="0" w:tplc="040C0005">
      <w:start w:val="1"/>
      <w:numFmt w:val="bullet"/>
      <w:lvlText w:val=""/>
      <w:lvlJc w:val="left"/>
      <w:pPr>
        <w:ind w:left="720" w:hanging="360"/>
      </w:pPr>
      <w:rPr>
        <w:rFonts w:ascii="Webdings" w:hAnsi="Web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DF57DC2"/>
    <w:multiLevelType w:val="hybridMultilevel"/>
    <w:tmpl w:val="5CCC6314"/>
    <w:lvl w:ilvl="0" w:tplc="040C0005">
      <w:start w:val="1"/>
      <w:numFmt w:val="bullet"/>
      <w:lvlText w:val=""/>
      <w:lvlJc w:val="left"/>
      <w:pPr>
        <w:ind w:left="720" w:hanging="360"/>
      </w:pPr>
      <w:rPr>
        <w:rFonts w:ascii="Webdings" w:hAnsi="Webdings" w:hint="default"/>
        <w:color w:val="auto"/>
      </w:rPr>
    </w:lvl>
    <w:lvl w:ilvl="1" w:tplc="1E7E4F16">
      <w:start w:val="1"/>
      <w:numFmt w:val="bullet"/>
      <w:lvlText w:val=""/>
      <w:lvlJc w:val="left"/>
      <w:pPr>
        <w:ind w:left="1440" w:hanging="360"/>
      </w:pPr>
      <w:rPr>
        <w:rFonts w:ascii="Wingdings" w:eastAsia="Times New Roman" w:hAnsi="Wingdings"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1893657"/>
    <w:multiLevelType w:val="hybridMultilevel"/>
    <w:tmpl w:val="C9625762"/>
    <w:lvl w:ilvl="0" w:tplc="040C0005">
      <w:start w:val="1"/>
      <w:numFmt w:val="bullet"/>
      <w:lvlText w:val=""/>
      <w:lvlJc w:val="left"/>
      <w:pPr>
        <w:ind w:left="720" w:hanging="360"/>
      </w:pPr>
      <w:rPr>
        <w:rFonts w:ascii="Webdings" w:hAnsi="Web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21E1DCC"/>
    <w:multiLevelType w:val="hybridMultilevel"/>
    <w:tmpl w:val="046A9B02"/>
    <w:lvl w:ilvl="0" w:tplc="040C0005">
      <w:start w:val="1"/>
      <w:numFmt w:val="bullet"/>
      <w:pStyle w:val="ucsbullet"/>
      <w:lvlText w:val=""/>
      <w:lvlJc w:val="left"/>
      <w:pPr>
        <w:ind w:left="891" w:hanging="360"/>
      </w:pPr>
      <w:rPr>
        <w:rFonts w:ascii="Webdings" w:hAnsi="Webdings" w:hint="default"/>
        <w:color w:val="auto"/>
      </w:rPr>
    </w:lvl>
    <w:lvl w:ilvl="1" w:tplc="040C0005">
      <w:start w:val="1"/>
      <w:numFmt w:val="bullet"/>
      <w:lvlText w:val=""/>
      <w:lvlJc w:val="left"/>
      <w:pPr>
        <w:ind w:left="1611" w:hanging="360"/>
      </w:pPr>
      <w:rPr>
        <w:rFonts w:ascii="Webdings" w:hAnsi="Webdings" w:hint="default"/>
        <w:color w:val="auto"/>
      </w:rPr>
    </w:lvl>
    <w:lvl w:ilvl="2" w:tplc="040C0005" w:tentative="1">
      <w:start w:val="1"/>
      <w:numFmt w:val="bullet"/>
      <w:lvlText w:val=""/>
      <w:lvlJc w:val="left"/>
      <w:pPr>
        <w:ind w:left="2331" w:hanging="360"/>
      </w:pPr>
      <w:rPr>
        <w:rFonts w:ascii="Wingdings" w:hAnsi="Wingdings" w:hint="default"/>
      </w:rPr>
    </w:lvl>
    <w:lvl w:ilvl="3" w:tplc="040C0001" w:tentative="1">
      <w:start w:val="1"/>
      <w:numFmt w:val="bullet"/>
      <w:lvlText w:val=""/>
      <w:lvlJc w:val="left"/>
      <w:pPr>
        <w:ind w:left="3051" w:hanging="360"/>
      </w:pPr>
      <w:rPr>
        <w:rFonts w:ascii="Symbol" w:hAnsi="Symbol" w:hint="default"/>
      </w:rPr>
    </w:lvl>
    <w:lvl w:ilvl="4" w:tplc="040C0003" w:tentative="1">
      <w:start w:val="1"/>
      <w:numFmt w:val="bullet"/>
      <w:lvlText w:val="o"/>
      <w:lvlJc w:val="left"/>
      <w:pPr>
        <w:ind w:left="3771" w:hanging="360"/>
      </w:pPr>
      <w:rPr>
        <w:rFonts w:ascii="Courier New" w:hAnsi="Courier New" w:cs="Courier New" w:hint="default"/>
      </w:rPr>
    </w:lvl>
    <w:lvl w:ilvl="5" w:tplc="040C0005" w:tentative="1">
      <w:start w:val="1"/>
      <w:numFmt w:val="bullet"/>
      <w:lvlText w:val=""/>
      <w:lvlJc w:val="left"/>
      <w:pPr>
        <w:ind w:left="4491" w:hanging="360"/>
      </w:pPr>
      <w:rPr>
        <w:rFonts w:ascii="Wingdings" w:hAnsi="Wingdings" w:hint="default"/>
      </w:rPr>
    </w:lvl>
    <w:lvl w:ilvl="6" w:tplc="040C0001" w:tentative="1">
      <w:start w:val="1"/>
      <w:numFmt w:val="bullet"/>
      <w:lvlText w:val=""/>
      <w:lvlJc w:val="left"/>
      <w:pPr>
        <w:ind w:left="5211" w:hanging="360"/>
      </w:pPr>
      <w:rPr>
        <w:rFonts w:ascii="Symbol" w:hAnsi="Symbol" w:hint="default"/>
      </w:rPr>
    </w:lvl>
    <w:lvl w:ilvl="7" w:tplc="040C0003" w:tentative="1">
      <w:start w:val="1"/>
      <w:numFmt w:val="bullet"/>
      <w:lvlText w:val="o"/>
      <w:lvlJc w:val="left"/>
      <w:pPr>
        <w:ind w:left="5931" w:hanging="360"/>
      </w:pPr>
      <w:rPr>
        <w:rFonts w:ascii="Courier New" w:hAnsi="Courier New" w:cs="Courier New" w:hint="default"/>
      </w:rPr>
    </w:lvl>
    <w:lvl w:ilvl="8" w:tplc="040C0005" w:tentative="1">
      <w:start w:val="1"/>
      <w:numFmt w:val="bullet"/>
      <w:lvlText w:val=""/>
      <w:lvlJc w:val="left"/>
      <w:pPr>
        <w:ind w:left="6651" w:hanging="360"/>
      </w:pPr>
      <w:rPr>
        <w:rFonts w:ascii="Wingdings" w:hAnsi="Wingdings" w:hint="default"/>
      </w:rPr>
    </w:lvl>
  </w:abstractNum>
  <w:abstractNum w:abstractNumId="36" w15:restartNumberingAfterBreak="0">
    <w:nsid w:val="52C47C7C"/>
    <w:multiLevelType w:val="hybridMultilevel"/>
    <w:tmpl w:val="114A7FBA"/>
    <w:lvl w:ilvl="0" w:tplc="040C0005">
      <w:start w:val="1"/>
      <w:numFmt w:val="bullet"/>
      <w:lvlText w:val=""/>
      <w:lvlJc w:val="left"/>
      <w:pPr>
        <w:ind w:left="720" w:hanging="360"/>
      </w:pPr>
      <w:rPr>
        <w:rFonts w:ascii="Webdings" w:hAnsi="Web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7D31290"/>
    <w:multiLevelType w:val="hybridMultilevel"/>
    <w:tmpl w:val="AF3AEE64"/>
    <w:lvl w:ilvl="0" w:tplc="040C0005">
      <w:start w:val="1"/>
      <w:numFmt w:val="bullet"/>
      <w:lvlText w:val=""/>
      <w:lvlJc w:val="left"/>
      <w:pPr>
        <w:ind w:left="720" w:hanging="360"/>
      </w:pPr>
      <w:rPr>
        <w:rFonts w:ascii="Webdings" w:hAnsi="Web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8C67FB5"/>
    <w:multiLevelType w:val="hybridMultilevel"/>
    <w:tmpl w:val="544AF26A"/>
    <w:lvl w:ilvl="0" w:tplc="1E7E4F16">
      <w:start w:val="1"/>
      <w:numFmt w:val="bullet"/>
      <w:lvlText w:val=""/>
      <w:lvlJc w:val="left"/>
      <w:pPr>
        <w:ind w:left="1068" w:hanging="360"/>
      </w:pPr>
      <w:rPr>
        <w:rFonts w:ascii="Wingdings" w:eastAsia="Times New Roman"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9" w15:restartNumberingAfterBreak="0">
    <w:nsid w:val="59113382"/>
    <w:multiLevelType w:val="hybridMultilevel"/>
    <w:tmpl w:val="6882B630"/>
    <w:lvl w:ilvl="0" w:tplc="040C000B">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59DD4A1D"/>
    <w:multiLevelType w:val="hybridMultilevel"/>
    <w:tmpl w:val="F992F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9FD1760"/>
    <w:multiLevelType w:val="hybridMultilevel"/>
    <w:tmpl w:val="D152F138"/>
    <w:lvl w:ilvl="0" w:tplc="BBBEF3E6">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4540D6"/>
    <w:multiLevelType w:val="hybridMultilevel"/>
    <w:tmpl w:val="71C4F278"/>
    <w:lvl w:ilvl="0" w:tplc="0D18D3A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5BF350B4"/>
    <w:multiLevelType w:val="hybridMultilevel"/>
    <w:tmpl w:val="94D090E8"/>
    <w:lvl w:ilvl="0" w:tplc="1E7E4F16">
      <w:start w:val="1"/>
      <w:numFmt w:val="bullet"/>
      <w:lvlText w:val=""/>
      <w:lvlJc w:val="left"/>
      <w:pPr>
        <w:ind w:left="720" w:hanging="360"/>
      </w:pPr>
      <w:rPr>
        <w:rFonts w:ascii="Wingdings" w:eastAsia="Times New Roman" w:hAnsi="Wingdings" w:cs="Times New Roman" w:hint="default"/>
        <w:color w:val="auto"/>
      </w:rPr>
    </w:lvl>
    <w:lvl w:ilvl="1" w:tplc="1E7E4F16">
      <w:start w:val="1"/>
      <w:numFmt w:val="bullet"/>
      <w:lvlText w:val=""/>
      <w:lvlJc w:val="left"/>
      <w:pPr>
        <w:ind w:left="1440" w:hanging="360"/>
      </w:pPr>
      <w:rPr>
        <w:rFonts w:ascii="Wingdings" w:eastAsia="Times New Roman" w:hAnsi="Wingdings" w:cs="Times New Roman"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079547E"/>
    <w:multiLevelType w:val="hybridMultilevel"/>
    <w:tmpl w:val="5ADAB5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619D1DCB"/>
    <w:multiLevelType w:val="hybridMultilevel"/>
    <w:tmpl w:val="0BB2130A"/>
    <w:lvl w:ilvl="0" w:tplc="C63C6152">
      <w:start w:val="1"/>
      <w:numFmt w:val="decimal"/>
      <w:pStyle w:val="Paranumbering"/>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E126F5"/>
    <w:multiLevelType w:val="hybridMultilevel"/>
    <w:tmpl w:val="7CB228A6"/>
    <w:lvl w:ilvl="0" w:tplc="040C0005">
      <w:start w:val="1"/>
      <w:numFmt w:val="bullet"/>
      <w:lvlText w:val=""/>
      <w:lvlJc w:val="left"/>
      <w:pPr>
        <w:ind w:left="1080" w:hanging="360"/>
      </w:pPr>
      <w:rPr>
        <w:rFonts w:ascii="Webdings" w:hAnsi="Webdings" w:hint="default"/>
        <w:color w:val="auto"/>
      </w:rPr>
    </w:lvl>
    <w:lvl w:ilvl="1" w:tplc="1E7E4F16">
      <w:start w:val="1"/>
      <w:numFmt w:val="bullet"/>
      <w:lvlText w:val=""/>
      <w:lvlJc w:val="left"/>
      <w:pPr>
        <w:ind w:left="1800" w:hanging="360"/>
      </w:pPr>
      <w:rPr>
        <w:rFonts w:ascii="Wingdings" w:eastAsia="Times New Roman" w:hAnsi="Wingdings" w:cs="Times New Roman" w:hint="default"/>
        <w:color w:val="auto"/>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15:restartNumberingAfterBreak="0">
    <w:nsid w:val="634B02A7"/>
    <w:multiLevelType w:val="hybridMultilevel"/>
    <w:tmpl w:val="D4CC4280"/>
    <w:lvl w:ilvl="0" w:tplc="040C0005">
      <w:start w:val="1"/>
      <w:numFmt w:val="bullet"/>
      <w:lvlText w:val=""/>
      <w:lvlJc w:val="left"/>
      <w:pPr>
        <w:ind w:left="1068" w:hanging="360"/>
      </w:pPr>
      <w:rPr>
        <w:rFonts w:ascii="Webdings" w:hAnsi="Webdings"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8" w15:restartNumberingAfterBreak="0">
    <w:nsid w:val="64F41FD6"/>
    <w:multiLevelType w:val="hybridMultilevel"/>
    <w:tmpl w:val="5B16F6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63B3279"/>
    <w:multiLevelType w:val="hybridMultilevel"/>
    <w:tmpl w:val="E8D27588"/>
    <w:lvl w:ilvl="0" w:tplc="040C0005">
      <w:start w:val="1"/>
      <w:numFmt w:val="bullet"/>
      <w:lvlText w:val=""/>
      <w:lvlJc w:val="left"/>
      <w:pPr>
        <w:ind w:left="720" w:hanging="360"/>
      </w:pPr>
      <w:rPr>
        <w:rFonts w:ascii="Webdings" w:hAnsi="Web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7CA6D23"/>
    <w:multiLevelType w:val="hybridMultilevel"/>
    <w:tmpl w:val="039E2E26"/>
    <w:lvl w:ilvl="0" w:tplc="B26A3D14">
      <w:start w:val="1"/>
      <w:numFmt w:val="decimal"/>
      <w:lvlText w:val="%1."/>
      <w:lvlJc w:val="left"/>
      <w:pPr>
        <w:ind w:left="720" w:hanging="360"/>
      </w:pPr>
      <w:rPr>
        <w:rFonts w:hint="default"/>
        <w:lang w:val="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80C56F5"/>
    <w:multiLevelType w:val="hybridMultilevel"/>
    <w:tmpl w:val="92844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A811796"/>
    <w:multiLevelType w:val="hybridMultilevel"/>
    <w:tmpl w:val="FBD81ACC"/>
    <w:lvl w:ilvl="0" w:tplc="040C0005">
      <w:start w:val="1"/>
      <w:numFmt w:val="bullet"/>
      <w:lvlText w:val=""/>
      <w:lvlJc w:val="left"/>
      <w:pPr>
        <w:ind w:left="720" w:hanging="360"/>
      </w:pPr>
      <w:rPr>
        <w:rFonts w:ascii="Webdings" w:hAnsi="Web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3" w15:restartNumberingAfterBreak="0">
    <w:nsid w:val="6B13096A"/>
    <w:multiLevelType w:val="hybridMultilevel"/>
    <w:tmpl w:val="A148E8DE"/>
    <w:lvl w:ilvl="0" w:tplc="040C0005">
      <w:start w:val="1"/>
      <w:numFmt w:val="bullet"/>
      <w:lvlText w:val=""/>
      <w:lvlJc w:val="left"/>
      <w:pPr>
        <w:ind w:left="720" w:hanging="360"/>
      </w:pPr>
      <w:rPr>
        <w:rFonts w:ascii="Webdings" w:hAnsi="Web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C96727E"/>
    <w:multiLevelType w:val="hybridMultilevel"/>
    <w:tmpl w:val="3AEA803A"/>
    <w:lvl w:ilvl="0" w:tplc="040C0005">
      <w:start w:val="1"/>
      <w:numFmt w:val="bullet"/>
      <w:lvlText w:val=""/>
      <w:lvlJc w:val="left"/>
      <w:pPr>
        <w:ind w:left="1296" w:hanging="360"/>
      </w:pPr>
      <w:rPr>
        <w:rFonts w:ascii="Webdings" w:hAnsi="Webdings" w:hint="default"/>
        <w:color w:val="auto"/>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55" w15:restartNumberingAfterBreak="0">
    <w:nsid w:val="6CAA0DDB"/>
    <w:multiLevelType w:val="hybridMultilevel"/>
    <w:tmpl w:val="91BC694E"/>
    <w:lvl w:ilvl="0" w:tplc="040C0005">
      <w:start w:val="1"/>
      <w:numFmt w:val="bullet"/>
      <w:lvlText w:val=""/>
      <w:lvlJc w:val="left"/>
      <w:pPr>
        <w:ind w:left="936" w:hanging="360"/>
      </w:pPr>
      <w:rPr>
        <w:rFonts w:ascii="Webdings" w:hAnsi="Webdings" w:hint="default"/>
        <w:color w:val="auto"/>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56" w15:restartNumberingAfterBreak="0">
    <w:nsid w:val="6D385C29"/>
    <w:multiLevelType w:val="hybridMultilevel"/>
    <w:tmpl w:val="424251A8"/>
    <w:lvl w:ilvl="0" w:tplc="BDD0780E">
      <w:start w:val="1"/>
      <w:numFmt w:val="lowerRoman"/>
      <w:lvlText w:val="(%1)"/>
      <w:lvlJc w:val="left"/>
      <w:pPr>
        <w:ind w:left="720" w:hanging="720"/>
      </w:pPr>
      <w:rPr>
        <w:rFonts w:hint="default"/>
        <w:b/>
        <w: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7" w15:restartNumberingAfterBreak="0">
    <w:nsid w:val="6DF92ADC"/>
    <w:multiLevelType w:val="hybridMultilevel"/>
    <w:tmpl w:val="0A6E5D50"/>
    <w:lvl w:ilvl="0" w:tplc="040C0005">
      <w:start w:val="1"/>
      <w:numFmt w:val="bullet"/>
      <w:lvlText w:val=""/>
      <w:lvlJc w:val="left"/>
      <w:pPr>
        <w:ind w:left="720" w:hanging="360"/>
      </w:pPr>
      <w:rPr>
        <w:rFonts w:ascii="Webdings" w:hAnsi="Web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6E1446AA"/>
    <w:multiLevelType w:val="hybridMultilevel"/>
    <w:tmpl w:val="6EB237F6"/>
    <w:lvl w:ilvl="0" w:tplc="040C0005">
      <w:start w:val="1"/>
      <w:numFmt w:val="bullet"/>
      <w:lvlText w:val=""/>
      <w:lvlJc w:val="left"/>
      <w:pPr>
        <w:ind w:left="720" w:hanging="360"/>
      </w:pPr>
      <w:rPr>
        <w:rFonts w:ascii="Wingdings" w:hAnsi="Wingdings" w:hint="default"/>
        <w:color w:val="auto"/>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E8C3685"/>
    <w:multiLevelType w:val="hybridMultilevel"/>
    <w:tmpl w:val="AA7CFED2"/>
    <w:lvl w:ilvl="0" w:tplc="040C0005">
      <w:start w:val="1"/>
      <w:numFmt w:val="bullet"/>
      <w:lvlText w:val=""/>
      <w:lvlJc w:val="left"/>
      <w:pPr>
        <w:ind w:left="1068" w:hanging="360"/>
      </w:pPr>
      <w:rPr>
        <w:rFonts w:ascii="Webdings" w:hAnsi="Webdings"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0" w15:restartNumberingAfterBreak="0">
    <w:nsid w:val="704D177E"/>
    <w:multiLevelType w:val="hybridMultilevel"/>
    <w:tmpl w:val="ACA25EFC"/>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70D32A8D"/>
    <w:multiLevelType w:val="hybridMultilevel"/>
    <w:tmpl w:val="21785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71191804"/>
    <w:multiLevelType w:val="hybridMultilevel"/>
    <w:tmpl w:val="ED58CFA2"/>
    <w:lvl w:ilvl="0" w:tplc="040C0005">
      <w:start w:val="1"/>
      <w:numFmt w:val="bullet"/>
      <w:lvlText w:val=""/>
      <w:lvlJc w:val="left"/>
      <w:pPr>
        <w:ind w:left="1080" w:hanging="360"/>
      </w:pPr>
      <w:rPr>
        <w:rFonts w:ascii="Webdings" w:hAnsi="Web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3" w15:restartNumberingAfterBreak="0">
    <w:nsid w:val="712972F9"/>
    <w:multiLevelType w:val="hybridMultilevel"/>
    <w:tmpl w:val="AA7ABEDA"/>
    <w:lvl w:ilvl="0" w:tplc="040C0001">
      <w:start w:val="1"/>
      <w:numFmt w:val="bullet"/>
      <w:lvlText w:val=""/>
      <w:lvlJc w:val="left"/>
      <w:pPr>
        <w:ind w:left="360" w:hanging="360"/>
      </w:pPr>
      <w:rPr>
        <w:rFonts w:ascii="Symbol" w:hAnsi="Symbo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4" w15:restartNumberingAfterBreak="0">
    <w:nsid w:val="72AC7862"/>
    <w:multiLevelType w:val="multilevel"/>
    <w:tmpl w:val="040C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65" w15:restartNumberingAfterBreak="0">
    <w:nsid w:val="75B91A1E"/>
    <w:multiLevelType w:val="hybridMultilevel"/>
    <w:tmpl w:val="504619D2"/>
    <w:lvl w:ilvl="0" w:tplc="040C0005">
      <w:start w:val="1"/>
      <w:numFmt w:val="bullet"/>
      <w:lvlText w:val=""/>
      <w:lvlJc w:val="left"/>
      <w:pPr>
        <w:ind w:left="1068" w:hanging="360"/>
      </w:pPr>
      <w:rPr>
        <w:rFonts w:ascii="Webdings" w:hAnsi="Webdings"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6" w15:restartNumberingAfterBreak="0">
    <w:nsid w:val="78D13F4D"/>
    <w:multiLevelType w:val="hybridMultilevel"/>
    <w:tmpl w:val="800EFFAC"/>
    <w:lvl w:ilvl="0" w:tplc="040C0005">
      <w:start w:val="1"/>
      <w:numFmt w:val="bullet"/>
      <w:lvlText w:val=""/>
      <w:lvlJc w:val="left"/>
      <w:pPr>
        <w:ind w:left="720" w:hanging="360"/>
      </w:pPr>
      <w:rPr>
        <w:rFonts w:ascii="Webdings" w:hAnsi="Web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90C1893"/>
    <w:multiLevelType w:val="hybridMultilevel"/>
    <w:tmpl w:val="F04C32F6"/>
    <w:lvl w:ilvl="0" w:tplc="040C0005">
      <w:start w:val="1"/>
      <w:numFmt w:val="bullet"/>
      <w:lvlText w:val=""/>
      <w:lvlJc w:val="left"/>
      <w:pPr>
        <w:ind w:left="720" w:hanging="360"/>
      </w:pPr>
      <w:rPr>
        <w:rFonts w:ascii="Webdings" w:hAnsi="Web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9480A42"/>
    <w:multiLevelType w:val="hybridMultilevel"/>
    <w:tmpl w:val="68666D98"/>
    <w:lvl w:ilvl="0" w:tplc="040C0005">
      <w:start w:val="1"/>
      <w:numFmt w:val="bullet"/>
      <w:lvlText w:val=""/>
      <w:lvlJc w:val="left"/>
      <w:pPr>
        <w:ind w:left="720" w:hanging="360"/>
      </w:pPr>
      <w:rPr>
        <w:rFonts w:ascii="Webdings" w:hAnsi="Web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CE94D1D"/>
    <w:multiLevelType w:val="hybridMultilevel"/>
    <w:tmpl w:val="3DF8D470"/>
    <w:lvl w:ilvl="0" w:tplc="040C0005">
      <w:start w:val="1"/>
      <w:numFmt w:val="bullet"/>
      <w:lvlText w:val=""/>
      <w:lvlJc w:val="left"/>
      <w:pPr>
        <w:ind w:left="1080" w:hanging="360"/>
      </w:pPr>
      <w:rPr>
        <w:rFonts w:ascii="Webdings" w:hAnsi="Webdings" w:hint="default"/>
        <w:color w:val="auto"/>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0" w15:restartNumberingAfterBreak="0">
    <w:nsid w:val="7D416993"/>
    <w:multiLevelType w:val="hybridMultilevel"/>
    <w:tmpl w:val="993CFFE0"/>
    <w:lvl w:ilvl="0" w:tplc="1A7A3B7A">
      <w:start w:val="1"/>
      <w:numFmt w:val="lowerRoman"/>
      <w:lvlText w:val="(%1)"/>
      <w:lvlJc w:val="left"/>
      <w:pPr>
        <w:ind w:left="720" w:hanging="720"/>
      </w:pPr>
      <w:rPr>
        <w:rFonts w:hint="default"/>
        <w:b w:val="0"/>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64"/>
  </w:num>
  <w:num w:numId="2">
    <w:abstractNumId w:val="1"/>
  </w:num>
  <w:num w:numId="3">
    <w:abstractNumId w:val="35"/>
  </w:num>
  <w:num w:numId="4">
    <w:abstractNumId w:val="30"/>
  </w:num>
  <w:num w:numId="5">
    <w:abstractNumId w:val="41"/>
  </w:num>
  <w:num w:numId="6">
    <w:abstractNumId w:val="45"/>
  </w:num>
  <w:num w:numId="7">
    <w:abstractNumId w:val="46"/>
  </w:num>
  <w:num w:numId="8">
    <w:abstractNumId w:val="44"/>
  </w:num>
  <w:num w:numId="9">
    <w:abstractNumId w:val="63"/>
  </w:num>
  <w:num w:numId="10">
    <w:abstractNumId w:val="31"/>
  </w:num>
  <w:num w:numId="11">
    <w:abstractNumId w:val="68"/>
  </w:num>
  <w:num w:numId="12">
    <w:abstractNumId w:val="25"/>
  </w:num>
  <w:num w:numId="13">
    <w:abstractNumId w:val="26"/>
  </w:num>
  <w:num w:numId="14">
    <w:abstractNumId w:val="0"/>
  </w:num>
  <w:num w:numId="15">
    <w:abstractNumId w:val="60"/>
  </w:num>
  <w:num w:numId="16">
    <w:abstractNumId w:val="42"/>
  </w:num>
  <w:num w:numId="17">
    <w:abstractNumId w:val="10"/>
  </w:num>
  <w:num w:numId="18">
    <w:abstractNumId w:val="14"/>
  </w:num>
  <w:num w:numId="19">
    <w:abstractNumId w:val="48"/>
  </w:num>
  <w:num w:numId="20">
    <w:abstractNumId w:val="4"/>
  </w:num>
  <w:num w:numId="21">
    <w:abstractNumId w:val="61"/>
  </w:num>
  <w:num w:numId="22">
    <w:abstractNumId w:val="15"/>
  </w:num>
  <w:num w:numId="23">
    <w:abstractNumId w:val="58"/>
  </w:num>
  <w:num w:numId="24">
    <w:abstractNumId w:val="5"/>
  </w:num>
  <w:num w:numId="25">
    <w:abstractNumId w:val="7"/>
  </w:num>
  <w:num w:numId="26">
    <w:abstractNumId w:val="43"/>
  </w:num>
  <w:num w:numId="27">
    <w:abstractNumId w:val="11"/>
  </w:num>
  <w:num w:numId="28">
    <w:abstractNumId w:val="51"/>
  </w:num>
  <w:num w:numId="29">
    <w:abstractNumId w:val="40"/>
  </w:num>
  <w:num w:numId="30">
    <w:abstractNumId w:val="37"/>
  </w:num>
  <w:num w:numId="31">
    <w:abstractNumId w:val="6"/>
  </w:num>
  <w:num w:numId="32">
    <w:abstractNumId w:val="69"/>
  </w:num>
  <w:num w:numId="33">
    <w:abstractNumId w:val="3"/>
  </w:num>
  <w:num w:numId="34">
    <w:abstractNumId w:val="70"/>
  </w:num>
  <w:num w:numId="35">
    <w:abstractNumId w:val="50"/>
  </w:num>
  <w:num w:numId="36">
    <w:abstractNumId w:val="62"/>
  </w:num>
  <w:num w:numId="37">
    <w:abstractNumId w:val="18"/>
  </w:num>
  <w:num w:numId="38">
    <w:abstractNumId w:val="33"/>
  </w:num>
  <w:num w:numId="39">
    <w:abstractNumId w:val="16"/>
  </w:num>
  <w:num w:numId="40">
    <w:abstractNumId w:val="56"/>
  </w:num>
  <w:num w:numId="41">
    <w:abstractNumId w:val="67"/>
  </w:num>
  <w:num w:numId="42">
    <w:abstractNumId w:val="49"/>
  </w:num>
  <w:num w:numId="43">
    <w:abstractNumId w:val="9"/>
  </w:num>
  <w:num w:numId="44">
    <w:abstractNumId w:val="20"/>
  </w:num>
  <w:num w:numId="45">
    <w:abstractNumId w:val="38"/>
  </w:num>
  <w:num w:numId="46">
    <w:abstractNumId w:val="34"/>
  </w:num>
  <w:num w:numId="47">
    <w:abstractNumId w:val="36"/>
  </w:num>
  <w:num w:numId="48">
    <w:abstractNumId w:val="28"/>
  </w:num>
  <w:num w:numId="49">
    <w:abstractNumId w:val="53"/>
  </w:num>
  <w:num w:numId="50">
    <w:abstractNumId w:val="19"/>
  </w:num>
  <w:num w:numId="51">
    <w:abstractNumId w:val="32"/>
  </w:num>
  <w:num w:numId="52">
    <w:abstractNumId w:val="23"/>
  </w:num>
  <w:num w:numId="53">
    <w:abstractNumId w:val="39"/>
  </w:num>
  <w:num w:numId="54">
    <w:abstractNumId w:val="66"/>
  </w:num>
  <w:num w:numId="55">
    <w:abstractNumId w:val="59"/>
  </w:num>
  <w:num w:numId="56">
    <w:abstractNumId w:val="65"/>
  </w:num>
  <w:num w:numId="57">
    <w:abstractNumId w:val="22"/>
  </w:num>
  <w:num w:numId="58">
    <w:abstractNumId w:val="29"/>
  </w:num>
  <w:num w:numId="59">
    <w:abstractNumId w:val="21"/>
  </w:num>
  <w:num w:numId="60">
    <w:abstractNumId w:val="57"/>
  </w:num>
  <w:num w:numId="61">
    <w:abstractNumId w:val="55"/>
  </w:num>
  <w:num w:numId="62">
    <w:abstractNumId w:val="13"/>
  </w:num>
  <w:num w:numId="63">
    <w:abstractNumId w:val="47"/>
  </w:num>
  <w:num w:numId="64">
    <w:abstractNumId w:val="27"/>
  </w:num>
  <w:num w:numId="65">
    <w:abstractNumId w:val="8"/>
  </w:num>
  <w:num w:numId="66">
    <w:abstractNumId w:val="52"/>
  </w:num>
  <w:num w:numId="67">
    <w:abstractNumId w:val="54"/>
  </w:num>
  <w:num w:numId="68">
    <w:abstractNumId w:val="12"/>
  </w:num>
  <w:num w:numId="69">
    <w:abstractNumId w:val="24"/>
  </w:num>
  <w:num w:numId="70">
    <w:abstractNumId w:val="17"/>
  </w:num>
  <w:num w:numId="71">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revisionView w:inkAnnotations="0"/>
  <w:defaultTabStop w:val="708"/>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D0A"/>
    <w:rsid w:val="000000C8"/>
    <w:rsid w:val="00000484"/>
    <w:rsid w:val="000009CD"/>
    <w:rsid w:val="00000E1B"/>
    <w:rsid w:val="000029BD"/>
    <w:rsid w:val="000034A0"/>
    <w:rsid w:val="00004370"/>
    <w:rsid w:val="00004FCA"/>
    <w:rsid w:val="000058CA"/>
    <w:rsid w:val="00005998"/>
    <w:rsid w:val="00006471"/>
    <w:rsid w:val="0000675D"/>
    <w:rsid w:val="000115A8"/>
    <w:rsid w:val="00011744"/>
    <w:rsid w:val="00014177"/>
    <w:rsid w:val="00014769"/>
    <w:rsid w:val="00014E92"/>
    <w:rsid w:val="00014EBA"/>
    <w:rsid w:val="00017E59"/>
    <w:rsid w:val="0002118B"/>
    <w:rsid w:val="0002218B"/>
    <w:rsid w:val="00022D00"/>
    <w:rsid w:val="00023EC8"/>
    <w:rsid w:val="000256EA"/>
    <w:rsid w:val="00025818"/>
    <w:rsid w:val="00025D2A"/>
    <w:rsid w:val="0002767A"/>
    <w:rsid w:val="000304F8"/>
    <w:rsid w:val="00030E2B"/>
    <w:rsid w:val="000314E2"/>
    <w:rsid w:val="00031D51"/>
    <w:rsid w:val="0003215E"/>
    <w:rsid w:val="00033A3A"/>
    <w:rsid w:val="00034239"/>
    <w:rsid w:val="0003429D"/>
    <w:rsid w:val="0003584C"/>
    <w:rsid w:val="00035B71"/>
    <w:rsid w:val="000360BA"/>
    <w:rsid w:val="00036873"/>
    <w:rsid w:val="00036CE7"/>
    <w:rsid w:val="000371BA"/>
    <w:rsid w:val="00040436"/>
    <w:rsid w:val="000405E4"/>
    <w:rsid w:val="00040C0F"/>
    <w:rsid w:val="0004174A"/>
    <w:rsid w:val="00041D4B"/>
    <w:rsid w:val="000424FF"/>
    <w:rsid w:val="000434E5"/>
    <w:rsid w:val="000438AD"/>
    <w:rsid w:val="00043C96"/>
    <w:rsid w:val="00044B35"/>
    <w:rsid w:val="000463C3"/>
    <w:rsid w:val="00046526"/>
    <w:rsid w:val="00046F0B"/>
    <w:rsid w:val="000501F0"/>
    <w:rsid w:val="0005104A"/>
    <w:rsid w:val="0005328E"/>
    <w:rsid w:val="000539EC"/>
    <w:rsid w:val="00053E65"/>
    <w:rsid w:val="00054E4B"/>
    <w:rsid w:val="000554CF"/>
    <w:rsid w:val="00055725"/>
    <w:rsid w:val="000560FC"/>
    <w:rsid w:val="000560FD"/>
    <w:rsid w:val="000564E6"/>
    <w:rsid w:val="0005684A"/>
    <w:rsid w:val="00056B51"/>
    <w:rsid w:val="00056C1F"/>
    <w:rsid w:val="00056EEC"/>
    <w:rsid w:val="00057962"/>
    <w:rsid w:val="00057C31"/>
    <w:rsid w:val="000605E8"/>
    <w:rsid w:val="0006102F"/>
    <w:rsid w:val="000616A2"/>
    <w:rsid w:val="00061D0C"/>
    <w:rsid w:val="00062242"/>
    <w:rsid w:val="00062B82"/>
    <w:rsid w:val="00062E05"/>
    <w:rsid w:val="000632E8"/>
    <w:rsid w:val="00063377"/>
    <w:rsid w:val="00063EA6"/>
    <w:rsid w:val="00064A6A"/>
    <w:rsid w:val="000650EC"/>
    <w:rsid w:val="00065709"/>
    <w:rsid w:val="00065753"/>
    <w:rsid w:val="000661C9"/>
    <w:rsid w:val="00066BFB"/>
    <w:rsid w:val="0006752A"/>
    <w:rsid w:val="00070946"/>
    <w:rsid w:val="00070AC1"/>
    <w:rsid w:val="00071C05"/>
    <w:rsid w:val="000729CA"/>
    <w:rsid w:val="00073599"/>
    <w:rsid w:val="00073FEA"/>
    <w:rsid w:val="00074352"/>
    <w:rsid w:val="00074CAA"/>
    <w:rsid w:val="00074D44"/>
    <w:rsid w:val="00075873"/>
    <w:rsid w:val="000779CE"/>
    <w:rsid w:val="0008068B"/>
    <w:rsid w:val="000806D5"/>
    <w:rsid w:val="0008233E"/>
    <w:rsid w:val="000826AC"/>
    <w:rsid w:val="00082D98"/>
    <w:rsid w:val="00083664"/>
    <w:rsid w:val="00083673"/>
    <w:rsid w:val="000836F4"/>
    <w:rsid w:val="00083843"/>
    <w:rsid w:val="00084D22"/>
    <w:rsid w:val="00085AE1"/>
    <w:rsid w:val="00085C62"/>
    <w:rsid w:val="00085DA6"/>
    <w:rsid w:val="00085E63"/>
    <w:rsid w:val="0008603E"/>
    <w:rsid w:val="0008780D"/>
    <w:rsid w:val="00087996"/>
    <w:rsid w:val="00090038"/>
    <w:rsid w:val="000904B1"/>
    <w:rsid w:val="000913A4"/>
    <w:rsid w:val="0009205D"/>
    <w:rsid w:val="00092A06"/>
    <w:rsid w:val="00092B77"/>
    <w:rsid w:val="0009353D"/>
    <w:rsid w:val="000945FF"/>
    <w:rsid w:val="00095A71"/>
    <w:rsid w:val="00097EDE"/>
    <w:rsid w:val="00097F94"/>
    <w:rsid w:val="000A0B2F"/>
    <w:rsid w:val="000A1822"/>
    <w:rsid w:val="000A1C06"/>
    <w:rsid w:val="000A21DB"/>
    <w:rsid w:val="000A24CE"/>
    <w:rsid w:val="000A2502"/>
    <w:rsid w:val="000A39C0"/>
    <w:rsid w:val="000A45A9"/>
    <w:rsid w:val="000A4BCB"/>
    <w:rsid w:val="000A514E"/>
    <w:rsid w:val="000A6062"/>
    <w:rsid w:val="000A69FD"/>
    <w:rsid w:val="000B036B"/>
    <w:rsid w:val="000B111C"/>
    <w:rsid w:val="000B1DC3"/>
    <w:rsid w:val="000B2864"/>
    <w:rsid w:val="000B368C"/>
    <w:rsid w:val="000B4937"/>
    <w:rsid w:val="000B4A46"/>
    <w:rsid w:val="000B659D"/>
    <w:rsid w:val="000C0B67"/>
    <w:rsid w:val="000C16F4"/>
    <w:rsid w:val="000C2A5B"/>
    <w:rsid w:val="000C2E8B"/>
    <w:rsid w:val="000C3AA9"/>
    <w:rsid w:val="000C408D"/>
    <w:rsid w:val="000C4738"/>
    <w:rsid w:val="000C4E72"/>
    <w:rsid w:val="000C5A96"/>
    <w:rsid w:val="000C7DE3"/>
    <w:rsid w:val="000D2505"/>
    <w:rsid w:val="000D29B1"/>
    <w:rsid w:val="000D2E16"/>
    <w:rsid w:val="000D35DA"/>
    <w:rsid w:val="000D37C0"/>
    <w:rsid w:val="000D3E24"/>
    <w:rsid w:val="000D6EB8"/>
    <w:rsid w:val="000D7B9F"/>
    <w:rsid w:val="000E00FB"/>
    <w:rsid w:val="000E01A7"/>
    <w:rsid w:val="000E0792"/>
    <w:rsid w:val="000E10D7"/>
    <w:rsid w:val="000E2124"/>
    <w:rsid w:val="000E2207"/>
    <w:rsid w:val="000E2D36"/>
    <w:rsid w:val="000E2F4E"/>
    <w:rsid w:val="000E37A0"/>
    <w:rsid w:val="000E3CD9"/>
    <w:rsid w:val="000E45C3"/>
    <w:rsid w:val="000E4862"/>
    <w:rsid w:val="000E544E"/>
    <w:rsid w:val="000E60C7"/>
    <w:rsid w:val="000E69D9"/>
    <w:rsid w:val="000E6B0C"/>
    <w:rsid w:val="000E6D05"/>
    <w:rsid w:val="000E7DD5"/>
    <w:rsid w:val="000F0864"/>
    <w:rsid w:val="000F19BE"/>
    <w:rsid w:val="000F1A91"/>
    <w:rsid w:val="000F2133"/>
    <w:rsid w:val="000F2995"/>
    <w:rsid w:val="000F2D98"/>
    <w:rsid w:val="000F3235"/>
    <w:rsid w:val="000F32BC"/>
    <w:rsid w:val="000F32D9"/>
    <w:rsid w:val="000F390B"/>
    <w:rsid w:val="000F411D"/>
    <w:rsid w:val="000F4211"/>
    <w:rsid w:val="000F4424"/>
    <w:rsid w:val="000F466C"/>
    <w:rsid w:val="000F563A"/>
    <w:rsid w:val="000F6A90"/>
    <w:rsid w:val="000F6B84"/>
    <w:rsid w:val="000F6BCA"/>
    <w:rsid w:val="000F77AA"/>
    <w:rsid w:val="000F7807"/>
    <w:rsid w:val="000F7C4C"/>
    <w:rsid w:val="001005DC"/>
    <w:rsid w:val="00101055"/>
    <w:rsid w:val="0010201A"/>
    <w:rsid w:val="00103A8F"/>
    <w:rsid w:val="00105659"/>
    <w:rsid w:val="00105BD4"/>
    <w:rsid w:val="001062DD"/>
    <w:rsid w:val="001066F0"/>
    <w:rsid w:val="00106887"/>
    <w:rsid w:val="001071B1"/>
    <w:rsid w:val="0010752E"/>
    <w:rsid w:val="00107789"/>
    <w:rsid w:val="00107885"/>
    <w:rsid w:val="0011066D"/>
    <w:rsid w:val="00110FCC"/>
    <w:rsid w:val="001117CF"/>
    <w:rsid w:val="00111BAC"/>
    <w:rsid w:val="00113C07"/>
    <w:rsid w:val="00113D75"/>
    <w:rsid w:val="00113EA2"/>
    <w:rsid w:val="001159A3"/>
    <w:rsid w:val="00115EE6"/>
    <w:rsid w:val="0011649C"/>
    <w:rsid w:val="001164E3"/>
    <w:rsid w:val="0011685E"/>
    <w:rsid w:val="00116A49"/>
    <w:rsid w:val="0011737B"/>
    <w:rsid w:val="001205C7"/>
    <w:rsid w:val="001220DA"/>
    <w:rsid w:val="00123988"/>
    <w:rsid w:val="001242EE"/>
    <w:rsid w:val="0012457A"/>
    <w:rsid w:val="00124DEA"/>
    <w:rsid w:val="00126574"/>
    <w:rsid w:val="001269A8"/>
    <w:rsid w:val="00127270"/>
    <w:rsid w:val="00127B65"/>
    <w:rsid w:val="001304A3"/>
    <w:rsid w:val="00130C0D"/>
    <w:rsid w:val="0013125E"/>
    <w:rsid w:val="00132DA1"/>
    <w:rsid w:val="0013489D"/>
    <w:rsid w:val="00135536"/>
    <w:rsid w:val="0013564F"/>
    <w:rsid w:val="0013595C"/>
    <w:rsid w:val="0013601B"/>
    <w:rsid w:val="00136E5D"/>
    <w:rsid w:val="00137FD9"/>
    <w:rsid w:val="00140428"/>
    <w:rsid w:val="001414B8"/>
    <w:rsid w:val="001418BF"/>
    <w:rsid w:val="00141D6A"/>
    <w:rsid w:val="001422F2"/>
    <w:rsid w:val="00143137"/>
    <w:rsid w:val="00143ED5"/>
    <w:rsid w:val="00143F02"/>
    <w:rsid w:val="00143F6D"/>
    <w:rsid w:val="0014724D"/>
    <w:rsid w:val="00147486"/>
    <w:rsid w:val="00147CCB"/>
    <w:rsid w:val="001500C9"/>
    <w:rsid w:val="00150194"/>
    <w:rsid w:val="00151278"/>
    <w:rsid w:val="00151817"/>
    <w:rsid w:val="0015194D"/>
    <w:rsid w:val="00151FD2"/>
    <w:rsid w:val="00152480"/>
    <w:rsid w:val="001526C7"/>
    <w:rsid w:val="00153441"/>
    <w:rsid w:val="001541CE"/>
    <w:rsid w:val="0015519D"/>
    <w:rsid w:val="001553A8"/>
    <w:rsid w:val="00155D3F"/>
    <w:rsid w:val="00156062"/>
    <w:rsid w:val="00156EFC"/>
    <w:rsid w:val="00157C45"/>
    <w:rsid w:val="00157ED1"/>
    <w:rsid w:val="0016008E"/>
    <w:rsid w:val="0016350F"/>
    <w:rsid w:val="0016377D"/>
    <w:rsid w:val="00164FC0"/>
    <w:rsid w:val="00165407"/>
    <w:rsid w:val="00165C8D"/>
    <w:rsid w:val="00171028"/>
    <w:rsid w:val="0017167E"/>
    <w:rsid w:val="001722C5"/>
    <w:rsid w:val="001725CD"/>
    <w:rsid w:val="00172ECC"/>
    <w:rsid w:val="0017370C"/>
    <w:rsid w:val="00174190"/>
    <w:rsid w:val="0017454E"/>
    <w:rsid w:val="00174570"/>
    <w:rsid w:val="001746B6"/>
    <w:rsid w:val="00176030"/>
    <w:rsid w:val="00176F66"/>
    <w:rsid w:val="00180F73"/>
    <w:rsid w:val="00181B1D"/>
    <w:rsid w:val="001823A6"/>
    <w:rsid w:val="0018241B"/>
    <w:rsid w:val="001828D9"/>
    <w:rsid w:val="00182B82"/>
    <w:rsid w:val="00183143"/>
    <w:rsid w:val="00183328"/>
    <w:rsid w:val="00183864"/>
    <w:rsid w:val="00183BE8"/>
    <w:rsid w:val="00184617"/>
    <w:rsid w:val="00186B46"/>
    <w:rsid w:val="00187469"/>
    <w:rsid w:val="00187AFC"/>
    <w:rsid w:val="00190A68"/>
    <w:rsid w:val="00193015"/>
    <w:rsid w:val="00193075"/>
    <w:rsid w:val="00193D2F"/>
    <w:rsid w:val="0019569C"/>
    <w:rsid w:val="001A1200"/>
    <w:rsid w:val="001A12C9"/>
    <w:rsid w:val="001A1533"/>
    <w:rsid w:val="001A1EE9"/>
    <w:rsid w:val="001A2302"/>
    <w:rsid w:val="001A2A0A"/>
    <w:rsid w:val="001A2D30"/>
    <w:rsid w:val="001A3D84"/>
    <w:rsid w:val="001A4485"/>
    <w:rsid w:val="001A448A"/>
    <w:rsid w:val="001A58B1"/>
    <w:rsid w:val="001A633B"/>
    <w:rsid w:val="001A6732"/>
    <w:rsid w:val="001A6A67"/>
    <w:rsid w:val="001A7AF0"/>
    <w:rsid w:val="001B0B63"/>
    <w:rsid w:val="001B1E3D"/>
    <w:rsid w:val="001B3241"/>
    <w:rsid w:val="001B3311"/>
    <w:rsid w:val="001B439F"/>
    <w:rsid w:val="001B4A95"/>
    <w:rsid w:val="001B59DA"/>
    <w:rsid w:val="001B59DE"/>
    <w:rsid w:val="001B666A"/>
    <w:rsid w:val="001B7107"/>
    <w:rsid w:val="001C0E15"/>
    <w:rsid w:val="001C2544"/>
    <w:rsid w:val="001C38E2"/>
    <w:rsid w:val="001C5A9E"/>
    <w:rsid w:val="001C6D7E"/>
    <w:rsid w:val="001C767C"/>
    <w:rsid w:val="001C7F30"/>
    <w:rsid w:val="001D004A"/>
    <w:rsid w:val="001D25B4"/>
    <w:rsid w:val="001D4916"/>
    <w:rsid w:val="001D4D68"/>
    <w:rsid w:val="001D6225"/>
    <w:rsid w:val="001D66DE"/>
    <w:rsid w:val="001D66EB"/>
    <w:rsid w:val="001D6979"/>
    <w:rsid w:val="001D6EF2"/>
    <w:rsid w:val="001D70A6"/>
    <w:rsid w:val="001D7327"/>
    <w:rsid w:val="001E24D8"/>
    <w:rsid w:val="001E288B"/>
    <w:rsid w:val="001E29C6"/>
    <w:rsid w:val="001E30D8"/>
    <w:rsid w:val="001E3484"/>
    <w:rsid w:val="001E3C48"/>
    <w:rsid w:val="001E6F52"/>
    <w:rsid w:val="001E732F"/>
    <w:rsid w:val="001E76BE"/>
    <w:rsid w:val="001E7F2B"/>
    <w:rsid w:val="001F06ED"/>
    <w:rsid w:val="001F2EEA"/>
    <w:rsid w:val="001F3346"/>
    <w:rsid w:val="001F3AF3"/>
    <w:rsid w:val="001F3C64"/>
    <w:rsid w:val="001F3FE5"/>
    <w:rsid w:val="001F4937"/>
    <w:rsid w:val="001F4E85"/>
    <w:rsid w:val="001F5243"/>
    <w:rsid w:val="001F5341"/>
    <w:rsid w:val="001F558B"/>
    <w:rsid w:val="001F5B34"/>
    <w:rsid w:val="001F6A31"/>
    <w:rsid w:val="001F73BD"/>
    <w:rsid w:val="00201DDD"/>
    <w:rsid w:val="0020259F"/>
    <w:rsid w:val="00202670"/>
    <w:rsid w:val="00202796"/>
    <w:rsid w:val="00202A21"/>
    <w:rsid w:val="0020452F"/>
    <w:rsid w:val="00204572"/>
    <w:rsid w:val="002046D0"/>
    <w:rsid w:val="0020479C"/>
    <w:rsid w:val="00204938"/>
    <w:rsid w:val="00204E28"/>
    <w:rsid w:val="0020696B"/>
    <w:rsid w:val="00206C3D"/>
    <w:rsid w:val="00210147"/>
    <w:rsid w:val="002124CC"/>
    <w:rsid w:val="0021299D"/>
    <w:rsid w:val="00212C10"/>
    <w:rsid w:val="00212C7B"/>
    <w:rsid w:val="00213D81"/>
    <w:rsid w:val="00215599"/>
    <w:rsid w:val="002163FC"/>
    <w:rsid w:val="00216BBE"/>
    <w:rsid w:val="00217594"/>
    <w:rsid w:val="00217DE7"/>
    <w:rsid w:val="002232AE"/>
    <w:rsid w:val="00223882"/>
    <w:rsid w:val="00226BF9"/>
    <w:rsid w:val="00226E17"/>
    <w:rsid w:val="00226F51"/>
    <w:rsid w:val="0022775C"/>
    <w:rsid w:val="00227929"/>
    <w:rsid w:val="00227FDE"/>
    <w:rsid w:val="00230484"/>
    <w:rsid w:val="00231B2D"/>
    <w:rsid w:val="00231D38"/>
    <w:rsid w:val="002320E0"/>
    <w:rsid w:val="00232274"/>
    <w:rsid w:val="00232696"/>
    <w:rsid w:val="00232767"/>
    <w:rsid w:val="002339A6"/>
    <w:rsid w:val="002349A3"/>
    <w:rsid w:val="002349C5"/>
    <w:rsid w:val="00235B74"/>
    <w:rsid w:val="0023672B"/>
    <w:rsid w:val="00236B9F"/>
    <w:rsid w:val="00236DB4"/>
    <w:rsid w:val="00237A45"/>
    <w:rsid w:val="00237D68"/>
    <w:rsid w:val="002410D6"/>
    <w:rsid w:val="00241674"/>
    <w:rsid w:val="00241791"/>
    <w:rsid w:val="002426BB"/>
    <w:rsid w:val="00242BAC"/>
    <w:rsid w:val="0024370D"/>
    <w:rsid w:val="0024443A"/>
    <w:rsid w:val="00245AAE"/>
    <w:rsid w:val="00247903"/>
    <w:rsid w:val="00247E83"/>
    <w:rsid w:val="00250600"/>
    <w:rsid w:val="00251471"/>
    <w:rsid w:val="00251BC4"/>
    <w:rsid w:val="00253049"/>
    <w:rsid w:val="0025385A"/>
    <w:rsid w:val="00253EDA"/>
    <w:rsid w:val="00254013"/>
    <w:rsid w:val="002569E1"/>
    <w:rsid w:val="002602C3"/>
    <w:rsid w:val="00261E64"/>
    <w:rsid w:val="002621A2"/>
    <w:rsid w:val="0026309B"/>
    <w:rsid w:val="00265259"/>
    <w:rsid w:val="00270691"/>
    <w:rsid w:val="00271240"/>
    <w:rsid w:val="00271BF6"/>
    <w:rsid w:val="00272659"/>
    <w:rsid w:val="00272C46"/>
    <w:rsid w:val="00273632"/>
    <w:rsid w:val="00273F0C"/>
    <w:rsid w:val="002749CB"/>
    <w:rsid w:val="002751AC"/>
    <w:rsid w:val="0027646B"/>
    <w:rsid w:val="00277BC3"/>
    <w:rsid w:val="00280E3F"/>
    <w:rsid w:val="00281691"/>
    <w:rsid w:val="00281810"/>
    <w:rsid w:val="00281C19"/>
    <w:rsid w:val="0028236A"/>
    <w:rsid w:val="002828F4"/>
    <w:rsid w:val="00282E0C"/>
    <w:rsid w:val="00283D11"/>
    <w:rsid w:val="00283F56"/>
    <w:rsid w:val="00284D33"/>
    <w:rsid w:val="0028557B"/>
    <w:rsid w:val="00285D1F"/>
    <w:rsid w:val="00285E67"/>
    <w:rsid w:val="00286B77"/>
    <w:rsid w:val="00286CB6"/>
    <w:rsid w:val="00290909"/>
    <w:rsid w:val="00290A68"/>
    <w:rsid w:val="00290CD1"/>
    <w:rsid w:val="002933AB"/>
    <w:rsid w:val="00294BC3"/>
    <w:rsid w:val="00295A90"/>
    <w:rsid w:val="00295FEE"/>
    <w:rsid w:val="00296E6F"/>
    <w:rsid w:val="002A048D"/>
    <w:rsid w:val="002A1D0E"/>
    <w:rsid w:val="002A1D58"/>
    <w:rsid w:val="002A1E4D"/>
    <w:rsid w:val="002A387D"/>
    <w:rsid w:val="002A41FD"/>
    <w:rsid w:val="002A430A"/>
    <w:rsid w:val="002A4937"/>
    <w:rsid w:val="002A5963"/>
    <w:rsid w:val="002A5EE8"/>
    <w:rsid w:val="002A6464"/>
    <w:rsid w:val="002A695C"/>
    <w:rsid w:val="002A6A1A"/>
    <w:rsid w:val="002A6C00"/>
    <w:rsid w:val="002B1739"/>
    <w:rsid w:val="002B237F"/>
    <w:rsid w:val="002B2B1B"/>
    <w:rsid w:val="002B3363"/>
    <w:rsid w:val="002B397F"/>
    <w:rsid w:val="002B43E4"/>
    <w:rsid w:val="002B4DAF"/>
    <w:rsid w:val="002B502F"/>
    <w:rsid w:val="002B64D5"/>
    <w:rsid w:val="002B67BD"/>
    <w:rsid w:val="002B692F"/>
    <w:rsid w:val="002B6D27"/>
    <w:rsid w:val="002B6EAE"/>
    <w:rsid w:val="002B7F99"/>
    <w:rsid w:val="002C08D9"/>
    <w:rsid w:val="002C1AAB"/>
    <w:rsid w:val="002C1C22"/>
    <w:rsid w:val="002C1FD2"/>
    <w:rsid w:val="002C2664"/>
    <w:rsid w:val="002C4342"/>
    <w:rsid w:val="002C4B7B"/>
    <w:rsid w:val="002C52FB"/>
    <w:rsid w:val="002C5478"/>
    <w:rsid w:val="002C585B"/>
    <w:rsid w:val="002C6597"/>
    <w:rsid w:val="002C7C60"/>
    <w:rsid w:val="002C7E4C"/>
    <w:rsid w:val="002D016C"/>
    <w:rsid w:val="002D0753"/>
    <w:rsid w:val="002D094F"/>
    <w:rsid w:val="002D1B88"/>
    <w:rsid w:val="002D25E9"/>
    <w:rsid w:val="002D6016"/>
    <w:rsid w:val="002D6D91"/>
    <w:rsid w:val="002D7095"/>
    <w:rsid w:val="002E03F5"/>
    <w:rsid w:val="002E1C48"/>
    <w:rsid w:val="002E2048"/>
    <w:rsid w:val="002E20C3"/>
    <w:rsid w:val="002E243B"/>
    <w:rsid w:val="002E4AC5"/>
    <w:rsid w:val="002E4EEF"/>
    <w:rsid w:val="002E63E6"/>
    <w:rsid w:val="002E6D72"/>
    <w:rsid w:val="002E7E66"/>
    <w:rsid w:val="002F0254"/>
    <w:rsid w:val="002F0263"/>
    <w:rsid w:val="002F3160"/>
    <w:rsid w:val="002F342A"/>
    <w:rsid w:val="002F3C4A"/>
    <w:rsid w:val="002F3D52"/>
    <w:rsid w:val="002F465C"/>
    <w:rsid w:val="002F4B52"/>
    <w:rsid w:val="002F4CD0"/>
    <w:rsid w:val="002F6338"/>
    <w:rsid w:val="002F66B8"/>
    <w:rsid w:val="002F7CCD"/>
    <w:rsid w:val="00300989"/>
    <w:rsid w:val="00301A7C"/>
    <w:rsid w:val="003022BA"/>
    <w:rsid w:val="003024B5"/>
    <w:rsid w:val="00302A3A"/>
    <w:rsid w:val="00302E3F"/>
    <w:rsid w:val="003041A3"/>
    <w:rsid w:val="00304D53"/>
    <w:rsid w:val="00305C05"/>
    <w:rsid w:val="00305ECE"/>
    <w:rsid w:val="0030606E"/>
    <w:rsid w:val="003064D6"/>
    <w:rsid w:val="003067D9"/>
    <w:rsid w:val="003069A9"/>
    <w:rsid w:val="003073BB"/>
    <w:rsid w:val="003115A2"/>
    <w:rsid w:val="00314EA5"/>
    <w:rsid w:val="00315A85"/>
    <w:rsid w:val="00315CE2"/>
    <w:rsid w:val="00315D14"/>
    <w:rsid w:val="0031674C"/>
    <w:rsid w:val="00317042"/>
    <w:rsid w:val="00320C38"/>
    <w:rsid w:val="00321783"/>
    <w:rsid w:val="00321863"/>
    <w:rsid w:val="00322BD0"/>
    <w:rsid w:val="00323048"/>
    <w:rsid w:val="00325871"/>
    <w:rsid w:val="00326404"/>
    <w:rsid w:val="00327545"/>
    <w:rsid w:val="00327CD2"/>
    <w:rsid w:val="003307BF"/>
    <w:rsid w:val="003328FE"/>
    <w:rsid w:val="00333379"/>
    <w:rsid w:val="00334AD8"/>
    <w:rsid w:val="00334B28"/>
    <w:rsid w:val="00334B2D"/>
    <w:rsid w:val="00336560"/>
    <w:rsid w:val="00340265"/>
    <w:rsid w:val="003403B2"/>
    <w:rsid w:val="0034090A"/>
    <w:rsid w:val="0034109E"/>
    <w:rsid w:val="00341FBE"/>
    <w:rsid w:val="003431F9"/>
    <w:rsid w:val="00343DA4"/>
    <w:rsid w:val="0034470E"/>
    <w:rsid w:val="003447D9"/>
    <w:rsid w:val="0034506C"/>
    <w:rsid w:val="003452FE"/>
    <w:rsid w:val="0034591A"/>
    <w:rsid w:val="00346C4B"/>
    <w:rsid w:val="003478FD"/>
    <w:rsid w:val="00350C48"/>
    <w:rsid w:val="0035144F"/>
    <w:rsid w:val="0035226C"/>
    <w:rsid w:val="0035303B"/>
    <w:rsid w:val="003546C2"/>
    <w:rsid w:val="00355161"/>
    <w:rsid w:val="0035579B"/>
    <w:rsid w:val="00357645"/>
    <w:rsid w:val="003577F0"/>
    <w:rsid w:val="003610AB"/>
    <w:rsid w:val="00362A08"/>
    <w:rsid w:val="00362E88"/>
    <w:rsid w:val="00363A91"/>
    <w:rsid w:val="0036409E"/>
    <w:rsid w:val="00364814"/>
    <w:rsid w:val="00364CE8"/>
    <w:rsid w:val="00365957"/>
    <w:rsid w:val="00365AC3"/>
    <w:rsid w:val="003711F9"/>
    <w:rsid w:val="00371AA9"/>
    <w:rsid w:val="0037251A"/>
    <w:rsid w:val="00372CCD"/>
    <w:rsid w:val="0037399B"/>
    <w:rsid w:val="00373DC5"/>
    <w:rsid w:val="003762ED"/>
    <w:rsid w:val="00380E50"/>
    <w:rsid w:val="00380F93"/>
    <w:rsid w:val="003812F8"/>
    <w:rsid w:val="00381F9B"/>
    <w:rsid w:val="00382853"/>
    <w:rsid w:val="00383DAF"/>
    <w:rsid w:val="00384317"/>
    <w:rsid w:val="00385916"/>
    <w:rsid w:val="003859F2"/>
    <w:rsid w:val="00387589"/>
    <w:rsid w:val="00387C6B"/>
    <w:rsid w:val="0039127A"/>
    <w:rsid w:val="00391EC8"/>
    <w:rsid w:val="00392CBF"/>
    <w:rsid w:val="00392CCC"/>
    <w:rsid w:val="00393050"/>
    <w:rsid w:val="00393680"/>
    <w:rsid w:val="003936F0"/>
    <w:rsid w:val="00393A6A"/>
    <w:rsid w:val="00393AFC"/>
    <w:rsid w:val="003940C9"/>
    <w:rsid w:val="0039470C"/>
    <w:rsid w:val="00394B6B"/>
    <w:rsid w:val="0039518A"/>
    <w:rsid w:val="00395CD4"/>
    <w:rsid w:val="00395CEC"/>
    <w:rsid w:val="00396FF7"/>
    <w:rsid w:val="003976CF"/>
    <w:rsid w:val="003A022C"/>
    <w:rsid w:val="003A03D1"/>
    <w:rsid w:val="003A18D3"/>
    <w:rsid w:val="003A1A9A"/>
    <w:rsid w:val="003A3618"/>
    <w:rsid w:val="003A4302"/>
    <w:rsid w:val="003A491F"/>
    <w:rsid w:val="003A6D84"/>
    <w:rsid w:val="003A7895"/>
    <w:rsid w:val="003B0DFA"/>
    <w:rsid w:val="003B0F3D"/>
    <w:rsid w:val="003B1EC0"/>
    <w:rsid w:val="003B2400"/>
    <w:rsid w:val="003B2BCA"/>
    <w:rsid w:val="003B3044"/>
    <w:rsid w:val="003B3607"/>
    <w:rsid w:val="003B3EA6"/>
    <w:rsid w:val="003B3EC9"/>
    <w:rsid w:val="003B45AB"/>
    <w:rsid w:val="003B70CD"/>
    <w:rsid w:val="003B728B"/>
    <w:rsid w:val="003C04A6"/>
    <w:rsid w:val="003C0835"/>
    <w:rsid w:val="003C0C58"/>
    <w:rsid w:val="003C135C"/>
    <w:rsid w:val="003C1789"/>
    <w:rsid w:val="003C23C8"/>
    <w:rsid w:val="003C38AC"/>
    <w:rsid w:val="003C3F82"/>
    <w:rsid w:val="003C4E5D"/>
    <w:rsid w:val="003C5A6B"/>
    <w:rsid w:val="003C7545"/>
    <w:rsid w:val="003D13C5"/>
    <w:rsid w:val="003D15B8"/>
    <w:rsid w:val="003D266D"/>
    <w:rsid w:val="003D2E94"/>
    <w:rsid w:val="003D3DD3"/>
    <w:rsid w:val="003D4C65"/>
    <w:rsid w:val="003D57D5"/>
    <w:rsid w:val="003D6A26"/>
    <w:rsid w:val="003E05B8"/>
    <w:rsid w:val="003E07FD"/>
    <w:rsid w:val="003E1F31"/>
    <w:rsid w:val="003E23A1"/>
    <w:rsid w:val="003E25E5"/>
    <w:rsid w:val="003E494E"/>
    <w:rsid w:val="003E626B"/>
    <w:rsid w:val="003E6AD4"/>
    <w:rsid w:val="003E6C0D"/>
    <w:rsid w:val="003E6E11"/>
    <w:rsid w:val="003E733D"/>
    <w:rsid w:val="003E7B92"/>
    <w:rsid w:val="003E7B9C"/>
    <w:rsid w:val="003E7BCA"/>
    <w:rsid w:val="003E7FE2"/>
    <w:rsid w:val="003F0A79"/>
    <w:rsid w:val="003F0EEC"/>
    <w:rsid w:val="003F1C49"/>
    <w:rsid w:val="003F29E5"/>
    <w:rsid w:val="003F354A"/>
    <w:rsid w:val="003F3C1D"/>
    <w:rsid w:val="003F4B91"/>
    <w:rsid w:val="003F53A6"/>
    <w:rsid w:val="003F56B8"/>
    <w:rsid w:val="003F5B16"/>
    <w:rsid w:val="003F6942"/>
    <w:rsid w:val="003F6C01"/>
    <w:rsid w:val="003F7BE2"/>
    <w:rsid w:val="00400BD4"/>
    <w:rsid w:val="004011BA"/>
    <w:rsid w:val="00402271"/>
    <w:rsid w:val="004023FF"/>
    <w:rsid w:val="00404133"/>
    <w:rsid w:val="0040514B"/>
    <w:rsid w:val="00405E04"/>
    <w:rsid w:val="0040619D"/>
    <w:rsid w:val="00406574"/>
    <w:rsid w:val="00410684"/>
    <w:rsid w:val="00412B03"/>
    <w:rsid w:val="00412B0F"/>
    <w:rsid w:val="00414942"/>
    <w:rsid w:val="004159D5"/>
    <w:rsid w:val="00416AA8"/>
    <w:rsid w:val="00416B36"/>
    <w:rsid w:val="0041749A"/>
    <w:rsid w:val="00421BCB"/>
    <w:rsid w:val="004229B2"/>
    <w:rsid w:val="00424EDB"/>
    <w:rsid w:val="00425AB5"/>
    <w:rsid w:val="004263C4"/>
    <w:rsid w:val="00427157"/>
    <w:rsid w:val="00427B1B"/>
    <w:rsid w:val="00433A19"/>
    <w:rsid w:val="00433BE4"/>
    <w:rsid w:val="00433F00"/>
    <w:rsid w:val="00434041"/>
    <w:rsid w:val="004347D2"/>
    <w:rsid w:val="0043501C"/>
    <w:rsid w:val="004351EF"/>
    <w:rsid w:val="00435486"/>
    <w:rsid w:val="004360A8"/>
    <w:rsid w:val="00436CBD"/>
    <w:rsid w:val="0044001A"/>
    <w:rsid w:val="0044123B"/>
    <w:rsid w:val="004412F1"/>
    <w:rsid w:val="004413C4"/>
    <w:rsid w:val="004417F7"/>
    <w:rsid w:val="00441963"/>
    <w:rsid w:val="00442B3A"/>
    <w:rsid w:val="00442CEA"/>
    <w:rsid w:val="00443777"/>
    <w:rsid w:val="00443DCE"/>
    <w:rsid w:val="00444E26"/>
    <w:rsid w:val="00445CFC"/>
    <w:rsid w:val="004478ED"/>
    <w:rsid w:val="00447EDB"/>
    <w:rsid w:val="00450302"/>
    <w:rsid w:val="00450DAD"/>
    <w:rsid w:val="004511D1"/>
    <w:rsid w:val="00452068"/>
    <w:rsid w:val="00452DF3"/>
    <w:rsid w:val="00453741"/>
    <w:rsid w:val="004540CF"/>
    <w:rsid w:val="00454A4F"/>
    <w:rsid w:val="00454ED5"/>
    <w:rsid w:val="004555B0"/>
    <w:rsid w:val="004565C4"/>
    <w:rsid w:val="0046089F"/>
    <w:rsid w:val="00461514"/>
    <w:rsid w:val="00461816"/>
    <w:rsid w:val="00461D80"/>
    <w:rsid w:val="00462B0A"/>
    <w:rsid w:val="00462B3C"/>
    <w:rsid w:val="0046330C"/>
    <w:rsid w:val="0046478B"/>
    <w:rsid w:val="00465A79"/>
    <w:rsid w:val="00466817"/>
    <w:rsid w:val="0046708F"/>
    <w:rsid w:val="0046777D"/>
    <w:rsid w:val="004718B3"/>
    <w:rsid w:val="00472668"/>
    <w:rsid w:val="0047270E"/>
    <w:rsid w:val="00472746"/>
    <w:rsid w:val="004727E0"/>
    <w:rsid w:val="004735F3"/>
    <w:rsid w:val="00473902"/>
    <w:rsid w:val="00477D1E"/>
    <w:rsid w:val="00480E86"/>
    <w:rsid w:val="00481588"/>
    <w:rsid w:val="00482406"/>
    <w:rsid w:val="004836FB"/>
    <w:rsid w:val="004837A5"/>
    <w:rsid w:val="00483895"/>
    <w:rsid w:val="00483C5A"/>
    <w:rsid w:val="00485869"/>
    <w:rsid w:val="00485BA0"/>
    <w:rsid w:val="00487E2C"/>
    <w:rsid w:val="0049038D"/>
    <w:rsid w:val="004909EF"/>
    <w:rsid w:val="00491AA6"/>
    <w:rsid w:val="00494268"/>
    <w:rsid w:val="00494586"/>
    <w:rsid w:val="00495C3E"/>
    <w:rsid w:val="00495E73"/>
    <w:rsid w:val="00496F4C"/>
    <w:rsid w:val="00497514"/>
    <w:rsid w:val="004975E2"/>
    <w:rsid w:val="004A11F0"/>
    <w:rsid w:val="004A1519"/>
    <w:rsid w:val="004A203F"/>
    <w:rsid w:val="004A3A41"/>
    <w:rsid w:val="004A464E"/>
    <w:rsid w:val="004A5534"/>
    <w:rsid w:val="004A567E"/>
    <w:rsid w:val="004A5F37"/>
    <w:rsid w:val="004A5F40"/>
    <w:rsid w:val="004A6120"/>
    <w:rsid w:val="004A66E2"/>
    <w:rsid w:val="004A71D5"/>
    <w:rsid w:val="004A7545"/>
    <w:rsid w:val="004B0BFC"/>
    <w:rsid w:val="004B0DAE"/>
    <w:rsid w:val="004B178D"/>
    <w:rsid w:val="004B1846"/>
    <w:rsid w:val="004B1FD1"/>
    <w:rsid w:val="004B24EB"/>
    <w:rsid w:val="004B42C7"/>
    <w:rsid w:val="004B487D"/>
    <w:rsid w:val="004B4DF4"/>
    <w:rsid w:val="004B6310"/>
    <w:rsid w:val="004B65CC"/>
    <w:rsid w:val="004B7A5F"/>
    <w:rsid w:val="004C17A0"/>
    <w:rsid w:val="004C23E4"/>
    <w:rsid w:val="004C24A9"/>
    <w:rsid w:val="004C288E"/>
    <w:rsid w:val="004C3850"/>
    <w:rsid w:val="004C684A"/>
    <w:rsid w:val="004C6C46"/>
    <w:rsid w:val="004C7753"/>
    <w:rsid w:val="004D08BB"/>
    <w:rsid w:val="004D08CD"/>
    <w:rsid w:val="004D1AC9"/>
    <w:rsid w:val="004D22F0"/>
    <w:rsid w:val="004D2D41"/>
    <w:rsid w:val="004D493B"/>
    <w:rsid w:val="004E00AB"/>
    <w:rsid w:val="004E0557"/>
    <w:rsid w:val="004E1628"/>
    <w:rsid w:val="004E1D8B"/>
    <w:rsid w:val="004E2574"/>
    <w:rsid w:val="004E4740"/>
    <w:rsid w:val="004E4BCA"/>
    <w:rsid w:val="004E4DF8"/>
    <w:rsid w:val="004E5584"/>
    <w:rsid w:val="004E627D"/>
    <w:rsid w:val="004E6818"/>
    <w:rsid w:val="004E6E6D"/>
    <w:rsid w:val="004E71D1"/>
    <w:rsid w:val="004E7336"/>
    <w:rsid w:val="004E73A2"/>
    <w:rsid w:val="004E76B7"/>
    <w:rsid w:val="004E7DEB"/>
    <w:rsid w:val="004F344E"/>
    <w:rsid w:val="004F3B63"/>
    <w:rsid w:val="004F3C0A"/>
    <w:rsid w:val="004F4D50"/>
    <w:rsid w:val="004F52DC"/>
    <w:rsid w:val="004F62CB"/>
    <w:rsid w:val="004F6F12"/>
    <w:rsid w:val="004F7045"/>
    <w:rsid w:val="004F7B0D"/>
    <w:rsid w:val="004F7BDD"/>
    <w:rsid w:val="005003CE"/>
    <w:rsid w:val="00500AB4"/>
    <w:rsid w:val="00500BF9"/>
    <w:rsid w:val="005014C7"/>
    <w:rsid w:val="005020C4"/>
    <w:rsid w:val="005033D0"/>
    <w:rsid w:val="0050358E"/>
    <w:rsid w:val="00503A6B"/>
    <w:rsid w:val="00503D73"/>
    <w:rsid w:val="0050693F"/>
    <w:rsid w:val="00507AF1"/>
    <w:rsid w:val="00510765"/>
    <w:rsid w:val="005107AC"/>
    <w:rsid w:val="00510C7C"/>
    <w:rsid w:val="005111C2"/>
    <w:rsid w:val="005138BE"/>
    <w:rsid w:val="00514083"/>
    <w:rsid w:val="00514410"/>
    <w:rsid w:val="00514E22"/>
    <w:rsid w:val="0051559D"/>
    <w:rsid w:val="005155AB"/>
    <w:rsid w:val="00515BB6"/>
    <w:rsid w:val="00516298"/>
    <w:rsid w:val="00516538"/>
    <w:rsid w:val="00516B6B"/>
    <w:rsid w:val="00517550"/>
    <w:rsid w:val="00520D1A"/>
    <w:rsid w:val="005220D3"/>
    <w:rsid w:val="00522EF5"/>
    <w:rsid w:val="005232C3"/>
    <w:rsid w:val="00523870"/>
    <w:rsid w:val="00524085"/>
    <w:rsid w:val="0052415E"/>
    <w:rsid w:val="0052442E"/>
    <w:rsid w:val="00527CFA"/>
    <w:rsid w:val="0053015D"/>
    <w:rsid w:val="00530CA7"/>
    <w:rsid w:val="00531868"/>
    <w:rsid w:val="005318CF"/>
    <w:rsid w:val="00531DFF"/>
    <w:rsid w:val="00533673"/>
    <w:rsid w:val="00533BB1"/>
    <w:rsid w:val="00534D9E"/>
    <w:rsid w:val="00535925"/>
    <w:rsid w:val="00535A0D"/>
    <w:rsid w:val="00540672"/>
    <w:rsid w:val="005411C6"/>
    <w:rsid w:val="00541289"/>
    <w:rsid w:val="005429B5"/>
    <w:rsid w:val="00542DEC"/>
    <w:rsid w:val="005432BA"/>
    <w:rsid w:val="00544B84"/>
    <w:rsid w:val="00544E5D"/>
    <w:rsid w:val="00545C48"/>
    <w:rsid w:val="00546548"/>
    <w:rsid w:val="005473A5"/>
    <w:rsid w:val="005516E9"/>
    <w:rsid w:val="00551B36"/>
    <w:rsid w:val="0055222F"/>
    <w:rsid w:val="00552287"/>
    <w:rsid w:val="00552F1B"/>
    <w:rsid w:val="00553A65"/>
    <w:rsid w:val="00553B02"/>
    <w:rsid w:val="00553D96"/>
    <w:rsid w:val="00553E69"/>
    <w:rsid w:val="00554291"/>
    <w:rsid w:val="00555F0D"/>
    <w:rsid w:val="00557952"/>
    <w:rsid w:val="00560607"/>
    <w:rsid w:val="00560BB9"/>
    <w:rsid w:val="00560D8D"/>
    <w:rsid w:val="00560E08"/>
    <w:rsid w:val="00562B4B"/>
    <w:rsid w:val="00563F68"/>
    <w:rsid w:val="0056498A"/>
    <w:rsid w:val="00565674"/>
    <w:rsid w:val="005671D7"/>
    <w:rsid w:val="0056746E"/>
    <w:rsid w:val="00567B2A"/>
    <w:rsid w:val="00567F2E"/>
    <w:rsid w:val="0057186A"/>
    <w:rsid w:val="00571E9D"/>
    <w:rsid w:val="00573D49"/>
    <w:rsid w:val="00577364"/>
    <w:rsid w:val="00577559"/>
    <w:rsid w:val="005779A3"/>
    <w:rsid w:val="00580395"/>
    <w:rsid w:val="0058086C"/>
    <w:rsid w:val="005812F9"/>
    <w:rsid w:val="00581FFF"/>
    <w:rsid w:val="0058281B"/>
    <w:rsid w:val="00582AC5"/>
    <w:rsid w:val="005832E3"/>
    <w:rsid w:val="00583937"/>
    <w:rsid w:val="00584F12"/>
    <w:rsid w:val="00585106"/>
    <w:rsid w:val="00585575"/>
    <w:rsid w:val="00586DF5"/>
    <w:rsid w:val="0058763B"/>
    <w:rsid w:val="0059065A"/>
    <w:rsid w:val="00590CB0"/>
    <w:rsid w:val="00591510"/>
    <w:rsid w:val="00592499"/>
    <w:rsid w:val="00592C6F"/>
    <w:rsid w:val="005933F8"/>
    <w:rsid w:val="0059344E"/>
    <w:rsid w:val="00593D94"/>
    <w:rsid w:val="00593F24"/>
    <w:rsid w:val="00594BFF"/>
    <w:rsid w:val="00594C8B"/>
    <w:rsid w:val="00594DC3"/>
    <w:rsid w:val="005958FE"/>
    <w:rsid w:val="005962A2"/>
    <w:rsid w:val="005962C9"/>
    <w:rsid w:val="0059671B"/>
    <w:rsid w:val="005A278A"/>
    <w:rsid w:val="005A5C2F"/>
    <w:rsid w:val="005A5E2B"/>
    <w:rsid w:val="005B0E66"/>
    <w:rsid w:val="005B1A0C"/>
    <w:rsid w:val="005B356C"/>
    <w:rsid w:val="005B3ED6"/>
    <w:rsid w:val="005B450F"/>
    <w:rsid w:val="005B538F"/>
    <w:rsid w:val="005B579F"/>
    <w:rsid w:val="005B57D2"/>
    <w:rsid w:val="005B6A7F"/>
    <w:rsid w:val="005B6DFE"/>
    <w:rsid w:val="005B73A8"/>
    <w:rsid w:val="005B745D"/>
    <w:rsid w:val="005B74D9"/>
    <w:rsid w:val="005B78E9"/>
    <w:rsid w:val="005C0174"/>
    <w:rsid w:val="005C1722"/>
    <w:rsid w:val="005C191A"/>
    <w:rsid w:val="005C28D3"/>
    <w:rsid w:val="005C30B0"/>
    <w:rsid w:val="005C5A5A"/>
    <w:rsid w:val="005C64D1"/>
    <w:rsid w:val="005C69D2"/>
    <w:rsid w:val="005C7380"/>
    <w:rsid w:val="005C7B86"/>
    <w:rsid w:val="005D1372"/>
    <w:rsid w:val="005D252D"/>
    <w:rsid w:val="005D26B9"/>
    <w:rsid w:val="005D354A"/>
    <w:rsid w:val="005D3D4A"/>
    <w:rsid w:val="005D4F57"/>
    <w:rsid w:val="005E03DD"/>
    <w:rsid w:val="005E077A"/>
    <w:rsid w:val="005E1B57"/>
    <w:rsid w:val="005E1F46"/>
    <w:rsid w:val="005E2ED7"/>
    <w:rsid w:val="005E5CB8"/>
    <w:rsid w:val="005E6716"/>
    <w:rsid w:val="005E73E2"/>
    <w:rsid w:val="005E7C3A"/>
    <w:rsid w:val="005F002F"/>
    <w:rsid w:val="005F11E0"/>
    <w:rsid w:val="005F1B57"/>
    <w:rsid w:val="005F37AB"/>
    <w:rsid w:val="005F3E2A"/>
    <w:rsid w:val="005F47BD"/>
    <w:rsid w:val="005F47E2"/>
    <w:rsid w:val="005F5DA6"/>
    <w:rsid w:val="005F63A6"/>
    <w:rsid w:val="005F65A8"/>
    <w:rsid w:val="005F670C"/>
    <w:rsid w:val="005F7B81"/>
    <w:rsid w:val="0060046A"/>
    <w:rsid w:val="006009F2"/>
    <w:rsid w:val="00601817"/>
    <w:rsid w:val="00602381"/>
    <w:rsid w:val="0060428D"/>
    <w:rsid w:val="0060444A"/>
    <w:rsid w:val="006046AA"/>
    <w:rsid w:val="00605491"/>
    <w:rsid w:val="00605789"/>
    <w:rsid w:val="00605A68"/>
    <w:rsid w:val="00605F7C"/>
    <w:rsid w:val="006061CC"/>
    <w:rsid w:val="00606CBC"/>
    <w:rsid w:val="00607F8A"/>
    <w:rsid w:val="006104A8"/>
    <w:rsid w:val="00611461"/>
    <w:rsid w:val="00611E11"/>
    <w:rsid w:val="0061288F"/>
    <w:rsid w:val="0061295E"/>
    <w:rsid w:val="00612A55"/>
    <w:rsid w:val="0061331E"/>
    <w:rsid w:val="00613F93"/>
    <w:rsid w:val="0061428F"/>
    <w:rsid w:val="00614BA7"/>
    <w:rsid w:val="00614C31"/>
    <w:rsid w:val="00615DE1"/>
    <w:rsid w:val="0061603D"/>
    <w:rsid w:val="0061605C"/>
    <w:rsid w:val="00616AF4"/>
    <w:rsid w:val="00616BF5"/>
    <w:rsid w:val="006175A1"/>
    <w:rsid w:val="00617C65"/>
    <w:rsid w:val="006221C9"/>
    <w:rsid w:val="00623B69"/>
    <w:rsid w:val="00624574"/>
    <w:rsid w:val="0062509F"/>
    <w:rsid w:val="006254C5"/>
    <w:rsid w:val="00625843"/>
    <w:rsid w:val="00625877"/>
    <w:rsid w:val="00625B2B"/>
    <w:rsid w:val="006264B7"/>
    <w:rsid w:val="00626C2E"/>
    <w:rsid w:val="006270F0"/>
    <w:rsid w:val="006277FC"/>
    <w:rsid w:val="006305DA"/>
    <w:rsid w:val="00630748"/>
    <w:rsid w:val="00630890"/>
    <w:rsid w:val="00631AB4"/>
    <w:rsid w:val="006322D1"/>
    <w:rsid w:val="006322E3"/>
    <w:rsid w:val="006346B1"/>
    <w:rsid w:val="00634D85"/>
    <w:rsid w:val="006364A7"/>
    <w:rsid w:val="00641802"/>
    <w:rsid w:val="006420E2"/>
    <w:rsid w:val="00643349"/>
    <w:rsid w:val="0064357D"/>
    <w:rsid w:val="00643641"/>
    <w:rsid w:val="006439F5"/>
    <w:rsid w:val="00644746"/>
    <w:rsid w:val="0064542E"/>
    <w:rsid w:val="006464F2"/>
    <w:rsid w:val="00647C2C"/>
    <w:rsid w:val="00647CEF"/>
    <w:rsid w:val="0065089A"/>
    <w:rsid w:val="00651217"/>
    <w:rsid w:val="006525AC"/>
    <w:rsid w:val="006527D4"/>
    <w:rsid w:val="00653A45"/>
    <w:rsid w:val="00654943"/>
    <w:rsid w:val="00655CA7"/>
    <w:rsid w:val="00655DD6"/>
    <w:rsid w:val="00656C09"/>
    <w:rsid w:val="00656CCC"/>
    <w:rsid w:val="00657467"/>
    <w:rsid w:val="006577FB"/>
    <w:rsid w:val="00657A4B"/>
    <w:rsid w:val="00660E25"/>
    <w:rsid w:val="00661095"/>
    <w:rsid w:val="00661864"/>
    <w:rsid w:val="00661DB1"/>
    <w:rsid w:val="006623F1"/>
    <w:rsid w:val="006628E1"/>
    <w:rsid w:val="00662FA6"/>
    <w:rsid w:val="00663ACE"/>
    <w:rsid w:val="00664DAB"/>
    <w:rsid w:val="006664C5"/>
    <w:rsid w:val="00666998"/>
    <w:rsid w:val="00670A64"/>
    <w:rsid w:val="00672350"/>
    <w:rsid w:val="00673B12"/>
    <w:rsid w:val="00673CF4"/>
    <w:rsid w:val="00673DC2"/>
    <w:rsid w:val="006740CA"/>
    <w:rsid w:val="00674EA5"/>
    <w:rsid w:val="00675FF2"/>
    <w:rsid w:val="00676D97"/>
    <w:rsid w:val="00676FAB"/>
    <w:rsid w:val="00677381"/>
    <w:rsid w:val="006775A7"/>
    <w:rsid w:val="00677CA5"/>
    <w:rsid w:val="006819A6"/>
    <w:rsid w:val="00683100"/>
    <w:rsid w:val="006840EB"/>
    <w:rsid w:val="00685B19"/>
    <w:rsid w:val="0068614A"/>
    <w:rsid w:val="00686AE6"/>
    <w:rsid w:val="00686BE8"/>
    <w:rsid w:val="00686C29"/>
    <w:rsid w:val="0069004F"/>
    <w:rsid w:val="00690109"/>
    <w:rsid w:val="00690D4E"/>
    <w:rsid w:val="006912AD"/>
    <w:rsid w:val="0069192C"/>
    <w:rsid w:val="006931A6"/>
    <w:rsid w:val="00693A26"/>
    <w:rsid w:val="00694735"/>
    <w:rsid w:val="006948B3"/>
    <w:rsid w:val="006951B2"/>
    <w:rsid w:val="00695F48"/>
    <w:rsid w:val="00697979"/>
    <w:rsid w:val="006A05C3"/>
    <w:rsid w:val="006A0AFE"/>
    <w:rsid w:val="006A0BB5"/>
    <w:rsid w:val="006A1872"/>
    <w:rsid w:val="006A4CBD"/>
    <w:rsid w:val="006A552E"/>
    <w:rsid w:val="006A55D3"/>
    <w:rsid w:val="006A56D7"/>
    <w:rsid w:val="006A7F84"/>
    <w:rsid w:val="006A7F9A"/>
    <w:rsid w:val="006B02BA"/>
    <w:rsid w:val="006B0994"/>
    <w:rsid w:val="006B1260"/>
    <w:rsid w:val="006B257E"/>
    <w:rsid w:val="006B39B5"/>
    <w:rsid w:val="006B544A"/>
    <w:rsid w:val="006B576F"/>
    <w:rsid w:val="006B59D7"/>
    <w:rsid w:val="006B62B6"/>
    <w:rsid w:val="006C188A"/>
    <w:rsid w:val="006C1E75"/>
    <w:rsid w:val="006C20E6"/>
    <w:rsid w:val="006C306D"/>
    <w:rsid w:val="006C4A00"/>
    <w:rsid w:val="006C4CB8"/>
    <w:rsid w:val="006C6401"/>
    <w:rsid w:val="006C769E"/>
    <w:rsid w:val="006D08EE"/>
    <w:rsid w:val="006D2080"/>
    <w:rsid w:val="006D21AA"/>
    <w:rsid w:val="006D22E7"/>
    <w:rsid w:val="006D2518"/>
    <w:rsid w:val="006D3860"/>
    <w:rsid w:val="006D4732"/>
    <w:rsid w:val="006D4DD7"/>
    <w:rsid w:val="006D589E"/>
    <w:rsid w:val="006D5AC4"/>
    <w:rsid w:val="006D5E78"/>
    <w:rsid w:val="006D7621"/>
    <w:rsid w:val="006D7AC0"/>
    <w:rsid w:val="006E02D3"/>
    <w:rsid w:val="006E081B"/>
    <w:rsid w:val="006E0DA3"/>
    <w:rsid w:val="006E102E"/>
    <w:rsid w:val="006E119C"/>
    <w:rsid w:val="006E16A9"/>
    <w:rsid w:val="006E18A5"/>
    <w:rsid w:val="006E1D3F"/>
    <w:rsid w:val="006E24FB"/>
    <w:rsid w:val="006E38B0"/>
    <w:rsid w:val="006E3A6D"/>
    <w:rsid w:val="006E3EBB"/>
    <w:rsid w:val="006E56EF"/>
    <w:rsid w:val="006E57D0"/>
    <w:rsid w:val="006E5853"/>
    <w:rsid w:val="006E62C9"/>
    <w:rsid w:val="006E69DD"/>
    <w:rsid w:val="006E7322"/>
    <w:rsid w:val="006F0A27"/>
    <w:rsid w:val="006F1D8A"/>
    <w:rsid w:val="006F39C8"/>
    <w:rsid w:val="006F44D1"/>
    <w:rsid w:val="006F4875"/>
    <w:rsid w:val="006F4D9C"/>
    <w:rsid w:val="006F58BB"/>
    <w:rsid w:val="006F5C71"/>
    <w:rsid w:val="006F5E30"/>
    <w:rsid w:val="006F63BF"/>
    <w:rsid w:val="006F66C1"/>
    <w:rsid w:val="006F706A"/>
    <w:rsid w:val="006F768D"/>
    <w:rsid w:val="006F7EEB"/>
    <w:rsid w:val="00700038"/>
    <w:rsid w:val="00700854"/>
    <w:rsid w:val="00700B5D"/>
    <w:rsid w:val="00703F1D"/>
    <w:rsid w:val="00704087"/>
    <w:rsid w:val="00705D1A"/>
    <w:rsid w:val="00707C91"/>
    <w:rsid w:val="00710E7F"/>
    <w:rsid w:val="00712EC6"/>
    <w:rsid w:val="007131CF"/>
    <w:rsid w:val="0071371F"/>
    <w:rsid w:val="00713E3B"/>
    <w:rsid w:val="00714709"/>
    <w:rsid w:val="00714D80"/>
    <w:rsid w:val="007158F3"/>
    <w:rsid w:val="00717DF9"/>
    <w:rsid w:val="00720197"/>
    <w:rsid w:val="007207E0"/>
    <w:rsid w:val="00721088"/>
    <w:rsid w:val="00723B26"/>
    <w:rsid w:val="0072424C"/>
    <w:rsid w:val="00725113"/>
    <w:rsid w:val="007258C9"/>
    <w:rsid w:val="007261F4"/>
    <w:rsid w:val="00726385"/>
    <w:rsid w:val="0072648A"/>
    <w:rsid w:val="007270A4"/>
    <w:rsid w:val="00727358"/>
    <w:rsid w:val="00730B12"/>
    <w:rsid w:val="00730B58"/>
    <w:rsid w:val="00730F36"/>
    <w:rsid w:val="00731B0C"/>
    <w:rsid w:val="00732BE2"/>
    <w:rsid w:val="007332CA"/>
    <w:rsid w:val="0073354B"/>
    <w:rsid w:val="00735B97"/>
    <w:rsid w:val="00735E64"/>
    <w:rsid w:val="00735FD4"/>
    <w:rsid w:val="00736860"/>
    <w:rsid w:val="00736A3C"/>
    <w:rsid w:val="00737298"/>
    <w:rsid w:val="00737430"/>
    <w:rsid w:val="00737B63"/>
    <w:rsid w:val="00737E44"/>
    <w:rsid w:val="00740CAC"/>
    <w:rsid w:val="00740EA8"/>
    <w:rsid w:val="00741D22"/>
    <w:rsid w:val="00741DD2"/>
    <w:rsid w:val="00742CE7"/>
    <w:rsid w:val="007440E3"/>
    <w:rsid w:val="007450AF"/>
    <w:rsid w:val="00746B78"/>
    <w:rsid w:val="00746E4F"/>
    <w:rsid w:val="007501AE"/>
    <w:rsid w:val="007503C9"/>
    <w:rsid w:val="007519D4"/>
    <w:rsid w:val="00753255"/>
    <w:rsid w:val="00753CAA"/>
    <w:rsid w:val="007549A7"/>
    <w:rsid w:val="007555F0"/>
    <w:rsid w:val="00755A61"/>
    <w:rsid w:val="0075649D"/>
    <w:rsid w:val="0075715D"/>
    <w:rsid w:val="00757A43"/>
    <w:rsid w:val="00761C1C"/>
    <w:rsid w:val="00761CAC"/>
    <w:rsid w:val="00761CFA"/>
    <w:rsid w:val="0076354C"/>
    <w:rsid w:val="00764246"/>
    <w:rsid w:val="0076436B"/>
    <w:rsid w:val="00764A96"/>
    <w:rsid w:val="007654FB"/>
    <w:rsid w:val="00765FEB"/>
    <w:rsid w:val="00766680"/>
    <w:rsid w:val="00767621"/>
    <w:rsid w:val="007678FF"/>
    <w:rsid w:val="0077063A"/>
    <w:rsid w:val="007711DC"/>
    <w:rsid w:val="0077139E"/>
    <w:rsid w:val="00771443"/>
    <w:rsid w:val="0077163A"/>
    <w:rsid w:val="00772AC8"/>
    <w:rsid w:val="00772BA8"/>
    <w:rsid w:val="007736F5"/>
    <w:rsid w:val="007742B9"/>
    <w:rsid w:val="00774308"/>
    <w:rsid w:val="00775608"/>
    <w:rsid w:val="00780005"/>
    <w:rsid w:val="00780509"/>
    <w:rsid w:val="00783A71"/>
    <w:rsid w:val="00783D26"/>
    <w:rsid w:val="0078420F"/>
    <w:rsid w:val="00784586"/>
    <w:rsid w:val="00785696"/>
    <w:rsid w:val="00786210"/>
    <w:rsid w:val="0078632A"/>
    <w:rsid w:val="0078653B"/>
    <w:rsid w:val="00786B6C"/>
    <w:rsid w:val="00787253"/>
    <w:rsid w:val="007900B0"/>
    <w:rsid w:val="00791045"/>
    <w:rsid w:val="00791732"/>
    <w:rsid w:val="007925FE"/>
    <w:rsid w:val="00792F31"/>
    <w:rsid w:val="00793BFE"/>
    <w:rsid w:val="00793CF6"/>
    <w:rsid w:val="00793D53"/>
    <w:rsid w:val="00794D64"/>
    <w:rsid w:val="0079631B"/>
    <w:rsid w:val="00796A9C"/>
    <w:rsid w:val="00797713"/>
    <w:rsid w:val="007A06BC"/>
    <w:rsid w:val="007A0F69"/>
    <w:rsid w:val="007A170D"/>
    <w:rsid w:val="007A3180"/>
    <w:rsid w:val="007A475C"/>
    <w:rsid w:val="007A5879"/>
    <w:rsid w:val="007A6E8F"/>
    <w:rsid w:val="007A7043"/>
    <w:rsid w:val="007A770B"/>
    <w:rsid w:val="007A78DC"/>
    <w:rsid w:val="007B0ABC"/>
    <w:rsid w:val="007B0D1C"/>
    <w:rsid w:val="007B1303"/>
    <w:rsid w:val="007B2861"/>
    <w:rsid w:val="007B2898"/>
    <w:rsid w:val="007B2F24"/>
    <w:rsid w:val="007B3232"/>
    <w:rsid w:val="007B3D5A"/>
    <w:rsid w:val="007B3D5C"/>
    <w:rsid w:val="007B4888"/>
    <w:rsid w:val="007B488D"/>
    <w:rsid w:val="007B648A"/>
    <w:rsid w:val="007B6588"/>
    <w:rsid w:val="007B6B22"/>
    <w:rsid w:val="007C042F"/>
    <w:rsid w:val="007C0922"/>
    <w:rsid w:val="007C0F9C"/>
    <w:rsid w:val="007C2327"/>
    <w:rsid w:val="007C2D9F"/>
    <w:rsid w:val="007C2E36"/>
    <w:rsid w:val="007C336C"/>
    <w:rsid w:val="007C3726"/>
    <w:rsid w:val="007C3983"/>
    <w:rsid w:val="007C42AE"/>
    <w:rsid w:val="007C4D83"/>
    <w:rsid w:val="007C5472"/>
    <w:rsid w:val="007C5DD2"/>
    <w:rsid w:val="007D018C"/>
    <w:rsid w:val="007D0E5E"/>
    <w:rsid w:val="007D3487"/>
    <w:rsid w:val="007D3E90"/>
    <w:rsid w:val="007D5A22"/>
    <w:rsid w:val="007D6E1B"/>
    <w:rsid w:val="007D756B"/>
    <w:rsid w:val="007D798C"/>
    <w:rsid w:val="007D7AA5"/>
    <w:rsid w:val="007D7FD7"/>
    <w:rsid w:val="007E0560"/>
    <w:rsid w:val="007E0C71"/>
    <w:rsid w:val="007E0FEE"/>
    <w:rsid w:val="007E10FB"/>
    <w:rsid w:val="007E1960"/>
    <w:rsid w:val="007E353E"/>
    <w:rsid w:val="007E6C07"/>
    <w:rsid w:val="007E749A"/>
    <w:rsid w:val="007E7941"/>
    <w:rsid w:val="007F02E8"/>
    <w:rsid w:val="007F2414"/>
    <w:rsid w:val="007F3A1F"/>
    <w:rsid w:val="007F4908"/>
    <w:rsid w:val="007F4A1F"/>
    <w:rsid w:val="007F52AF"/>
    <w:rsid w:val="007F5D7A"/>
    <w:rsid w:val="007F6AC3"/>
    <w:rsid w:val="007F6C0E"/>
    <w:rsid w:val="007F7095"/>
    <w:rsid w:val="008012E8"/>
    <w:rsid w:val="008016B3"/>
    <w:rsid w:val="00803165"/>
    <w:rsid w:val="0080367A"/>
    <w:rsid w:val="00804FDF"/>
    <w:rsid w:val="0080673E"/>
    <w:rsid w:val="00806E1B"/>
    <w:rsid w:val="00810151"/>
    <w:rsid w:val="00811EC4"/>
    <w:rsid w:val="0081233B"/>
    <w:rsid w:val="00812453"/>
    <w:rsid w:val="008124A0"/>
    <w:rsid w:val="00812B14"/>
    <w:rsid w:val="00812E1A"/>
    <w:rsid w:val="00813917"/>
    <w:rsid w:val="0081420D"/>
    <w:rsid w:val="00816BFA"/>
    <w:rsid w:val="008208D9"/>
    <w:rsid w:val="00821E11"/>
    <w:rsid w:val="008220BA"/>
    <w:rsid w:val="00822344"/>
    <w:rsid w:val="00822A8F"/>
    <w:rsid w:val="008251F9"/>
    <w:rsid w:val="00825617"/>
    <w:rsid w:val="00826683"/>
    <w:rsid w:val="00827149"/>
    <w:rsid w:val="00830B4D"/>
    <w:rsid w:val="00830FBC"/>
    <w:rsid w:val="00831713"/>
    <w:rsid w:val="00831947"/>
    <w:rsid w:val="0083247C"/>
    <w:rsid w:val="00832B4D"/>
    <w:rsid w:val="00832DF9"/>
    <w:rsid w:val="0083446B"/>
    <w:rsid w:val="008353A4"/>
    <w:rsid w:val="00835619"/>
    <w:rsid w:val="00835A18"/>
    <w:rsid w:val="008361C7"/>
    <w:rsid w:val="00836212"/>
    <w:rsid w:val="008362D4"/>
    <w:rsid w:val="0083630F"/>
    <w:rsid w:val="008370AE"/>
    <w:rsid w:val="00837191"/>
    <w:rsid w:val="008409B8"/>
    <w:rsid w:val="00840B02"/>
    <w:rsid w:val="00841101"/>
    <w:rsid w:val="00843837"/>
    <w:rsid w:val="00844834"/>
    <w:rsid w:val="0084582F"/>
    <w:rsid w:val="008459FC"/>
    <w:rsid w:val="0084664A"/>
    <w:rsid w:val="00846718"/>
    <w:rsid w:val="00846A2A"/>
    <w:rsid w:val="00847AB9"/>
    <w:rsid w:val="008505E9"/>
    <w:rsid w:val="00851794"/>
    <w:rsid w:val="00852E93"/>
    <w:rsid w:val="008538C2"/>
    <w:rsid w:val="00855036"/>
    <w:rsid w:val="008556F4"/>
    <w:rsid w:val="008562F3"/>
    <w:rsid w:val="0085666E"/>
    <w:rsid w:val="008570D5"/>
    <w:rsid w:val="00857E33"/>
    <w:rsid w:val="00857E6C"/>
    <w:rsid w:val="00863753"/>
    <w:rsid w:val="00863F14"/>
    <w:rsid w:val="00864A8F"/>
    <w:rsid w:val="00865409"/>
    <w:rsid w:val="00865C32"/>
    <w:rsid w:val="00870E18"/>
    <w:rsid w:val="008732C4"/>
    <w:rsid w:val="008740F6"/>
    <w:rsid w:val="0087473D"/>
    <w:rsid w:val="00874F27"/>
    <w:rsid w:val="008755F9"/>
    <w:rsid w:val="00875EC8"/>
    <w:rsid w:val="0087678F"/>
    <w:rsid w:val="00876FB6"/>
    <w:rsid w:val="00877D42"/>
    <w:rsid w:val="008804CF"/>
    <w:rsid w:val="0088067B"/>
    <w:rsid w:val="00880FBF"/>
    <w:rsid w:val="00883A06"/>
    <w:rsid w:val="00883AA2"/>
    <w:rsid w:val="00883ABA"/>
    <w:rsid w:val="00883C96"/>
    <w:rsid w:val="00884C70"/>
    <w:rsid w:val="0088528C"/>
    <w:rsid w:val="00885E9D"/>
    <w:rsid w:val="0089158E"/>
    <w:rsid w:val="00892092"/>
    <w:rsid w:val="0089234F"/>
    <w:rsid w:val="00892ACC"/>
    <w:rsid w:val="008938CC"/>
    <w:rsid w:val="00895483"/>
    <w:rsid w:val="00895ACE"/>
    <w:rsid w:val="00896987"/>
    <w:rsid w:val="00897B6F"/>
    <w:rsid w:val="00897B71"/>
    <w:rsid w:val="008A04C4"/>
    <w:rsid w:val="008A09F4"/>
    <w:rsid w:val="008A187B"/>
    <w:rsid w:val="008A1B23"/>
    <w:rsid w:val="008A74E8"/>
    <w:rsid w:val="008A7DA1"/>
    <w:rsid w:val="008B2C69"/>
    <w:rsid w:val="008B3908"/>
    <w:rsid w:val="008B4EE7"/>
    <w:rsid w:val="008B59F4"/>
    <w:rsid w:val="008B5BDF"/>
    <w:rsid w:val="008B5F6D"/>
    <w:rsid w:val="008B68E3"/>
    <w:rsid w:val="008B72AC"/>
    <w:rsid w:val="008B7B85"/>
    <w:rsid w:val="008B7C9E"/>
    <w:rsid w:val="008C0782"/>
    <w:rsid w:val="008C1075"/>
    <w:rsid w:val="008C1A84"/>
    <w:rsid w:val="008C1BEE"/>
    <w:rsid w:val="008C1CC2"/>
    <w:rsid w:val="008C3CF3"/>
    <w:rsid w:val="008C6B7F"/>
    <w:rsid w:val="008D34EB"/>
    <w:rsid w:val="008D361E"/>
    <w:rsid w:val="008D5842"/>
    <w:rsid w:val="008D5ACB"/>
    <w:rsid w:val="008D62BC"/>
    <w:rsid w:val="008D671F"/>
    <w:rsid w:val="008D7D68"/>
    <w:rsid w:val="008E072D"/>
    <w:rsid w:val="008E1384"/>
    <w:rsid w:val="008E177C"/>
    <w:rsid w:val="008E1B32"/>
    <w:rsid w:val="008E1C50"/>
    <w:rsid w:val="008E25C4"/>
    <w:rsid w:val="008E2E9F"/>
    <w:rsid w:val="008E2FF2"/>
    <w:rsid w:val="008E42C7"/>
    <w:rsid w:val="008E4872"/>
    <w:rsid w:val="008E506E"/>
    <w:rsid w:val="008E5E4E"/>
    <w:rsid w:val="008E70D5"/>
    <w:rsid w:val="008E74A9"/>
    <w:rsid w:val="008F2214"/>
    <w:rsid w:val="008F3480"/>
    <w:rsid w:val="008F34F5"/>
    <w:rsid w:val="008F533B"/>
    <w:rsid w:val="008F54B9"/>
    <w:rsid w:val="008F5883"/>
    <w:rsid w:val="008F6D7F"/>
    <w:rsid w:val="008F7997"/>
    <w:rsid w:val="008F7C79"/>
    <w:rsid w:val="0090105F"/>
    <w:rsid w:val="0090112B"/>
    <w:rsid w:val="00902C42"/>
    <w:rsid w:val="00905D16"/>
    <w:rsid w:val="0090657D"/>
    <w:rsid w:val="00906E3A"/>
    <w:rsid w:val="009073C5"/>
    <w:rsid w:val="009074BA"/>
    <w:rsid w:val="00910314"/>
    <w:rsid w:val="00910799"/>
    <w:rsid w:val="00910A10"/>
    <w:rsid w:val="00911139"/>
    <w:rsid w:val="00911518"/>
    <w:rsid w:val="00911BBF"/>
    <w:rsid w:val="00911DDE"/>
    <w:rsid w:val="009120BE"/>
    <w:rsid w:val="009131A1"/>
    <w:rsid w:val="00913224"/>
    <w:rsid w:val="00913897"/>
    <w:rsid w:val="009146FF"/>
    <w:rsid w:val="0091504F"/>
    <w:rsid w:val="009174C4"/>
    <w:rsid w:val="00917C0B"/>
    <w:rsid w:val="009207F6"/>
    <w:rsid w:val="00921C2F"/>
    <w:rsid w:val="00921ED1"/>
    <w:rsid w:val="009223C5"/>
    <w:rsid w:val="0092296E"/>
    <w:rsid w:val="00923460"/>
    <w:rsid w:val="00923EE5"/>
    <w:rsid w:val="009241E2"/>
    <w:rsid w:val="00926352"/>
    <w:rsid w:val="00926851"/>
    <w:rsid w:val="00926EEF"/>
    <w:rsid w:val="00926FB9"/>
    <w:rsid w:val="009272EC"/>
    <w:rsid w:val="0092791C"/>
    <w:rsid w:val="0093098D"/>
    <w:rsid w:val="00930A09"/>
    <w:rsid w:val="009310E9"/>
    <w:rsid w:val="00931666"/>
    <w:rsid w:val="009319C6"/>
    <w:rsid w:val="00932B8A"/>
    <w:rsid w:val="00932FFD"/>
    <w:rsid w:val="00933243"/>
    <w:rsid w:val="00933A12"/>
    <w:rsid w:val="00933B6C"/>
    <w:rsid w:val="009342DC"/>
    <w:rsid w:val="00935378"/>
    <w:rsid w:val="00935A25"/>
    <w:rsid w:val="0093602C"/>
    <w:rsid w:val="00936BE0"/>
    <w:rsid w:val="00936FE7"/>
    <w:rsid w:val="009370D8"/>
    <w:rsid w:val="00940040"/>
    <w:rsid w:val="00940322"/>
    <w:rsid w:val="00940DD5"/>
    <w:rsid w:val="009417F3"/>
    <w:rsid w:val="00941B12"/>
    <w:rsid w:val="009426A1"/>
    <w:rsid w:val="00943FCF"/>
    <w:rsid w:val="00945ACE"/>
    <w:rsid w:val="00946530"/>
    <w:rsid w:val="00947950"/>
    <w:rsid w:val="00950742"/>
    <w:rsid w:val="00951A81"/>
    <w:rsid w:val="00952342"/>
    <w:rsid w:val="00952EAB"/>
    <w:rsid w:val="00953C65"/>
    <w:rsid w:val="00954AF3"/>
    <w:rsid w:val="00956779"/>
    <w:rsid w:val="00956C12"/>
    <w:rsid w:val="00956D19"/>
    <w:rsid w:val="009570EF"/>
    <w:rsid w:val="009629F6"/>
    <w:rsid w:val="00962A84"/>
    <w:rsid w:val="00962FB5"/>
    <w:rsid w:val="009638ED"/>
    <w:rsid w:val="009645C6"/>
    <w:rsid w:val="0096482D"/>
    <w:rsid w:val="00964D79"/>
    <w:rsid w:val="009655A1"/>
    <w:rsid w:val="0096593A"/>
    <w:rsid w:val="00965AE3"/>
    <w:rsid w:val="00967A3A"/>
    <w:rsid w:val="009704BF"/>
    <w:rsid w:val="009705D9"/>
    <w:rsid w:val="009706DD"/>
    <w:rsid w:val="0097096A"/>
    <w:rsid w:val="0097117D"/>
    <w:rsid w:val="009718A4"/>
    <w:rsid w:val="00972356"/>
    <w:rsid w:val="00972B17"/>
    <w:rsid w:val="009731B9"/>
    <w:rsid w:val="00974375"/>
    <w:rsid w:val="00974C17"/>
    <w:rsid w:val="009750CC"/>
    <w:rsid w:val="009761E7"/>
    <w:rsid w:val="00976A2A"/>
    <w:rsid w:val="00977A90"/>
    <w:rsid w:val="0098120A"/>
    <w:rsid w:val="009819EF"/>
    <w:rsid w:val="00981E65"/>
    <w:rsid w:val="009820DB"/>
    <w:rsid w:val="00982F0A"/>
    <w:rsid w:val="009836E1"/>
    <w:rsid w:val="00984013"/>
    <w:rsid w:val="0098419B"/>
    <w:rsid w:val="00987759"/>
    <w:rsid w:val="00987ACB"/>
    <w:rsid w:val="00987B2F"/>
    <w:rsid w:val="00987F17"/>
    <w:rsid w:val="009905A9"/>
    <w:rsid w:val="00991936"/>
    <w:rsid w:val="0099284D"/>
    <w:rsid w:val="00993184"/>
    <w:rsid w:val="00994A3D"/>
    <w:rsid w:val="00994D7C"/>
    <w:rsid w:val="00995346"/>
    <w:rsid w:val="00995434"/>
    <w:rsid w:val="00995ECF"/>
    <w:rsid w:val="00997DF9"/>
    <w:rsid w:val="009A0091"/>
    <w:rsid w:val="009A0AE7"/>
    <w:rsid w:val="009A2F53"/>
    <w:rsid w:val="009A301F"/>
    <w:rsid w:val="009A3DC4"/>
    <w:rsid w:val="009A4480"/>
    <w:rsid w:val="009A4FAE"/>
    <w:rsid w:val="009A542F"/>
    <w:rsid w:val="009A5FC6"/>
    <w:rsid w:val="009A6317"/>
    <w:rsid w:val="009A6789"/>
    <w:rsid w:val="009A6D9D"/>
    <w:rsid w:val="009A7155"/>
    <w:rsid w:val="009B1C85"/>
    <w:rsid w:val="009B49AC"/>
    <w:rsid w:val="009B5EB2"/>
    <w:rsid w:val="009B7341"/>
    <w:rsid w:val="009B7E4A"/>
    <w:rsid w:val="009C0036"/>
    <w:rsid w:val="009C0498"/>
    <w:rsid w:val="009C364D"/>
    <w:rsid w:val="009C43FC"/>
    <w:rsid w:val="009C572B"/>
    <w:rsid w:val="009C5D43"/>
    <w:rsid w:val="009C5D68"/>
    <w:rsid w:val="009C69FA"/>
    <w:rsid w:val="009C6F43"/>
    <w:rsid w:val="009C72E6"/>
    <w:rsid w:val="009D0A32"/>
    <w:rsid w:val="009D5200"/>
    <w:rsid w:val="009D5446"/>
    <w:rsid w:val="009D6C0A"/>
    <w:rsid w:val="009E01FF"/>
    <w:rsid w:val="009E08BE"/>
    <w:rsid w:val="009E0B7F"/>
    <w:rsid w:val="009E17F8"/>
    <w:rsid w:val="009E22DE"/>
    <w:rsid w:val="009E28C7"/>
    <w:rsid w:val="009E2EFD"/>
    <w:rsid w:val="009E406B"/>
    <w:rsid w:val="009E5DF0"/>
    <w:rsid w:val="009E5E2C"/>
    <w:rsid w:val="009E6FEC"/>
    <w:rsid w:val="009E797B"/>
    <w:rsid w:val="009F2078"/>
    <w:rsid w:val="009F2703"/>
    <w:rsid w:val="009F3F9D"/>
    <w:rsid w:val="009F4615"/>
    <w:rsid w:val="009F4A12"/>
    <w:rsid w:val="009F4B50"/>
    <w:rsid w:val="009F4B6F"/>
    <w:rsid w:val="009F4CCA"/>
    <w:rsid w:val="009F7C14"/>
    <w:rsid w:val="009F7CE7"/>
    <w:rsid w:val="00A00141"/>
    <w:rsid w:val="00A01DB0"/>
    <w:rsid w:val="00A0317E"/>
    <w:rsid w:val="00A043AE"/>
    <w:rsid w:val="00A05F58"/>
    <w:rsid w:val="00A06458"/>
    <w:rsid w:val="00A06F88"/>
    <w:rsid w:val="00A070FF"/>
    <w:rsid w:val="00A07F7A"/>
    <w:rsid w:val="00A1162B"/>
    <w:rsid w:val="00A1232C"/>
    <w:rsid w:val="00A1356B"/>
    <w:rsid w:val="00A1390B"/>
    <w:rsid w:val="00A13930"/>
    <w:rsid w:val="00A14CC5"/>
    <w:rsid w:val="00A1516A"/>
    <w:rsid w:val="00A15750"/>
    <w:rsid w:val="00A17685"/>
    <w:rsid w:val="00A17707"/>
    <w:rsid w:val="00A179F4"/>
    <w:rsid w:val="00A2029B"/>
    <w:rsid w:val="00A228CA"/>
    <w:rsid w:val="00A23BA1"/>
    <w:rsid w:val="00A23E04"/>
    <w:rsid w:val="00A250AC"/>
    <w:rsid w:val="00A25AAE"/>
    <w:rsid w:val="00A27204"/>
    <w:rsid w:val="00A305F1"/>
    <w:rsid w:val="00A31C41"/>
    <w:rsid w:val="00A3216D"/>
    <w:rsid w:val="00A32D0B"/>
    <w:rsid w:val="00A32EE3"/>
    <w:rsid w:val="00A32FAD"/>
    <w:rsid w:val="00A37CD1"/>
    <w:rsid w:val="00A37DC1"/>
    <w:rsid w:val="00A41140"/>
    <w:rsid w:val="00A413E1"/>
    <w:rsid w:val="00A415EF"/>
    <w:rsid w:val="00A425B4"/>
    <w:rsid w:val="00A434CF"/>
    <w:rsid w:val="00A43854"/>
    <w:rsid w:val="00A43889"/>
    <w:rsid w:val="00A4391C"/>
    <w:rsid w:val="00A43C1B"/>
    <w:rsid w:val="00A44B4D"/>
    <w:rsid w:val="00A45F1E"/>
    <w:rsid w:val="00A467B7"/>
    <w:rsid w:val="00A46DAE"/>
    <w:rsid w:val="00A470D3"/>
    <w:rsid w:val="00A47F38"/>
    <w:rsid w:val="00A50711"/>
    <w:rsid w:val="00A51017"/>
    <w:rsid w:val="00A52213"/>
    <w:rsid w:val="00A52A58"/>
    <w:rsid w:val="00A52B6C"/>
    <w:rsid w:val="00A53723"/>
    <w:rsid w:val="00A53A2B"/>
    <w:rsid w:val="00A53A47"/>
    <w:rsid w:val="00A53AB5"/>
    <w:rsid w:val="00A53BC9"/>
    <w:rsid w:val="00A5553F"/>
    <w:rsid w:val="00A56166"/>
    <w:rsid w:val="00A56406"/>
    <w:rsid w:val="00A567B6"/>
    <w:rsid w:val="00A56BAD"/>
    <w:rsid w:val="00A57370"/>
    <w:rsid w:val="00A602C9"/>
    <w:rsid w:val="00A60E40"/>
    <w:rsid w:val="00A61464"/>
    <w:rsid w:val="00A6170A"/>
    <w:rsid w:val="00A62790"/>
    <w:rsid w:val="00A63A5B"/>
    <w:rsid w:val="00A63FEF"/>
    <w:rsid w:val="00A64091"/>
    <w:rsid w:val="00A645C3"/>
    <w:rsid w:val="00A64913"/>
    <w:rsid w:val="00A6676C"/>
    <w:rsid w:val="00A700CA"/>
    <w:rsid w:val="00A7028F"/>
    <w:rsid w:val="00A70CB1"/>
    <w:rsid w:val="00A71288"/>
    <w:rsid w:val="00A722BD"/>
    <w:rsid w:val="00A752F2"/>
    <w:rsid w:val="00A75DE9"/>
    <w:rsid w:val="00A773C8"/>
    <w:rsid w:val="00A81BBB"/>
    <w:rsid w:val="00A82FE1"/>
    <w:rsid w:val="00A83105"/>
    <w:rsid w:val="00A83FBC"/>
    <w:rsid w:val="00A840E2"/>
    <w:rsid w:val="00A84BC9"/>
    <w:rsid w:val="00A84F19"/>
    <w:rsid w:val="00A85A38"/>
    <w:rsid w:val="00A8787E"/>
    <w:rsid w:val="00A878AA"/>
    <w:rsid w:val="00A90E3F"/>
    <w:rsid w:val="00A912F1"/>
    <w:rsid w:val="00A91374"/>
    <w:rsid w:val="00A92A29"/>
    <w:rsid w:val="00A934C5"/>
    <w:rsid w:val="00A93B25"/>
    <w:rsid w:val="00A94732"/>
    <w:rsid w:val="00A94B77"/>
    <w:rsid w:val="00A955ED"/>
    <w:rsid w:val="00AA017F"/>
    <w:rsid w:val="00AA0F88"/>
    <w:rsid w:val="00AA2068"/>
    <w:rsid w:val="00AA35CC"/>
    <w:rsid w:val="00AB087B"/>
    <w:rsid w:val="00AB1179"/>
    <w:rsid w:val="00AB1288"/>
    <w:rsid w:val="00AB1370"/>
    <w:rsid w:val="00AB3652"/>
    <w:rsid w:val="00AB4B12"/>
    <w:rsid w:val="00AB4C79"/>
    <w:rsid w:val="00AB6F26"/>
    <w:rsid w:val="00AB7878"/>
    <w:rsid w:val="00AB7C5A"/>
    <w:rsid w:val="00AC0C67"/>
    <w:rsid w:val="00AC0F5E"/>
    <w:rsid w:val="00AC137D"/>
    <w:rsid w:val="00AC29AF"/>
    <w:rsid w:val="00AC3787"/>
    <w:rsid w:val="00AC434C"/>
    <w:rsid w:val="00AC5989"/>
    <w:rsid w:val="00AC6A90"/>
    <w:rsid w:val="00AC6C0D"/>
    <w:rsid w:val="00AC775F"/>
    <w:rsid w:val="00AD10A1"/>
    <w:rsid w:val="00AD11EE"/>
    <w:rsid w:val="00AD14EA"/>
    <w:rsid w:val="00AD222D"/>
    <w:rsid w:val="00AD28DD"/>
    <w:rsid w:val="00AD2BF4"/>
    <w:rsid w:val="00AD3635"/>
    <w:rsid w:val="00AD5DD2"/>
    <w:rsid w:val="00AD714E"/>
    <w:rsid w:val="00AD78FA"/>
    <w:rsid w:val="00AE0AA8"/>
    <w:rsid w:val="00AE21B8"/>
    <w:rsid w:val="00AE3EB7"/>
    <w:rsid w:val="00AE5478"/>
    <w:rsid w:val="00AE68B6"/>
    <w:rsid w:val="00AE699F"/>
    <w:rsid w:val="00AE75E9"/>
    <w:rsid w:val="00AE7F68"/>
    <w:rsid w:val="00AF06F9"/>
    <w:rsid w:val="00AF0F21"/>
    <w:rsid w:val="00AF0FD7"/>
    <w:rsid w:val="00AF32D2"/>
    <w:rsid w:val="00AF4263"/>
    <w:rsid w:val="00AF43C2"/>
    <w:rsid w:val="00AF5160"/>
    <w:rsid w:val="00AF630E"/>
    <w:rsid w:val="00B01DD2"/>
    <w:rsid w:val="00B030FC"/>
    <w:rsid w:val="00B045F9"/>
    <w:rsid w:val="00B04989"/>
    <w:rsid w:val="00B0570E"/>
    <w:rsid w:val="00B058FA"/>
    <w:rsid w:val="00B05FA0"/>
    <w:rsid w:val="00B07824"/>
    <w:rsid w:val="00B07FB8"/>
    <w:rsid w:val="00B1039F"/>
    <w:rsid w:val="00B12974"/>
    <w:rsid w:val="00B12AA2"/>
    <w:rsid w:val="00B1327E"/>
    <w:rsid w:val="00B1335E"/>
    <w:rsid w:val="00B14410"/>
    <w:rsid w:val="00B145C9"/>
    <w:rsid w:val="00B1566C"/>
    <w:rsid w:val="00B15F2E"/>
    <w:rsid w:val="00B163FF"/>
    <w:rsid w:val="00B16824"/>
    <w:rsid w:val="00B16F12"/>
    <w:rsid w:val="00B17342"/>
    <w:rsid w:val="00B175CD"/>
    <w:rsid w:val="00B1763E"/>
    <w:rsid w:val="00B17921"/>
    <w:rsid w:val="00B20C06"/>
    <w:rsid w:val="00B21B28"/>
    <w:rsid w:val="00B24680"/>
    <w:rsid w:val="00B2482F"/>
    <w:rsid w:val="00B24E18"/>
    <w:rsid w:val="00B25DF8"/>
    <w:rsid w:val="00B26EF1"/>
    <w:rsid w:val="00B30B4F"/>
    <w:rsid w:val="00B3122B"/>
    <w:rsid w:val="00B31DE7"/>
    <w:rsid w:val="00B324BB"/>
    <w:rsid w:val="00B325F7"/>
    <w:rsid w:val="00B3289F"/>
    <w:rsid w:val="00B34782"/>
    <w:rsid w:val="00B350DA"/>
    <w:rsid w:val="00B354B0"/>
    <w:rsid w:val="00B361D4"/>
    <w:rsid w:val="00B3702C"/>
    <w:rsid w:val="00B371B7"/>
    <w:rsid w:val="00B37331"/>
    <w:rsid w:val="00B42816"/>
    <w:rsid w:val="00B42B29"/>
    <w:rsid w:val="00B431C5"/>
    <w:rsid w:val="00B43B13"/>
    <w:rsid w:val="00B43C1A"/>
    <w:rsid w:val="00B44303"/>
    <w:rsid w:val="00B44896"/>
    <w:rsid w:val="00B45A06"/>
    <w:rsid w:val="00B45ACC"/>
    <w:rsid w:val="00B45F16"/>
    <w:rsid w:val="00B4677C"/>
    <w:rsid w:val="00B46F61"/>
    <w:rsid w:val="00B47CA6"/>
    <w:rsid w:val="00B509A0"/>
    <w:rsid w:val="00B51435"/>
    <w:rsid w:val="00B5195A"/>
    <w:rsid w:val="00B51D6A"/>
    <w:rsid w:val="00B528A7"/>
    <w:rsid w:val="00B53051"/>
    <w:rsid w:val="00B56530"/>
    <w:rsid w:val="00B56B28"/>
    <w:rsid w:val="00B57682"/>
    <w:rsid w:val="00B57C6A"/>
    <w:rsid w:val="00B605AE"/>
    <w:rsid w:val="00B60DE3"/>
    <w:rsid w:val="00B62175"/>
    <w:rsid w:val="00B62890"/>
    <w:rsid w:val="00B62A54"/>
    <w:rsid w:val="00B62DFD"/>
    <w:rsid w:val="00B63CFA"/>
    <w:rsid w:val="00B643AA"/>
    <w:rsid w:val="00B64C10"/>
    <w:rsid w:val="00B65AA7"/>
    <w:rsid w:val="00B67A28"/>
    <w:rsid w:val="00B7008D"/>
    <w:rsid w:val="00B71166"/>
    <w:rsid w:val="00B71182"/>
    <w:rsid w:val="00B7199E"/>
    <w:rsid w:val="00B72CC5"/>
    <w:rsid w:val="00B72D86"/>
    <w:rsid w:val="00B73620"/>
    <w:rsid w:val="00B74BA1"/>
    <w:rsid w:val="00B757B5"/>
    <w:rsid w:val="00B763BF"/>
    <w:rsid w:val="00B76636"/>
    <w:rsid w:val="00B76CC0"/>
    <w:rsid w:val="00B76E5C"/>
    <w:rsid w:val="00B774E6"/>
    <w:rsid w:val="00B77ACD"/>
    <w:rsid w:val="00B804BE"/>
    <w:rsid w:val="00B80636"/>
    <w:rsid w:val="00B80EDC"/>
    <w:rsid w:val="00B815BA"/>
    <w:rsid w:val="00B81CBC"/>
    <w:rsid w:val="00B82E34"/>
    <w:rsid w:val="00B83016"/>
    <w:rsid w:val="00B835BD"/>
    <w:rsid w:val="00B8460E"/>
    <w:rsid w:val="00B84BA7"/>
    <w:rsid w:val="00B86CC5"/>
    <w:rsid w:val="00B9144F"/>
    <w:rsid w:val="00B91642"/>
    <w:rsid w:val="00B91D93"/>
    <w:rsid w:val="00B92E10"/>
    <w:rsid w:val="00B9323E"/>
    <w:rsid w:val="00B937F2"/>
    <w:rsid w:val="00B93E7E"/>
    <w:rsid w:val="00B94EDD"/>
    <w:rsid w:val="00B968B0"/>
    <w:rsid w:val="00B97C73"/>
    <w:rsid w:val="00BA0754"/>
    <w:rsid w:val="00BA0F04"/>
    <w:rsid w:val="00BA12F8"/>
    <w:rsid w:val="00BA27A2"/>
    <w:rsid w:val="00BA2827"/>
    <w:rsid w:val="00BA33FF"/>
    <w:rsid w:val="00BA3649"/>
    <w:rsid w:val="00BA4DC8"/>
    <w:rsid w:val="00BA5342"/>
    <w:rsid w:val="00BA6BA0"/>
    <w:rsid w:val="00BB0513"/>
    <w:rsid w:val="00BB0D6D"/>
    <w:rsid w:val="00BB15D5"/>
    <w:rsid w:val="00BB189B"/>
    <w:rsid w:val="00BB1981"/>
    <w:rsid w:val="00BB2715"/>
    <w:rsid w:val="00BB3BA3"/>
    <w:rsid w:val="00BB623A"/>
    <w:rsid w:val="00BB638A"/>
    <w:rsid w:val="00BB64C2"/>
    <w:rsid w:val="00BB66DC"/>
    <w:rsid w:val="00BB7832"/>
    <w:rsid w:val="00BC0985"/>
    <w:rsid w:val="00BC1DD1"/>
    <w:rsid w:val="00BC1E08"/>
    <w:rsid w:val="00BC40F8"/>
    <w:rsid w:val="00BC51D3"/>
    <w:rsid w:val="00BC5293"/>
    <w:rsid w:val="00BC5F34"/>
    <w:rsid w:val="00BC63C9"/>
    <w:rsid w:val="00BC6C69"/>
    <w:rsid w:val="00BC6CEC"/>
    <w:rsid w:val="00BC7E29"/>
    <w:rsid w:val="00BD0136"/>
    <w:rsid w:val="00BD1394"/>
    <w:rsid w:val="00BD2044"/>
    <w:rsid w:val="00BD25D0"/>
    <w:rsid w:val="00BD2D71"/>
    <w:rsid w:val="00BD3132"/>
    <w:rsid w:val="00BD4CB9"/>
    <w:rsid w:val="00BD4F00"/>
    <w:rsid w:val="00BD50B7"/>
    <w:rsid w:val="00BD55A1"/>
    <w:rsid w:val="00BD7289"/>
    <w:rsid w:val="00BD765C"/>
    <w:rsid w:val="00BD7866"/>
    <w:rsid w:val="00BD791A"/>
    <w:rsid w:val="00BD7B52"/>
    <w:rsid w:val="00BE0AC7"/>
    <w:rsid w:val="00BE0CA7"/>
    <w:rsid w:val="00BE1E46"/>
    <w:rsid w:val="00BE482C"/>
    <w:rsid w:val="00BE4EB1"/>
    <w:rsid w:val="00BE6AF9"/>
    <w:rsid w:val="00BE72C5"/>
    <w:rsid w:val="00BE74E6"/>
    <w:rsid w:val="00BF1522"/>
    <w:rsid w:val="00BF156F"/>
    <w:rsid w:val="00BF24C8"/>
    <w:rsid w:val="00BF3340"/>
    <w:rsid w:val="00BF60A6"/>
    <w:rsid w:val="00BF65E6"/>
    <w:rsid w:val="00BF706A"/>
    <w:rsid w:val="00BF7334"/>
    <w:rsid w:val="00BF78D0"/>
    <w:rsid w:val="00C01BA6"/>
    <w:rsid w:val="00C01FA9"/>
    <w:rsid w:val="00C02905"/>
    <w:rsid w:val="00C04EF5"/>
    <w:rsid w:val="00C05531"/>
    <w:rsid w:val="00C06593"/>
    <w:rsid w:val="00C077A4"/>
    <w:rsid w:val="00C10B76"/>
    <w:rsid w:val="00C118FE"/>
    <w:rsid w:val="00C12657"/>
    <w:rsid w:val="00C12A81"/>
    <w:rsid w:val="00C14174"/>
    <w:rsid w:val="00C15820"/>
    <w:rsid w:val="00C15C8A"/>
    <w:rsid w:val="00C169FC"/>
    <w:rsid w:val="00C16E36"/>
    <w:rsid w:val="00C172DB"/>
    <w:rsid w:val="00C172F2"/>
    <w:rsid w:val="00C173AC"/>
    <w:rsid w:val="00C174D8"/>
    <w:rsid w:val="00C17F61"/>
    <w:rsid w:val="00C200B1"/>
    <w:rsid w:val="00C200D6"/>
    <w:rsid w:val="00C202A1"/>
    <w:rsid w:val="00C2035C"/>
    <w:rsid w:val="00C208D2"/>
    <w:rsid w:val="00C21398"/>
    <w:rsid w:val="00C23956"/>
    <w:rsid w:val="00C23E20"/>
    <w:rsid w:val="00C24583"/>
    <w:rsid w:val="00C24F48"/>
    <w:rsid w:val="00C25D27"/>
    <w:rsid w:val="00C25D7D"/>
    <w:rsid w:val="00C2606B"/>
    <w:rsid w:val="00C2694F"/>
    <w:rsid w:val="00C26BCD"/>
    <w:rsid w:val="00C27E8C"/>
    <w:rsid w:val="00C30306"/>
    <w:rsid w:val="00C30D8A"/>
    <w:rsid w:val="00C31F41"/>
    <w:rsid w:val="00C32168"/>
    <w:rsid w:val="00C3358E"/>
    <w:rsid w:val="00C33C1B"/>
    <w:rsid w:val="00C34FC3"/>
    <w:rsid w:val="00C35970"/>
    <w:rsid w:val="00C35B94"/>
    <w:rsid w:val="00C37367"/>
    <w:rsid w:val="00C40568"/>
    <w:rsid w:val="00C40B61"/>
    <w:rsid w:val="00C433B8"/>
    <w:rsid w:val="00C442AC"/>
    <w:rsid w:val="00C44BFE"/>
    <w:rsid w:val="00C4627B"/>
    <w:rsid w:val="00C4682C"/>
    <w:rsid w:val="00C471C0"/>
    <w:rsid w:val="00C474B6"/>
    <w:rsid w:val="00C5018F"/>
    <w:rsid w:val="00C50C6E"/>
    <w:rsid w:val="00C515A5"/>
    <w:rsid w:val="00C52907"/>
    <w:rsid w:val="00C52BAE"/>
    <w:rsid w:val="00C52D1E"/>
    <w:rsid w:val="00C53E00"/>
    <w:rsid w:val="00C54634"/>
    <w:rsid w:val="00C565B6"/>
    <w:rsid w:val="00C56616"/>
    <w:rsid w:val="00C566A1"/>
    <w:rsid w:val="00C5684A"/>
    <w:rsid w:val="00C56C6E"/>
    <w:rsid w:val="00C57026"/>
    <w:rsid w:val="00C60CAF"/>
    <w:rsid w:val="00C60F97"/>
    <w:rsid w:val="00C61A3E"/>
    <w:rsid w:val="00C62166"/>
    <w:rsid w:val="00C6284C"/>
    <w:rsid w:val="00C630BE"/>
    <w:rsid w:val="00C63622"/>
    <w:rsid w:val="00C63AB4"/>
    <w:rsid w:val="00C64834"/>
    <w:rsid w:val="00C64903"/>
    <w:rsid w:val="00C64A54"/>
    <w:rsid w:val="00C64F0B"/>
    <w:rsid w:val="00C652C7"/>
    <w:rsid w:val="00C668A8"/>
    <w:rsid w:val="00C671AD"/>
    <w:rsid w:val="00C703C5"/>
    <w:rsid w:val="00C71CA7"/>
    <w:rsid w:val="00C723F4"/>
    <w:rsid w:val="00C729E0"/>
    <w:rsid w:val="00C7337D"/>
    <w:rsid w:val="00C73AA5"/>
    <w:rsid w:val="00C7456E"/>
    <w:rsid w:val="00C75324"/>
    <w:rsid w:val="00C76070"/>
    <w:rsid w:val="00C800A3"/>
    <w:rsid w:val="00C80495"/>
    <w:rsid w:val="00C80560"/>
    <w:rsid w:val="00C8202F"/>
    <w:rsid w:val="00C83B3B"/>
    <w:rsid w:val="00C85B7F"/>
    <w:rsid w:val="00C85D3D"/>
    <w:rsid w:val="00C85FE4"/>
    <w:rsid w:val="00C86743"/>
    <w:rsid w:val="00C870F0"/>
    <w:rsid w:val="00C90CFD"/>
    <w:rsid w:val="00C93844"/>
    <w:rsid w:val="00C94B4E"/>
    <w:rsid w:val="00C94E4B"/>
    <w:rsid w:val="00C95D40"/>
    <w:rsid w:val="00C95F31"/>
    <w:rsid w:val="00C960E6"/>
    <w:rsid w:val="00C96B79"/>
    <w:rsid w:val="00C97278"/>
    <w:rsid w:val="00CA0555"/>
    <w:rsid w:val="00CA0D7D"/>
    <w:rsid w:val="00CA0E3A"/>
    <w:rsid w:val="00CA0E6B"/>
    <w:rsid w:val="00CA22E7"/>
    <w:rsid w:val="00CA3502"/>
    <w:rsid w:val="00CA391E"/>
    <w:rsid w:val="00CA6342"/>
    <w:rsid w:val="00CA69F7"/>
    <w:rsid w:val="00CA7188"/>
    <w:rsid w:val="00CA778A"/>
    <w:rsid w:val="00CA7CC7"/>
    <w:rsid w:val="00CB02FF"/>
    <w:rsid w:val="00CB0914"/>
    <w:rsid w:val="00CB149F"/>
    <w:rsid w:val="00CB2463"/>
    <w:rsid w:val="00CB4549"/>
    <w:rsid w:val="00CB6810"/>
    <w:rsid w:val="00CB6C1C"/>
    <w:rsid w:val="00CB6F5E"/>
    <w:rsid w:val="00CC113F"/>
    <w:rsid w:val="00CC277C"/>
    <w:rsid w:val="00CC331B"/>
    <w:rsid w:val="00CC515D"/>
    <w:rsid w:val="00CC57B9"/>
    <w:rsid w:val="00CC706D"/>
    <w:rsid w:val="00CC7210"/>
    <w:rsid w:val="00CD0312"/>
    <w:rsid w:val="00CD13B2"/>
    <w:rsid w:val="00CD1D1D"/>
    <w:rsid w:val="00CD20C0"/>
    <w:rsid w:val="00CD2EE4"/>
    <w:rsid w:val="00CD300E"/>
    <w:rsid w:val="00CD34E8"/>
    <w:rsid w:val="00CD55B1"/>
    <w:rsid w:val="00CD64FC"/>
    <w:rsid w:val="00CD6D92"/>
    <w:rsid w:val="00CD7404"/>
    <w:rsid w:val="00CD7B93"/>
    <w:rsid w:val="00CE169D"/>
    <w:rsid w:val="00CE206D"/>
    <w:rsid w:val="00CE271E"/>
    <w:rsid w:val="00CE30D1"/>
    <w:rsid w:val="00CE32A8"/>
    <w:rsid w:val="00CE4561"/>
    <w:rsid w:val="00CE58B6"/>
    <w:rsid w:val="00CE6729"/>
    <w:rsid w:val="00CE719D"/>
    <w:rsid w:val="00CF1D4F"/>
    <w:rsid w:val="00CF2106"/>
    <w:rsid w:val="00CF25B3"/>
    <w:rsid w:val="00CF28A4"/>
    <w:rsid w:val="00CF3A34"/>
    <w:rsid w:val="00CF3B7D"/>
    <w:rsid w:val="00CF46B4"/>
    <w:rsid w:val="00CF4A3A"/>
    <w:rsid w:val="00CF52DA"/>
    <w:rsid w:val="00CF5A0D"/>
    <w:rsid w:val="00CF73EB"/>
    <w:rsid w:val="00D004EE"/>
    <w:rsid w:val="00D019DF"/>
    <w:rsid w:val="00D01DDD"/>
    <w:rsid w:val="00D024E2"/>
    <w:rsid w:val="00D02D9B"/>
    <w:rsid w:val="00D0454B"/>
    <w:rsid w:val="00D0457C"/>
    <w:rsid w:val="00D0478D"/>
    <w:rsid w:val="00D054F2"/>
    <w:rsid w:val="00D070F3"/>
    <w:rsid w:val="00D077F5"/>
    <w:rsid w:val="00D106E2"/>
    <w:rsid w:val="00D11253"/>
    <w:rsid w:val="00D11482"/>
    <w:rsid w:val="00D11E04"/>
    <w:rsid w:val="00D15E15"/>
    <w:rsid w:val="00D17507"/>
    <w:rsid w:val="00D17F53"/>
    <w:rsid w:val="00D20799"/>
    <w:rsid w:val="00D21877"/>
    <w:rsid w:val="00D21FAA"/>
    <w:rsid w:val="00D2231D"/>
    <w:rsid w:val="00D224F4"/>
    <w:rsid w:val="00D239F8"/>
    <w:rsid w:val="00D251B5"/>
    <w:rsid w:val="00D251BF"/>
    <w:rsid w:val="00D2536C"/>
    <w:rsid w:val="00D2684E"/>
    <w:rsid w:val="00D26FC1"/>
    <w:rsid w:val="00D3002C"/>
    <w:rsid w:val="00D31553"/>
    <w:rsid w:val="00D315E7"/>
    <w:rsid w:val="00D3183D"/>
    <w:rsid w:val="00D31A88"/>
    <w:rsid w:val="00D3356C"/>
    <w:rsid w:val="00D34858"/>
    <w:rsid w:val="00D3485A"/>
    <w:rsid w:val="00D350BB"/>
    <w:rsid w:val="00D36700"/>
    <w:rsid w:val="00D36ABF"/>
    <w:rsid w:val="00D3798B"/>
    <w:rsid w:val="00D41542"/>
    <w:rsid w:val="00D41705"/>
    <w:rsid w:val="00D41B42"/>
    <w:rsid w:val="00D42FBB"/>
    <w:rsid w:val="00D45862"/>
    <w:rsid w:val="00D45D24"/>
    <w:rsid w:val="00D46422"/>
    <w:rsid w:val="00D46B57"/>
    <w:rsid w:val="00D474FA"/>
    <w:rsid w:val="00D47E77"/>
    <w:rsid w:val="00D47E92"/>
    <w:rsid w:val="00D50323"/>
    <w:rsid w:val="00D5082F"/>
    <w:rsid w:val="00D50E48"/>
    <w:rsid w:val="00D5214A"/>
    <w:rsid w:val="00D526DD"/>
    <w:rsid w:val="00D542BA"/>
    <w:rsid w:val="00D546DF"/>
    <w:rsid w:val="00D5473C"/>
    <w:rsid w:val="00D55BDB"/>
    <w:rsid w:val="00D57B03"/>
    <w:rsid w:val="00D57B5F"/>
    <w:rsid w:val="00D57CFD"/>
    <w:rsid w:val="00D57E2D"/>
    <w:rsid w:val="00D57EDF"/>
    <w:rsid w:val="00D6189E"/>
    <w:rsid w:val="00D62BD3"/>
    <w:rsid w:val="00D62D9B"/>
    <w:rsid w:val="00D631C9"/>
    <w:rsid w:val="00D63797"/>
    <w:rsid w:val="00D63EDB"/>
    <w:rsid w:val="00D650F3"/>
    <w:rsid w:val="00D665F0"/>
    <w:rsid w:val="00D669F7"/>
    <w:rsid w:val="00D66AC2"/>
    <w:rsid w:val="00D67312"/>
    <w:rsid w:val="00D67529"/>
    <w:rsid w:val="00D7012F"/>
    <w:rsid w:val="00D70386"/>
    <w:rsid w:val="00D70BCE"/>
    <w:rsid w:val="00D717F4"/>
    <w:rsid w:val="00D72B99"/>
    <w:rsid w:val="00D737FB"/>
    <w:rsid w:val="00D73E7F"/>
    <w:rsid w:val="00D74847"/>
    <w:rsid w:val="00D74BFF"/>
    <w:rsid w:val="00D7503A"/>
    <w:rsid w:val="00D754A8"/>
    <w:rsid w:val="00D75CBD"/>
    <w:rsid w:val="00D762F0"/>
    <w:rsid w:val="00D764C6"/>
    <w:rsid w:val="00D7775E"/>
    <w:rsid w:val="00D815C4"/>
    <w:rsid w:val="00D825D1"/>
    <w:rsid w:val="00D830C5"/>
    <w:rsid w:val="00D83EEB"/>
    <w:rsid w:val="00D83F8A"/>
    <w:rsid w:val="00D83FCB"/>
    <w:rsid w:val="00D851D0"/>
    <w:rsid w:val="00D8746C"/>
    <w:rsid w:val="00D913D6"/>
    <w:rsid w:val="00D91686"/>
    <w:rsid w:val="00D91E37"/>
    <w:rsid w:val="00D924D9"/>
    <w:rsid w:val="00D925BB"/>
    <w:rsid w:val="00D931D2"/>
    <w:rsid w:val="00D93A48"/>
    <w:rsid w:val="00D949AE"/>
    <w:rsid w:val="00D94CC0"/>
    <w:rsid w:val="00D953E4"/>
    <w:rsid w:val="00D96107"/>
    <w:rsid w:val="00D96E1D"/>
    <w:rsid w:val="00D9708E"/>
    <w:rsid w:val="00D976E7"/>
    <w:rsid w:val="00DA03E1"/>
    <w:rsid w:val="00DA09D0"/>
    <w:rsid w:val="00DA0B92"/>
    <w:rsid w:val="00DA12CD"/>
    <w:rsid w:val="00DA2632"/>
    <w:rsid w:val="00DA311E"/>
    <w:rsid w:val="00DA3A87"/>
    <w:rsid w:val="00DA49B6"/>
    <w:rsid w:val="00DA49D1"/>
    <w:rsid w:val="00DA4C42"/>
    <w:rsid w:val="00DA6DB4"/>
    <w:rsid w:val="00DA7591"/>
    <w:rsid w:val="00DA7DF3"/>
    <w:rsid w:val="00DA7F9B"/>
    <w:rsid w:val="00DB082C"/>
    <w:rsid w:val="00DB1667"/>
    <w:rsid w:val="00DB1F7C"/>
    <w:rsid w:val="00DB2B03"/>
    <w:rsid w:val="00DB31B0"/>
    <w:rsid w:val="00DB62D4"/>
    <w:rsid w:val="00DB76BF"/>
    <w:rsid w:val="00DB7F5B"/>
    <w:rsid w:val="00DC09AF"/>
    <w:rsid w:val="00DC0F75"/>
    <w:rsid w:val="00DC193E"/>
    <w:rsid w:val="00DC2641"/>
    <w:rsid w:val="00DC2CA0"/>
    <w:rsid w:val="00DC3DAC"/>
    <w:rsid w:val="00DC46B9"/>
    <w:rsid w:val="00DC4998"/>
    <w:rsid w:val="00DC4F6F"/>
    <w:rsid w:val="00DC5E45"/>
    <w:rsid w:val="00DC6523"/>
    <w:rsid w:val="00DC6A12"/>
    <w:rsid w:val="00DC709C"/>
    <w:rsid w:val="00DC7BB5"/>
    <w:rsid w:val="00DD0133"/>
    <w:rsid w:val="00DD0B15"/>
    <w:rsid w:val="00DD1C2D"/>
    <w:rsid w:val="00DD1D71"/>
    <w:rsid w:val="00DD262D"/>
    <w:rsid w:val="00DD49E8"/>
    <w:rsid w:val="00DD4FC8"/>
    <w:rsid w:val="00DD7101"/>
    <w:rsid w:val="00DD77D2"/>
    <w:rsid w:val="00DE0D51"/>
    <w:rsid w:val="00DE1A0D"/>
    <w:rsid w:val="00DE204E"/>
    <w:rsid w:val="00DE3E73"/>
    <w:rsid w:val="00DE3FF7"/>
    <w:rsid w:val="00DE5206"/>
    <w:rsid w:val="00DE5C56"/>
    <w:rsid w:val="00DE6DFA"/>
    <w:rsid w:val="00DE758D"/>
    <w:rsid w:val="00DF05C6"/>
    <w:rsid w:val="00DF06F7"/>
    <w:rsid w:val="00DF0F59"/>
    <w:rsid w:val="00DF1A76"/>
    <w:rsid w:val="00DF2219"/>
    <w:rsid w:val="00DF2BC3"/>
    <w:rsid w:val="00DF35A5"/>
    <w:rsid w:val="00DF5540"/>
    <w:rsid w:val="00DF5DA5"/>
    <w:rsid w:val="00DF6589"/>
    <w:rsid w:val="00DF74FD"/>
    <w:rsid w:val="00E000CC"/>
    <w:rsid w:val="00E002E4"/>
    <w:rsid w:val="00E00FB6"/>
    <w:rsid w:val="00E01EDB"/>
    <w:rsid w:val="00E02256"/>
    <w:rsid w:val="00E03DF0"/>
    <w:rsid w:val="00E040CD"/>
    <w:rsid w:val="00E043EB"/>
    <w:rsid w:val="00E05603"/>
    <w:rsid w:val="00E05811"/>
    <w:rsid w:val="00E05D0A"/>
    <w:rsid w:val="00E05EF5"/>
    <w:rsid w:val="00E118C7"/>
    <w:rsid w:val="00E1296F"/>
    <w:rsid w:val="00E12B1A"/>
    <w:rsid w:val="00E12ECE"/>
    <w:rsid w:val="00E136AA"/>
    <w:rsid w:val="00E137F7"/>
    <w:rsid w:val="00E13AE7"/>
    <w:rsid w:val="00E14421"/>
    <w:rsid w:val="00E14696"/>
    <w:rsid w:val="00E1474D"/>
    <w:rsid w:val="00E14983"/>
    <w:rsid w:val="00E1549D"/>
    <w:rsid w:val="00E15ED3"/>
    <w:rsid w:val="00E23984"/>
    <w:rsid w:val="00E23986"/>
    <w:rsid w:val="00E244BE"/>
    <w:rsid w:val="00E261B1"/>
    <w:rsid w:val="00E27978"/>
    <w:rsid w:val="00E301E1"/>
    <w:rsid w:val="00E302D1"/>
    <w:rsid w:val="00E312B2"/>
    <w:rsid w:val="00E31C0C"/>
    <w:rsid w:val="00E31D48"/>
    <w:rsid w:val="00E31E96"/>
    <w:rsid w:val="00E327A2"/>
    <w:rsid w:val="00E32CDD"/>
    <w:rsid w:val="00E331F4"/>
    <w:rsid w:val="00E331FC"/>
    <w:rsid w:val="00E34324"/>
    <w:rsid w:val="00E345FA"/>
    <w:rsid w:val="00E34804"/>
    <w:rsid w:val="00E349D9"/>
    <w:rsid w:val="00E36927"/>
    <w:rsid w:val="00E3708F"/>
    <w:rsid w:val="00E37959"/>
    <w:rsid w:val="00E37F84"/>
    <w:rsid w:val="00E41037"/>
    <w:rsid w:val="00E415A7"/>
    <w:rsid w:val="00E41B87"/>
    <w:rsid w:val="00E43378"/>
    <w:rsid w:val="00E43BA9"/>
    <w:rsid w:val="00E44FE0"/>
    <w:rsid w:val="00E45BAF"/>
    <w:rsid w:val="00E45F73"/>
    <w:rsid w:val="00E46C1A"/>
    <w:rsid w:val="00E502F5"/>
    <w:rsid w:val="00E510CA"/>
    <w:rsid w:val="00E524C0"/>
    <w:rsid w:val="00E52771"/>
    <w:rsid w:val="00E52C67"/>
    <w:rsid w:val="00E531D6"/>
    <w:rsid w:val="00E53BAC"/>
    <w:rsid w:val="00E54148"/>
    <w:rsid w:val="00E5435A"/>
    <w:rsid w:val="00E545D7"/>
    <w:rsid w:val="00E55013"/>
    <w:rsid w:val="00E55137"/>
    <w:rsid w:val="00E552ED"/>
    <w:rsid w:val="00E557E8"/>
    <w:rsid w:val="00E57615"/>
    <w:rsid w:val="00E5770C"/>
    <w:rsid w:val="00E57710"/>
    <w:rsid w:val="00E57B4D"/>
    <w:rsid w:val="00E61DBD"/>
    <w:rsid w:val="00E63556"/>
    <w:rsid w:val="00E66782"/>
    <w:rsid w:val="00E667EE"/>
    <w:rsid w:val="00E66B83"/>
    <w:rsid w:val="00E70030"/>
    <w:rsid w:val="00E706DF"/>
    <w:rsid w:val="00E70B04"/>
    <w:rsid w:val="00E71067"/>
    <w:rsid w:val="00E71237"/>
    <w:rsid w:val="00E71650"/>
    <w:rsid w:val="00E7166E"/>
    <w:rsid w:val="00E71727"/>
    <w:rsid w:val="00E71A52"/>
    <w:rsid w:val="00E72E31"/>
    <w:rsid w:val="00E72FA0"/>
    <w:rsid w:val="00E743FE"/>
    <w:rsid w:val="00E756A5"/>
    <w:rsid w:val="00E759D2"/>
    <w:rsid w:val="00E75BA3"/>
    <w:rsid w:val="00E776ED"/>
    <w:rsid w:val="00E77BED"/>
    <w:rsid w:val="00E82070"/>
    <w:rsid w:val="00E820F4"/>
    <w:rsid w:val="00E828A0"/>
    <w:rsid w:val="00E84F7D"/>
    <w:rsid w:val="00E863BA"/>
    <w:rsid w:val="00E86986"/>
    <w:rsid w:val="00E870E1"/>
    <w:rsid w:val="00E877CC"/>
    <w:rsid w:val="00E902EB"/>
    <w:rsid w:val="00E90A21"/>
    <w:rsid w:val="00E90AFA"/>
    <w:rsid w:val="00E91B3E"/>
    <w:rsid w:val="00E91BBD"/>
    <w:rsid w:val="00E9254A"/>
    <w:rsid w:val="00E928ED"/>
    <w:rsid w:val="00E930AC"/>
    <w:rsid w:val="00E9383E"/>
    <w:rsid w:val="00E93BC9"/>
    <w:rsid w:val="00E941E7"/>
    <w:rsid w:val="00E942D8"/>
    <w:rsid w:val="00E95342"/>
    <w:rsid w:val="00E9655B"/>
    <w:rsid w:val="00E96801"/>
    <w:rsid w:val="00E9686F"/>
    <w:rsid w:val="00E979A5"/>
    <w:rsid w:val="00E97B44"/>
    <w:rsid w:val="00EA015B"/>
    <w:rsid w:val="00EA051C"/>
    <w:rsid w:val="00EA17EA"/>
    <w:rsid w:val="00EA1FAC"/>
    <w:rsid w:val="00EA2799"/>
    <w:rsid w:val="00EA36C8"/>
    <w:rsid w:val="00EA5ABA"/>
    <w:rsid w:val="00EA6B3B"/>
    <w:rsid w:val="00EA6DB4"/>
    <w:rsid w:val="00EB027D"/>
    <w:rsid w:val="00EB02FD"/>
    <w:rsid w:val="00EB0BC0"/>
    <w:rsid w:val="00EB1069"/>
    <w:rsid w:val="00EB23E3"/>
    <w:rsid w:val="00EB624D"/>
    <w:rsid w:val="00EB7B11"/>
    <w:rsid w:val="00EC0EA1"/>
    <w:rsid w:val="00EC1ACE"/>
    <w:rsid w:val="00EC21D7"/>
    <w:rsid w:val="00EC2ECC"/>
    <w:rsid w:val="00EC44D8"/>
    <w:rsid w:val="00EC45C8"/>
    <w:rsid w:val="00EC4CEA"/>
    <w:rsid w:val="00EC5416"/>
    <w:rsid w:val="00EC58E7"/>
    <w:rsid w:val="00EC66BA"/>
    <w:rsid w:val="00EC6C2D"/>
    <w:rsid w:val="00EC73FB"/>
    <w:rsid w:val="00EC78D9"/>
    <w:rsid w:val="00EC7CF0"/>
    <w:rsid w:val="00EC7F10"/>
    <w:rsid w:val="00ED0263"/>
    <w:rsid w:val="00ED049F"/>
    <w:rsid w:val="00ED0679"/>
    <w:rsid w:val="00ED074A"/>
    <w:rsid w:val="00ED0C51"/>
    <w:rsid w:val="00ED0F31"/>
    <w:rsid w:val="00ED14F5"/>
    <w:rsid w:val="00ED2624"/>
    <w:rsid w:val="00ED2737"/>
    <w:rsid w:val="00ED3229"/>
    <w:rsid w:val="00ED3646"/>
    <w:rsid w:val="00ED3A7E"/>
    <w:rsid w:val="00ED3CBB"/>
    <w:rsid w:val="00ED66CB"/>
    <w:rsid w:val="00ED6AF0"/>
    <w:rsid w:val="00ED79A4"/>
    <w:rsid w:val="00EE0523"/>
    <w:rsid w:val="00EE0718"/>
    <w:rsid w:val="00EE21CD"/>
    <w:rsid w:val="00EE2F83"/>
    <w:rsid w:val="00EE3214"/>
    <w:rsid w:val="00EE3C24"/>
    <w:rsid w:val="00EE45AE"/>
    <w:rsid w:val="00EE5586"/>
    <w:rsid w:val="00EE5C2B"/>
    <w:rsid w:val="00EE6423"/>
    <w:rsid w:val="00EE67DA"/>
    <w:rsid w:val="00EE7278"/>
    <w:rsid w:val="00EF1FB7"/>
    <w:rsid w:val="00EF3EC9"/>
    <w:rsid w:val="00EF5401"/>
    <w:rsid w:val="00EF5C64"/>
    <w:rsid w:val="00EF5E27"/>
    <w:rsid w:val="00EF617A"/>
    <w:rsid w:val="00EF6B47"/>
    <w:rsid w:val="00EF7FF3"/>
    <w:rsid w:val="00F00555"/>
    <w:rsid w:val="00F00562"/>
    <w:rsid w:val="00F00FBA"/>
    <w:rsid w:val="00F0272C"/>
    <w:rsid w:val="00F04191"/>
    <w:rsid w:val="00F0469D"/>
    <w:rsid w:val="00F04DBA"/>
    <w:rsid w:val="00F05279"/>
    <w:rsid w:val="00F062C4"/>
    <w:rsid w:val="00F06D00"/>
    <w:rsid w:val="00F10634"/>
    <w:rsid w:val="00F107AA"/>
    <w:rsid w:val="00F10A7D"/>
    <w:rsid w:val="00F12D86"/>
    <w:rsid w:val="00F21336"/>
    <w:rsid w:val="00F217BD"/>
    <w:rsid w:val="00F21E9B"/>
    <w:rsid w:val="00F22115"/>
    <w:rsid w:val="00F22C03"/>
    <w:rsid w:val="00F232E8"/>
    <w:rsid w:val="00F23D2A"/>
    <w:rsid w:val="00F24435"/>
    <w:rsid w:val="00F250E9"/>
    <w:rsid w:val="00F258C6"/>
    <w:rsid w:val="00F26188"/>
    <w:rsid w:val="00F268A9"/>
    <w:rsid w:val="00F278AB"/>
    <w:rsid w:val="00F30250"/>
    <w:rsid w:val="00F30D49"/>
    <w:rsid w:val="00F317EF"/>
    <w:rsid w:val="00F31BB7"/>
    <w:rsid w:val="00F327B8"/>
    <w:rsid w:val="00F33078"/>
    <w:rsid w:val="00F3361E"/>
    <w:rsid w:val="00F33847"/>
    <w:rsid w:val="00F3402F"/>
    <w:rsid w:val="00F36482"/>
    <w:rsid w:val="00F37452"/>
    <w:rsid w:val="00F378F4"/>
    <w:rsid w:val="00F37C52"/>
    <w:rsid w:val="00F37F05"/>
    <w:rsid w:val="00F405D2"/>
    <w:rsid w:val="00F41389"/>
    <w:rsid w:val="00F41D92"/>
    <w:rsid w:val="00F43FC3"/>
    <w:rsid w:val="00F44D57"/>
    <w:rsid w:val="00F46146"/>
    <w:rsid w:val="00F50235"/>
    <w:rsid w:val="00F50CB9"/>
    <w:rsid w:val="00F50CDC"/>
    <w:rsid w:val="00F517EA"/>
    <w:rsid w:val="00F52B48"/>
    <w:rsid w:val="00F533D9"/>
    <w:rsid w:val="00F54E27"/>
    <w:rsid w:val="00F55CED"/>
    <w:rsid w:val="00F55EA4"/>
    <w:rsid w:val="00F5722C"/>
    <w:rsid w:val="00F6053D"/>
    <w:rsid w:val="00F611C5"/>
    <w:rsid w:val="00F61A15"/>
    <w:rsid w:val="00F61EC0"/>
    <w:rsid w:val="00F62029"/>
    <w:rsid w:val="00F622B8"/>
    <w:rsid w:val="00F62397"/>
    <w:rsid w:val="00F63E1A"/>
    <w:rsid w:val="00F64A9E"/>
    <w:rsid w:val="00F64EDA"/>
    <w:rsid w:val="00F700D5"/>
    <w:rsid w:val="00F722E0"/>
    <w:rsid w:val="00F7271A"/>
    <w:rsid w:val="00F730EF"/>
    <w:rsid w:val="00F73970"/>
    <w:rsid w:val="00F73C47"/>
    <w:rsid w:val="00F73DBF"/>
    <w:rsid w:val="00F774A0"/>
    <w:rsid w:val="00F77CD3"/>
    <w:rsid w:val="00F77F89"/>
    <w:rsid w:val="00F8038A"/>
    <w:rsid w:val="00F80842"/>
    <w:rsid w:val="00F80C2A"/>
    <w:rsid w:val="00F81378"/>
    <w:rsid w:val="00F81981"/>
    <w:rsid w:val="00F81B63"/>
    <w:rsid w:val="00F8258D"/>
    <w:rsid w:val="00F829E3"/>
    <w:rsid w:val="00F82AA6"/>
    <w:rsid w:val="00F82B47"/>
    <w:rsid w:val="00F83708"/>
    <w:rsid w:val="00F84094"/>
    <w:rsid w:val="00F85036"/>
    <w:rsid w:val="00F85194"/>
    <w:rsid w:val="00F855C9"/>
    <w:rsid w:val="00F85823"/>
    <w:rsid w:val="00F85873"/>
    <w:rsid w:val="00F87195"/>
    <w:rsid w:val="00F871FD"/>
    <w:rsid w:val="00F8720E"/>
    <w:rsid w:val="00F87619"/>
    <w:rsid w:val="00F87B45"/>
    <w:rsid w:val="00F90508"/>
    <w:rsid w:val="00F9058A"/>
    <w:rsid w:val="00F907A6"/>
    <w:rsid w:val="00F90A8A"/>
    <w:rsid w:val="00F90E2C"/>
    <w:rsid w:val="00F91D97"/>
    <w:rsid w:val="00F9318A"/>
    <w:rsid w:val="00F94C5F"/>
    <w:rsid w:val="00F95F24"/>
    <w:rsid w:val="00FA04E0"/>
    <w:rsid w:val="00FA0DB0"/>
    <w:rsid w:val="00FA1D1B"/>
    <w:rsid w:val="00FA3194"/>
    <w:rsid w:val="00FA3D9E"/>
    <w:rsid w:val="00FA62E1"/>
    <w:rsid w:val="00FA6E24"/>
    <w:rsid w:val="00FA6F7A"/>
    <w:rsid w:val="00FA70E2"/>
    <w:rsid w:val="00FB06D8"/>
    <w:rsid w:val="00FB1ED0"/>
    <w:rsid w:val="00FB2566"/>
    <w:rsid w:val="00FB3258"/>
    <w:rsid w:val="00FB36E9"/>
    <w:rsid w:val="00FB55BD"/>
    <w:rsid w:val="00FB5941"/>
    <w:rsid w:val="00FB67C1"/>
    <w:rsid w:val="00FB7186"/>
    <w:rsid w:val="00FB783E"/>
    <w:rsid w:val="00FC17DB"/>
    <w:rsid w:val="00FC2431"/>
    <w:rsid w:val="00FC2DFC"/>
    <w:rsid w:val="00FC3077"/>
    <w:rsid w:val="00FC6FC5"/>
    <w:rsid w:val="00FC7783"/>
    <w:rsid w:val="00FC77CF"/>
    <w:rsid w:val="00FD0B74"/>
    <w:rsid w:val="00FD1D39"/>
    <w:rsid w:val="00FD40D1"/>
    <w:rsid w:val="00FD492C"/>
    <w:rsid w:val="00FD5B4D"/>
    <w:rsid w:val="00FD62A3"/>
    <w:rsid w:val="00FD794F"/>
    <w:rsid w:val="00FE025D"/>
    <w:rsid w:val="00FE0EA5"/>
    <w:rsid w:val="00FE0FBB"/>
    <w:rsid w:val="00FE1901"/>
    <w:rsid w:val="00FE1EF2"/>
    <w:rsid w:val="00FE28BF"/>
    <w:rsid w:val="00FE4036"/>
    <w:rsid w:val="00FE414C"/>
    <w:rsid w:val="00FE579B"/>
    <w:rsid w:val="00FE5B7A"/>
    <w:rsid w:val="00FE5D39"/>
    <w:rsid w:val="00FE5EE3"/>
    <w:rsid w:val="00FE606B"/>
    <w:rsid w:val="00FE60A8"/>
    <w:rsid w:val="00FE7424"/>
    <w:rsid w:val="00FE78BB"/>
    <w:rsid w:val="00FE7A94"/>
    <w:rsid w:val="00FF0449"/>
    <w:rsid w:val="00FF0B0D"/>
    <w:rsid w:val="00FF1422"/>
    <w:rsid w:val="00FF16E1"/>
    <w:rsid w:val="00FF1B05"/>
    <w:rsid w:val="00FF3548"/>
    <w:rsid w:val="00FF4A6E"/>
    <w:rsid w:val="00FF64A2"/>
    <w:rsid w:val="00FF65D2"/>
    <w:rsid w:val="00FF6CCE"/>
    <w:rsid w:val="00FF76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46A621"/>
  <w15:chartTrackingRefBased/>
  <w15:docId w15:val="{DD3AA08F-A701-4379-A5AA-E677FFDD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D64"/>
  </w:style>
  <w:style w:type="paragraph" w:styleId="Heading1">
    <w:name w:val="heading 1"/>
    <w:basedOn w:val="Normal"/>
    <w:next w:val="Normal"/>
    <w:link w:val="Heading1Char"/>
    <w:uiPriority w:val="9"/>
    <w:qFormat/>
    <w:rsid w:val="00BD791A"/>
    <w:pPr>
      <w:keepNext/>
      <w:keepLines/>
      <w:numPr>
        <w:numId w:val="1"/>
      </w:numPr>
      <w:spacing w:before="480" w:after="0" w:line="240" w:lineRule="auto"/>
      <w:jc w:val="both"/>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qFormat/>
    <w:rsid w:val="00BD791A"/>
    <w:pPr>
      <w:keepNext/>
      <w:keepLines/>
      <w:numPr>
        <w:ilvl w:val="1"/>
        <w:numId w:val="1"/>
      </w:numPr>
      <w:spacing w:before="200" w:after="0" w:line="240" w:lineRule="auto"/>
      <w:jc w:val="both"/>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qFormat/>
    <w:rsid w:val="00BD791A"/>
    <w:pPr>
      <w:keepNext/>
      <w:keepLines/>
      <w:numPr>
        <w:ilvl w:val="2"/>
        <w:numId w:val="1"/>
      </w:numPr>
      <w:spacing w:before="200" w:after="0" w:line="240" w:lineRule="auto"/>
      <w:jc w:val="both"/>
      <w:outlineLvl w:val="2"/>
    </w:pPr>
    <w:rPr>
      <w:rFonts w:ascii="Cambria" w:eastAsia="Times New Roman" w:hAnsi="Cambria" w:cs="Times New Roman"/>
      <w:b/>
      <w:bCs/>
      <w:color w:val="4F81BD"/>
    </w:rPr>
  </w:style>
  <w:style w:type="paragraph" w:styleId="Heading4">
    <w:name w:val="heading 4"/>
    <w:basedOn w:val="Normal"/>
    <w:next w:val="Normal"/>
    <w:link w:val="Heading4Char"/>
    <w:qFormat/>
    <w:rsid w:val="00BD791A"/>
    <w:pPr>
      <w:keepNext/>
      <w:keepLines/>
      <w:numPr>
        <w:ilvl w:val="3"/>
        <w:numId w:val="1"/>
      </w:numPr>
      <w:spacing w:before="200" w:after="0" w:line="240" w:lineRule="auto"/>
      <w:jc w:val="both"/>
      <w:outlineLvl w:val="3"/>
    </w:pPr>
    <w:rPr>
      <w:rFonts w:ascii="Cambria" w:eastAsia="Times New Roman" w:hAnsi="Cambria" w:cs="Times New Roman"/>
      <w:b/>
      <w:bCs/>
      <w:i/>
      <w:iCs/>
      <w:color w:val="4F81BD"/>
    </w:rPr>
  </w:style>
  <w:style w:type="paragraph" w:styleId="Heading5">
    <w:name w:val="heading 5"/>
    <w:basedOn w:val="Normal"/>
    <w:next w:val="Normal"/>
    <w:link w:val="Heading5Char"/>
    <w:qFormat/>
    <w:rsid w:val="00BD791A"/>
    <w:pPr>
      <w:keepNext/>
      <w:keepLines/>
      <w:numPr>
        <w:ilvl w:val="4"/>
        <w:numId w:val="1"/>
      </w:numPr>
      <w:spacing w:before="200" w:after="0" w:line="240" w:lineRule="auto"/>
      <w:jc w:val="both"/>
      <w:outlineLvl w:val="4"/>
    </w:pPr>
    <w:rPr>
      <w:rFonts w:ascii="Cambria" w:eastAsia="Times New Roman" w:hAnsi="Cambria" w:cs="Times New Roman"/>
      <w:color w:val="243F60"/>
    </w:rPr>
  </w:style>
  <w:style w:type="paragraph" w:styleId="Heading6">
    <w:name w:val="heading 6"/>
    <w:basedOn w:val="Normal"/>
    <w:next w:val="Normal"/>
    <w:link w:val="Heading6Char"/>
    <w:qFormat/>
    <w:rsid w:val="00BD791A"/>
    <w:pPr>
      <w:keepNext/>
      <w:keepLines/>
      <w:numPr>
        <w:ilvl w:val="5"/>
        <w:numId w:val="1"/>
      </w:numPr>
      <w:spacing w:before="200" w:after="0" w:line="240" w:lineRule="auto"/>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qFormat/>
    <w:rsid w:val="00BD791A"/>
    <w:pPr>
      <w:keepNext/>
      <w:keepLines/>
      <w:numPr>
        <w:ilvl w:val="6"/>
        <w:numId w:val="1"/>
      </w:numPr>
      <w:spacing w:before="200" w:after="0" w:line="240" w:lineRule="auto"/>
      <w:jc w:val="both"/>
      <w:outlineLvl w:val="6"/>
    </w:pPr>
    <w:rPr>
      <w:rFonts w:ascii="Cambria" w:eastAsia="Times New Roman" w:hAnsi="Cambria" w:cs="Times New Roman"/>
      <w:i/>
      <w:iCs/>
      <w:color w:val="404040"/>
    </w:rPr>
  </w:style>
  <w:style w:type="paragraph" w:styleId="Heading8">
    <w:name w:val="heading 8"/>
    <w:basedOn w:val="Normal"/>
    <w:next w:val="Normal"/>
    <w:link w:val="Heading8Char"/>
    <w:qFormat/>
    <w:rsid w:val="00BD791A"/>
    <w:pPr>
      <w:keepNext/>
      <w:keepLines/>
      <w:numPr>
        <w:ilvl w:val="7"/>
        <w:numId w:val="1"/>
      </w:numPr>
      <w:spacing w:before="200" w:after="0" w:line="240" w:lineRule="auto"/>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rsid w:val="00BD791A"/>
    <w:pPr>
      <w:keepNext/>
      <w:keepLines/>
      <w:numPr>
        <w:ilvl w:val="8"/>
        <w:numId w:val="1"/>
      </w:numPr>
      <w:spacing w:before="200" w:after="0" w:line="240" w:lineRule="auto"/>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D0A"/>
    <w:pPr>
      <w:autoSpaceDE w:val="0"/>
      <w:autoSpaceDN w:val="0"/>
      <w:adjustRightInd w:val="0"/>
      <w:spacing w:after="0" w:line="240" w:lineRule="auto"/>
      <w:ind w:left="357"/>
      <w:jc w:val="both"/>
    </w:pPr>
    <w:rPr>
      <w:rFonts w:ascii="Cambria" w:eastAsia="Times New Roman" w:hAnsi="Cambria" w:cs="Cambria"/>
      <w:color w:val="000000"/>
      <w:sz w:val="24"/>
      <w:szCs w:val="24"/>
    </w:rPr>
  </w:style>
  <w:style w:type="paragraph" w:styleId="BodyText">
    <w:name w:val="Body Text"/>
    <w:basedOn w:val="Normal"/>
    <w:link w:val="BodyTextChar"/>
    <w:uiPriority w:val="99"/>
    <w:unhideWhenUsed/>
    <w:rsid w:val="00E05D0A"/>
    <w:pPr>
      <w:widowControl w:val="0"/>
      <w:suppressAutoHyphens/>
      <w:spacing w:after="120" w:line="276" w:lineRule="auto"/>
    </w:pPr>
    <w:rPr>
      <w:rFonts w:ascii="Times New Roman" w:eastAsia="Times New Roman" w:hAnsi="Times New Roman" w:cs="Times New Roman"/>
      <w:kern w:val="2"/>
      <w:sz w:val="20"/>
      <w:szCs w:val="20"/>
      <w:lang w:val="x-none" w:eastAsia="ar-SA"/>
    </w:rPr>
  </w:style>
  <w:style w:type="character" w:customStyle="1" w:styleId="BodyTextChar">
    <w:name w:val="Body Text Char"/>
    <w:basedOn w:val="DefaultParagraphFont"/>
    <w:link w:val="BodyText"/>
    <w:uiPriority w:val="99"/>
    <w:rsid w:val="00E05D0A"/>
    <w:rPr>
      <w:rFonts w:ascii="Times New Roman" w:eastAsia="Times New Roman" w:hAnsi="Times New Roman" w:cs="Times New Roman"/>
      <w:kern w:val="2"/>
      <w:sz w:val="20"/>
      <w:szCs w:val="20"/>
      <w:lang w:val="x-none" w:eastAsia="ar-SA"/>
    </w:rPr>
  </w:style>
  <w:style w:type="paragraph" w:styleId="Caption">
    <w:name w:val="caption"/>
    <w:aliases w:val="Table/Figure Heading,Caption- Figure,Caption- Figure1,Caption- Figure2,AGT ESIA,Normal3"/>
    <w:basedOn w:val="Normal"/>
    <w:next w:val="Normal"/>
    <w:link w:val="CaptionChar"/>
    <w:uiPriority w:val="35"/>
    <w:unhideWhenUsed/>
    <w:qFormat/>
    <w:rsid w:val="00E05D0A"/>
    <w:pPr>
      <w:spacing w:after="200" w:line="240" w:lineRule="auto"/>
      <w:ind w:left="357"/>
      <w:jc w:val="both"/>
    </w:pPr>
    <w:rPr>
      <w:rFonts w:ascii="Calibri" w:eastAsia="Times New Roman" w:hAnsi="Calibri" w:cs="Arial"/>
      <w:b/>
      <w:bCs/>
      <w:color w:val="4F81BD"/>
      <w:sz w:val="18"/>
      <w:szCs w:val="18"/>
    </w:rPr>
  </w:style>
  <w:style w:type="character" w:customStyle="1" w:styleId="ListParagraphChar">
    <w:name w:val="List Paragraph Char"/>
    <w:link w:val="Paragraphedeliste1"/>
    <w:uiPriority w:val="34"/>
    <w:locked/>
    <w:rsid w:val="00E05D0A"/>
    <w:rPr>
      <w:rFonts w:ascii="Arial" w:hAnsi="Arial" w:cs="Arial"/>
      <w:sz w:val="24"/>
      <w:lang w:val="x-none"/>
    </w:rPr>
  </w:style>
  <w:style w:type="paragraph" w:customStyle="1" w:styleId="Paragraphedeliste1">
    <w:name w:val="Paragraphe de liste1"/>
    <w:basedOn w:val="Normal"/>
    <w:link w:val="ListParagraphChar"/>
    <w:uiPriority w:val="34"/>
    <w:qFormat/>
    <w:rsid w:val="00E05D0A"/>
    <w:pPr>
      <w:spacing w:after="0" w:line="240" w:lineRule="auto"/>
      <w:ind w:left="720"/>
      <w:contextualSpacing/>
    </w:pPr>
    <w:rPr>
      <w:rFonts w:ascii="Arial" w:hAnsi="Arial" w:cs="Arial"/>
      <w:sz w:val="24"/>
      <w:lang w:val="x-none"/>
    </w:rPr>
  </w:style>
  <w:style w:type="paragraph" w:customStyle="1" w:styleId="Sansinterligne1">
    <w:name w:val="Sans interligne1"/>
    <w:uiPriority w:val="1"/>
    <w:qFormat/>
    <w:rsid w:val="00E05D0A"/>
    <w:pPr>
      <w:spacing w:after="0" w:line="240" w:lineRule="auto"/>
    </w:pPr>
    <w:rPr>
      <w:rFonts w:ascii="Calibri" w:eastAsia="Times New Roman" w:hAnsi="Calibri" w:cs="Times New Roman"/>
      <w:lang w:val="en-US"/>
    </w:rPr>
  </w:style>
  <w:style w:type="paragraph" w:styleId="ListParagraph">
    <w:name w:val="List Paragraph"/>
    <w:aliases w:val="List Paragraph (numbered (a)),Use Case List Paragraph,Liste couleur - Accent 11,Bullets,List Paragraph1,Numbered List Paragraph,Main numbered paragraph,List Bullet Mary,List Bullet-OpsManual,References,Title Style 1,Normal 2 DC,ANNEX"/>
    <w:basedOn w:val="Normal"/>
    <w:link w:val="ListParagraphChar1"/>
    <w:uiPriority w:val="34"/>
    <w:qFormat/>
    <w:rsid w:val="00E05D0A"/>
    <w:pPr>
      <w:ind w:left="720"/>
      <w:contextualSpacing/>
    </w:pPr>
  </w:style>
  <w:style w:type="paragraph" w:styleId="BalloonText">
    <w:name w:val="Balloon Text"/>
    <w:basedOn w:val="Normal"/>
    <w:link w:val="BalloonTextChar"/>
    <w:uiPriority w:val="99"/>
    <w:semiHidden/>
    <w:unhideWhenUsed/>
    <w:rsid w:val="00AB7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C5A"/>
    <w:rPr>
      <w:rFonts w:ascii="Segoe UI" w:hAnsi="Segoe UI" w:cs="Segoe UI"/>
      <w:sz w:val="18"/>
      <w:szCs w:val="18"/>
    </w:rPr>
  </w:style>
  <w:style w:type="character" w:customStyle="1" w:styleId="Heading1Char">
    <w:name w:val="Heading 1 Char"/>
    <w:basedOn w:val="DefaultParagraphFont"/>
    <w:link w:val="Heading1"/>
    <w:uiPriority w:val="9"/>
    <w:rsid w:val="00BD791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BD791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BD791A"/>
    <w:rPr>
      <w:rFonts w:ascii="Cambria" w:eastAsia="Times New Roman" w:hAnsi="Cambria" w:cs="Times New Roman"/>
      <w:b/>
      <w:bCs/>
      <w:color w:val="4F81BD"/>
    </w:rPr>
  </w:style>
  <w:style w:type="character" w:customStyle="1" w:styleId="Heading4Char">
    <w:name w:val="Heading 4 Char"/>
    <w:basedOn w:val="DefaultParagraphFont"/>
    <w:link w:val="Heading4"/>
    <w:rsid w:val="00BD791A"/>
    <w:rPr>
      <w:rFonts w:ascii="Cambria" w:eastAsia="Times New Roman" w:hAnsi="Cambria" w:cs="Times New Roman"/>
      <w:b/>
      <w:bCs/>
      <w:i/>
      <w:iCs/>
      <w:color w:val="4F81BD"/>
    </w:rPr>
  </w:style>
  <w:style w:type="character" w:customStyle="1" w:styleId="Heading5Char">
    <w:name w:val="Heading 5 Char"/>
    <w:basedOn w:val="DefaultParagraphFont"/>
    <w:link w:val="Heading5"/>
    <w:rsid w:val="00BD791A"/>
    <w:rPr>
      <w:rFonts w:ascii="Cambria" w:eastAsia="Times New Roman" w:hAnsi="Cambria" w:cs="Times New Roman"/>
      <w:color w:val="243F60"/>
    </w:rPr>
  </w:style>
  <w:style w:type="character" w:customStyle="1" w:styleId="Heading6Char">
    <w:name w:val="Heading 6 Char"/>
    <w:basedOn w:val="DefaultParagraphFont"/>
    <w:link w:val="Heading6"/>
    <w:rsid w:val="00BD791A"/>
    <w:rPr>
      <w:rFonts w:ascii="Cambria" w:eastAsia="Times New Roman" w:hAnsi="Cambria" w:cs="Times New Roman"/>
      <w:i/>
      <w:iCs/>
      <w:color w:val="243F60"/>
    </w:rPr>
  </w:style>
  <w:style w:type="character" w:customStyle="1" w:styleId="Heading7Char">
    <w:name w:val="Heading 7 Char"/>
    <w:basedOn w:val="DefaultParagraphFont"/>
    <w:link w:val="Heading7"/>
    <w:rsid w:val="00BD791A"/>
    <w:rPr>
      <w:rFonts w:ascii="Cambria" w:eastAsia="Times New Roman" w:hAnsi="Cambria" w:cs="Times New Roman"/>
      <w:i/>
      <w:iCs/>
      <w:color w:val="404040"/>
    </w:rPr>
  </w:style>
  <w:style w:type="character" w:customStyle="1" w:styleId="Heading8Char">
    <w:name w:val="Heading 8 Char"/>
    <w:basedOn w:val="DefaultParagraphFont"/>
    <w:link w:val="Heading8"/>
    <w:rsid w:val="00BD791A"/>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BD791A"/>
    <w:rPr>
      <w:rFonts w:ascii="Cambria" w:eastAsia="Times New Roman" w:hAnsi="Cambria" w:cs="Times New Roman"/>
      <w:i/>
      <w:iCs/>
      <w:color w:val="404040"/>
      <w:sz w:val="20"/>
      <w:szCs w:val="20"/>
    </w:rPr>
  </w:style>
  <w:style w:type="character" w:customStyle="1" w:styleId="ListParagraphChar1">
    <w:name w:val="List Paragraph Char1"/>
    <w:aliases w:val="List Paragraph (numbered (a)) Char,Use Case List Paragraph Char,Liste couleur - Accent 11 Char,Bullets Char,List Paragraph1 Char,Numbered List Paragraph Char,Main numbered paragraph Char,List Bullet Mary Char,References Char"/>
    <w:basedOn w:val="DefaultParagraphFont"/>
    <w:link w:val="ListParagraph"/>
    <w:uiPriority w:val="34"/>
    <w:qFormat/>
    <w:locked/>
    <w:rsid w:val="00BD791A"/>
  </w:style>
  <w:style w:type="table" w:styleId="TableGrid">
    <w:name w:val="Table Grid"/>
    <w:basedOn w:val="TableNormal"/>
    <w:uiPriority w:val="59"/>
    <w:qFormat/>
    <w:rsid w:val="00BD791A"/>
    <w:pPr>
      <w:spacing w:after="0" w:line="240" w:lineRule="auto"/>
    </w:pPr>
    <w:rPr>
      <w:rFonts w:ascii="Calibri" w:eastAsia="Times New Roman" w:hAnsi="Calibri" w:cs="Arial"/>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single space,footnote text,fn,FOOTNOTES,Footnote Text Char1 Char,Footnote Text Char Char1 Char,Footnote Text Char Char Char Char,FOOTNOTES Char Char Char,fn Char Char Char,single space Char Char Char,footnote text Char Char Char,f,ft"/>
    <w:basedOn w:val="Normal"/>
    <w:link w:val="FootnoteTextChar"/>
    <w:autoRedefine/>
    <w:uiPriority w:val="99"/>
    <w:qFormat/>
    <w:rsid w:val="00270691"/>
    <w:pPr>
      <w:spacing w:after="0" w:line="240" w:lineRule="auto"/>
      <w:jc w:val="both"/>
    </w:pPr>
    <w:rPr>
      <w:rFonts w:eastAsia="Times New Roman" w:cstheme="minorHAnsi"/>
      <w:sz w:val="20"/>
      <w:szCs w:val="20"/>
      <w:lang w:val="en-US"/>
    </w:rPr>
  </w:style>
  <w:style w:type="character" w:customStyle="1" w:styleId="FootnoteTextChar">
    <w:name w:val="Footnote Text Char"/>
    <w:aliases w:val="single space Char,footnote text Char,fn Char,FOOTNOTES Char,Footnote Text Char1 Char Char,Footnote Text Char Char1 Char Char,Footnote Text Char Char Char Char Char,FOOTNOTES Char Char Char Char,fn Char Char Char Char,f Char,ft Char"/>
    <w:basedOn w:val="DefaultParagraphFont"/>
    <w:link w:val="FootnoteText"/>
    <w:uiPriority w:val="99"/>
    <w:rsid w:val="00270691"/>
    <w:rPr>
      <w:rFonts w:eastAsia="Times New Roman" w:cstheme="minorHAnsi"/>
      <w:sz w:val="20"/>
      <w:szCs w:val="20"/>
      <w:lang w:val="en-US"/>
    </w:rPr>
  </w:style>
  <w:style w:type="character" w:styleId="Hyperlink">
    <w:name w:val="Hyperlink"/>
    <w:uiPriority w:val="99"/>
    <w:unhideWhenUsed/>
    <w:rsid w:val="00BD791A"/>
    <w:rPr>
      <w:rFonts w:cs="Times New Roman"/>
      <w:color w:val="0000FF"/>
      <w:u w:val="single"/>
    </w:rPr>
  </w:style>
  <w:style w:type="character" w:styleId="FootnoteReference">
    <w:name w:val="footnote reference"/>
    <w:aliases w:val="16 Point,Superscript 6 Point,ftref,BVI fnr,referencia nota al pie,Ref,de nota al pie, BVI fnr,Знак сноски 1,Footnote Reference Number,Footnote Reference Char Char Char,Footnote Reference1,heading1,note bp,Error-Fußnotenzeichen5"/>
    <w:link w:val="CarattereCarattereCharCharCharCharCharCharZchn"/>
    <w:uiPriority w:val="99"/>
    <w:unhideWhenUsed/>
    <w:qFormat/>
    <w:rsid w:val="00BD791A"/>
    <w:rPr>
      <w:rFonts w:cs="Times New Roman"/>
      <w:vertAlign w:val="superscript"/>
    </w:rPr>
  </w:style>
  <w:style w:type="paragraph" w:styleId="Header">
    <w:name w:val="header"/>
    <w:basedOn w:val="Normal"/>
    <w:link w:val="HeaderChar"/>
    <w:uiPriority w:val="99"/>
    <w:unhideWhenUsed/>
    <w:rsid w:val="00A840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40E2"/>
  </w:style>
  <w:style w:type="paragraph" w:styleId="Footer">
    <w:name w:val="footer"/>
    <w:basedOn w:val="Normal"/>
    <w:link w:val="FooterChar"/>
    <w:uiPriority w:val="99"/>
    <w:unhideWhenUsed/>
    <w:rsid w:val="00A840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40E2"/>
  </w:style>
  <w:style w:type="paragraph" w:customStyle="1" w:styleId="bodytext0">
    <w:name w:val="bodytext"/>
    <w:basedOn w:val="Normal"/>
    <w:rsid w:val="00D175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D17507"/>
    <w:rPr>
      <w:b/>
      <w:bCs/>
    </w:rPr>
  </w:style>
  <w:style w:type="character" w:customStyle="1" w:styleId="CASParaChar">
    <w:name w:val="CAS Para Char"/>
    <w:basedOn w:val="DefaultParagraphFont"/>
    <w:link w:val="CASPara"/>
    <w:locked/>
    <w:rsid w:val="0093098D"/>
    <w:rPr>
      <w:color w:val="000000"/>
      <w:sz w:val="24"/>
      <w:szCs w:val="24"/>
    </w:rPr>
  </w:style>
  <w:style w:type="paragraph" w:customStyle="1" w:styleId="CASPara">
    <w:name w:val="CAS Para"/>
    <w:basedOn w:val="Normal"/>
    <w:link w:val="CASParaChar"/>
    <w:qFormat/>
    <w:rsid w:val="0093098D"/>
    <w:pPr>
      <w:spacing w:before="240" w:after="240" w:line="240" w:lineRule="auto"/>
      <w:jc w:val="both"/>
      <w:outlineLvl w:val="1"/>
    </w:pPr>
    <w:rPr>
      <w:color w:val="000000"/>
      <w:sz w:val="24"/>
      <w:szCs w:val="24"/>
    </w:rPr>
  </w:style>
  <w:style w:type="character" w:customStyle="1" w:styleId="apple-converted-space">
    <w:name w:val="apple-converted-space"/>
    <w:basedOn w:val="DefaultParagraphFont"/>
    <w:rsid w:val="00791045"/>
  </w:style>
  <w:style w:type="character" w:customStyle="1" w:styleId="citation">
    <w:name w:val="citation"/>
    <w:basedOn w:val="DefaultParagraphFont"/>
    <w:rsid w:val="00791045"/>
  </w:style>
  <w:style w:type="paragraph" w:styleId="TOC7">
    <w:name w:val="toc 7"/>
    <w:basedOn w:val="Normal"/>
    <w:next w:val="Normal"/>
    <w:autoRedefine/>
    <w:semiHidden/>
    <w:rsid w:val="008E2E9F"/>
    <w:pPr>
      <w:spacing w:after="0" w:line="240" w:lineRule="auto"/>
      <w:ind w:left="1440"/>
    </w:pPr>
    <w:rPr>
      <w:rFonts w:ascii="Times New Roman" w:eastAsia="Times New Roman" w:hAnsi="Times New Roman" w:cs="Times New Roman"/>
      <w:sz w:val="24"/>
      <w:szCs w:val="24"/>
      <w:lang w:val="en-US"/>
    </w:rPr>
  </w:style>
  <w:style w:type="paragraph" w:customStyle="1" w:styleId="titre412pt">
    <w:name w:val="titre 4 + 12 pt"/>
    <w:aliases w:val="Gras"/>
    <w:basedOn w:val="Normal"/>
    <w:rsid w:val="009731B9"/>
    <w:pPr>
      <w:spacing w:after="0" w:line="240" w:lineRule="auto"/>
    </w:pPr>
    <w:rPr>
      <w:rFonts w:ascii="Times New Roman" w:eastAsia="Times New Roman" w:hAnsi="Times New Roman" w:cs="Times New Roman"/>
      <w:b/>
      <w:bCs/>
      <w:sz w:val="24"/>
      <w:szCs w:val="24"/>
      <w:lang w:eastAsia="fr-FR"/>
    </w:rPr>
  </w:style>
  <w:style w:type="paragraph" w:styleId="BodyText3">
    <w:name w:val="Body Text 3"/>
    <w:basedOn w:val="Normal"/>
    <w:link w:val="BodyText3Char"/>
    <w:uiPriority w:val="99"/>
    <w:semiHidden/>
    <w:unhideWhenUsed/>
    <w:rsid w:val="00D2684E"/>
    <w:pPr>
      <w:spacing w:after="120"/>
    </w:pPr>
    <w:rPr>
      <w:sz w:val="16"/>
      <w:szCs w:val="16"/>
    </w:rPr>
  </w:style>
  <w:style w:type="character" w:customStyle="1" w:styleId="BodyText3Char">
    <w:name w:val="Body Text 3 Char"/>
    <w:basedOn w:val="DefaultParagraphFont"/>
    <w:link w:val="BodyText3"/>
    <w:uiPriority w:val="99"/>
    <w:semiHidden/>
    <w:rsid w:val="00D2684E"/>
    <w:rPr>
      <w:sz w:val="16"/>
      <w:szCs w:val="16"/>
    </w:rPr>
  </w:style>
  <w:style w:type="paragraph" w:customStyle="1" w:styleId="puce">
    <w:name w:val="puce"/>
    <w:basedOn w:val="Normal"/>
    <w:link w:val="puceChar"/>
    <w:autoRedefine/>
    <w:rsid w:val="003A4302"/>
    <w:pPr>
      <w:spacing w:after="200" w:line="252" w:lineRule="auto"/>
      <w:ind w:left="990" w:hanging="270"/>
      <w:jc w:val="both"/>
    </w:pPr>
    <w:rPr>
      <w:rFonts w:ascii="Cambria" w:eastAsia="Times New Roman" w:hAnsi="Cambria" w:cs="Times New Roman"/>
      <w:lang w:bidi="en-US"/>
    </w:rPr>
  </w:style>
  <w:style w:type="character" w:customStyle="1" w:styleId="puceChar">
    <w:name w:val="puce Char"/>
    <w:link w:val="puce"/>
    <w:rsid w:val="003A4302"/>
    <w:rPr>
      <w:rFonts w:ascii="Cambria" w:eastAsia="Times New Roman" w:hAnsi="Cambria" w:cs="Times New Roman"/>
      <w:lang w:bidi="en-US"/>
    </w:rPr>
  </w:style>
  <w:style w:type="paragraph" w:customStyle="1" w:styleId="pabid10">
    <w:name w:val="pabid10"/>
    <w:basedOn w:val="Normal"/>
    <w:rsid w:val="00C566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odyTextIndent">
    <w:name w:val="Body Text Indent"/>
    <w:basedOn w:val="Normal"/>
    <w:link w:val="BodyTextIndentChar"/>
    <w:unhideWhenUsed/>
    <w:rsid w:val="00B163FF"/>
    <w:pPr>
      <w:spacing w:after="120"/>
      <w:ind w:left="283"/>
    </w:pPr>
  </w:style>
  <w:style w:type="character" w:customStyle="1" w:styleId="BodyTextIndentChar">
    <w:name w:val="Body Text Indent Char"/>
    <w:basedOn w:val="DefaultParagraphFont"/>
    <w:link w:val="BodyTextIndent"/>
    <w:rsid w:val="00B163FF"/>
  </w:style>
  <w:style w:type="character" w:styleId="Emphasis">
    <w:name w:val="Emphasis"/>
    <w:basedOn w:val="DefaultParagraphFont"/>
    <w:uiPriority w:val="20"/>
    <w:qFormat/>
    <w:rsid w:val="00B163FF"/>
    <w:rPr>
      <w:i/>
      <w:iCs/>
    </w:rPr>
  </w:style>
  <w:style w:type="paragraph" w:customStyle="1" w:styleId="pabid4">
    <w:name w:val="pabid4"/>
    <w:basedOn w:val="Normal"/>
    <w:rsid w:val="00B163F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bid18">
    <w:name w:val="pabid18"/>
    <w:basedOn w:val="Normal"/>
    <w:rsid w:val="00B163F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B163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ommentReference">
    <w:name w:val="annotation reference"/>
    <w:basedOn w:val="DefaultParagraphFont"/>
    <w:uiPriority w:val="99"/>
    <w:rsid w:val="00B163FF"/>
    <w:rPr>
      <w:sz w:val="16"/>
      <w:szCs w:val="16"/>
    </w:rPr>
  </w:style>
  <w:style w:type="paragraph" w:styleId="CommentText">
    <w:name w:val="annotation text"/>
    <w:basedOn w:val="Normal"/>
    <w:link w:val="CommentTextChar"/>
    <w:rsid w:val="00B163FF"/>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B163FF"/>
    <w:rPr>
      <w:rFonts w:ascii="Times New Roman" w:eastAsia="Times New Roman" w:hAnsi="Times New Roman" w:cs="Times New Roman"/>
      <w:sz w:val="20"/>
      <w:szCs w:val="20"/>
      <w:lang w:val="en-US"/>
    </w:rPr>
  </w:style>
  <w:style w:type="paragraph" w:customStyle="1" w:styleId="CoverClientName">
    <w:name w:val="CoverClientName"/>
    <w:basedOn w:val="Normal"/>
    <w:next w:val="Normal"/>
    <w:rsid w:val="00B163FF"/>
    <w:pPr>
      <w:overflowPunct w:val="0"/>
      <w:autoSpaceDE w:val="0"/>
      <w:autoSpaceDN w:val="0"/>
      <w:adjustRightInd w:val="0"/>
      <w:spacing w:after="480" w:line="264" w:lineRule="auto"/>
      <w:textAlignment w:val="baseline"/>
    </w:pPr>
    <w:rPr>
      <w:rFonts w:ascii="Book Antiqua" w:eastAsia="Times New Roman" w:hAnsi="Book Antiqua" w:cs="Times New Roman"/>
      <w:szCs w:val="20"/>
    </w:rPr>
  </w:style>
  <w:style w:type="paragraph" w:styleId="PlainText">
    <w:name w:val="Plain Text"/>
    <w:basedOn w:val="Normal"/>
    <w:link w:val="PlainTextChar"/>
    <w:rsid w:val="00B163FF"/>
    <w:pPr>
      <w:spacing w:after="0" w:line="240" w:lineRule="auto"/>
    </w:pPr>
    <w:rPr>
      <w:rFonts w:ascii="Courier New" w:eastAsia="Times New Roman" w:hAnsi="Courier New" w:cs="Courier New"/>
      <w:sz w:val="20"/>
      <w:szCs w:val="20"/>
      <w:lang w:eastAsia="fr-FR"/>
    </w:rPr>
  </w:style>
  <w:style w:type="character" w:customStyle="1" w:styleId="PlainTextChar">
    <w:name w:val="Plain Text Char"/>
    <w:basedOn w:val="DefaultParagraphFont"/>
    <w:link w:val="PlainText"/>
    <w:rsid w:val="00B163FF"/>
    <w:rPr>
      <w:rFonts w:ascii="Courier New" w:eastAsia="Times New Roman" w:hAnsi="Courier New" w:cs="Courier New"/>
      <w:sz w:val="20"/>
      <w:szCs w:val="20"/>
      <w:lang w:eastAsia="fr-FR"/>
    </w:rPr>
  </w:style>
  <w:style w:type="paragraph" w:customStyle="1" w:styleId="Anna1">
    <w:name w:val="Anna 1"/>
    <w:basedOn w:val="Caption"/>
    <w:link w:val="Anna1Char"/>
    <w:qFormat/>
    <w:rsid w:val="00B163FF"/>
    <w:pPr>
      <w:spacing w:after="0"/>
      <w:ind w:left="0"/>
      <w:jc w:val="left"/>
    </w:pPr>
    <w:rPr>
      <w:rFonts w:ascii="Times New Roman" w:hAnsi="Times New Roman" w:cs="Times New Roman"/>
      <w:bCs w:val="0"/>
      <w:color w:val="auto"/>
      <w:sz w:val="24"/>
      <w:szCs w:val="24"/>
      <w:lang w:eastAsia="fr-FR"/>
    </w:rPr>
  </w:style>
  <w:style w:type="character" w:customStyle="1" w:styleId="Anna1Char">
    <w:name w:val="Anna 1 Char"/>
    <w:basedOn w:val="DefaultParagraphFont"/>
    <w:link w:val="Anna1"/>
    <w:rsid w:val="00B163FF"/>
    <w:rPr>
      <w:rFonts w:ascii="Times New Roman" w:eastAsia="Times New Roman" w:hAnsi="Times New Roman" w:cs="Times New Roman"/>
      <w:b/>
      <w:sz w:val="24"/>
      <w:szCs w:val="24"/>
      <w:lang w:eastAsia="fr-FR"/>
    </w:rPr>
  </w:style>
  <w:style w:type="paragraph" w:styleId="Title">
    <w:name w:val="Title"/>
    <w:basedOn w:val="Normal"/>
    <w:link w:val="TitleChar"/>
    <w:qFormat/>
    <w:rsid w:val="00B163FF"/>
    <w:pPr>
      <w:autoSpaceDE w:val="0"/>
      <w:autoSpaceDN w:val="0"/>
      <w:spacing w:after="0" w:line="240" w:lineRule="auto"/>
      <w:jc w:val="center"/>
    </w:pPr>
    <w:rPr>
      <w:rFonts w:ascii="Times New Roman" w:eastAsia="Times New Roman" w:hAnsi="Times New Roman" w:cs="Times New Roman"/>
      <w:sz w:val="20"/>
      <w:szCs w:val="24"/>
      <w:lang w:eastAsia="es-ES"/>
    </w:rPr>
  </w:style>
  <w:style w:type="character" w:customStyle="1" w:styleId="TitleChar">
    <w:name w:val="Title Char"/>
    <w:basedOn w:val="DefaultParagraphFont"/>
    <w:link w:val="Title"/>
    <w:rsid w:val="00B163FF"/>
    <w:rPr>
      <w:rFonts w:ascii="Times New Roman" w:eastAsia="Times New Roman" w:hAnsi="Times New Roman" w:cs="Times New Roman"/>
      <w:sz w:val="20"/>
      <w:szCs w:val="24"/>
      <w:lang w:eastAsia="es-ES"/>
    </w:rPr>
  </w:style>
  <w:style w:type="paragraph" w:customStyle="1" w:styleId="Paragraphedeliste2">
    <w:name w:val="Paragraphe de liste2"/>
    <w:basedOn w:val="Normal"/>
    <w:uiPriority w:val="34"/>
    <w:qFormat/>
    <w:rsid w:val="008B5BDF"/>
    <w:pPr>
      <w:spacing w:after="200" w:line="276" w:lineRule="auto"/>
      <w:ind w:left="720"/>
      <w:contextualSpacing/>
    </w:pPr>
    <w:rPr>
      <w:rFonts w:ascii="Calibri" w:eastAsia="Calibri" w:hAnsi="Calibri" w:cs="Arial"/>
    </w:rPr>
  </w:style>
  <w:style w:type="paragraph" w:customStyle="1" w:styleId="TableStyle2A">
    <w:name w:val="Table Style 2 A"/>
    <w:rsid w:val="00322BD0"/>
    <w:pPr>
      <w:pBdr>
        <w:top w:val="nil"/>
        <w:left w:val="nil"/>
        <w:bottom w:val="nil"/>
        <w:right w:val="nil"/>
        <w:between w:val="nil"/>
        <w:bar w:val="nil"/>
      </w:pBdr>
      <w:spacing w:after="200" w:line="276" w:lineRule="auto"/>
    </w:pPr>
    <w:rPr>
      <w:rFonts w:ascii="Helvetica" w:eastAsia="Arial Unicode MS" w:hAnsi="Arial Unicode MS" w:cs="Arial Unicode MS"/>
      <w:color w:val="000000"/>
      <w:sz w:val="20"/>
      <w:szCs w:val="20"/>
      <w:u w:color="000000"/>
      <w:bdr w:val="nil"/>
    </w:rPr>
  </w:style>
  <w:style w:type="numbering" w:customStyle="1" w:styleId="List0">
    <w:name w:val="List 0"/>
    <w:basedOn w:val="NoList"/>
    <w:rsid w:val="00322BD0"/>
    <w:pPr>
      <w:numPr>
        <w:numId w:val="2"/>
      </w:numPr>
    </w:pPr>
  </w:style>
  <w:style w:type="paragraph" w:customStyle="1" w:styleId="Body">
    <w:name w:val="Body"/>
    <w:rsid w:val="00322BD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7C2D9F"/>
    <w:pPr>
      <w:spacing w:line="240" w:lineRule="exact"/>
    </w:pPr>
    <w:rPr>
      <w:rFonts w:cs="Times New Roman"/>
      <w:vertAlign w:val="superscript"/>
    </w:rPr>
  </w:style>
  <w:style w:type="paragraph" w:customStyle="1" w:styleId="Corps">
    <w:name w:val="Corps"/>
    <w:rsid w:val="00D7012F"/>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n-US" w:eastAsia="fr-FR"/>
    </w:rPr>
  </w:style>
  <w:style w:type="paragraph" w:styleId="TOCHeading">
    <w:name w:val="TOC Heading"/>
    <w:basedOn w:val="Heading1"/>
    <w:next w:val="Normal"/>
    <w:uiPriority w:val="39"/>
    <w:unhideWhenUsed/>
    <w:qFormat/>
    <w:rsid w:val="00147CCB"/>
    <w:pPr>
      <w:numPr>
        <w:numId w:val="0"/>
      </w:numPr>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fr-FR"/>
    </w:rPr>
  </w:style>
  <w:style w:type="paragraph" w:styleId="TOC1">
    <w:name w:val="toc 1"/>
    <w:basedOn w:val="Normal"/>
    <w:next w:val="Normal"/>
    <w:autoRedefine/>
    <w:uiPriority w:val="39"/>
    <w:unhideWhenUsed/>
    <w:rsid w:val="00147CCB"/>
    <w:pPr>
      <w:spacing w:after="100"/>
    </w:pPr>
  </w:style>
  <w:style w:type="paragraph" w:styleId="TOC2">
    <w:name w:val="toc 2"/>
    <w:basedOn w:val="Normal"/>
    <w:next w:val="Normal"/>
    <w:autoRedefine/>
    <w:uiPriority w:val="39"/>
    <w:unhideWhenUsed/>
    <w:rsid w:val="001A12C9"/>
    <w:pPr>
      <w:tabs>
        <w:tab w:val="right" w:leader="dot" w:pos="9060"/>
      </w:tabs>
      <w:spacing w:after="0" w:line="240" w:lineRule="auto"/>
      <w:ind w:left="220"/>
    </w:pPr>
    <w:rPr>
      <w:rFonts w:cstheme="minorHAnsi"/>
      <w:b/>
      <w:noProof/>
      <w:sz w:val="20"/>
      <w:szCs w:val="20"/>
    </w:rPr>
  </w:style>
  <w:style w:type="paragraph" w:styleId="TOC3">
    <w:name w:val="toc 3"/>
    <w:basedOn w:val="Normal"/>
    <w:next w:val="Normal"/>
    <w:autoRedefine/>
    <w:uiPriority w:val="39"/>
    <w:unhideWhenUsed/>
    <w:rsid w:val="00147CCB"/>
    <w:pPr>
      <w:spacing w:after="100"/>
      <w:ind w:left="440"/>
    </w:pPr>
  </w:style>
  <w:style w:type="paragraph" w:styleId="TableofFigures">
    <w:name w:val="table of figures"/>
    <w:basedOn w:val="Normal"/>
    <w:next w:val="Normal"/>
    <w:uiPriority w:val="99"/>
    <w:unhideWhenUsed/>
    <w:rsid w:val="003452FE"/>
    <w:pPr>
      <w:spacing w:after="0"/>
    </w:pPr>
  </w:style>
  <w:style w:type="character" w:styleId="FollowedHyperlink">
    <w:name w:val="FollowedHyperlink"/>
    <w:basedOn w:val="DefaultParagraphFont"/>
    <w:uiPriority w:val="99"/>
    <w:semiHidden/>
    <w:unhideWhenUsed/>
    <w:rsid w:val="00BB15D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B7878"/>
    <w:pPr>
      <w:spacing w:after="160"/>
    </w:pPr>
    <w:rPr>
      <w:rFonts w:asciiTheme="minorHAnsi" w:eastAsiaTheme="minorHAnsi" w:hAnsiTheme="minorHAnsi" w:cstheme="minorBidi"/>
      <w:b/>
      <w:bCs/>
      <w:lang w:val="fr-FR"/>
    </w:rPr>
  </w:style>
  <w:style w:type="character" w:customStyle="1" w:styleId="CommentSubjectChar">
    <w:name w:val="Comment Subject Char"/>
    <w:basedOn w:val="CommentTextChar"/>
    <w:link w:val="CommentSubject"/>
    <w:uiPriority w:val="99"/>
    <w:semiHidden/>
    <w:rsid w:val="00AB7878"/>
    <w:rPr>
      <w:rFonts w:ascii="Times New Roman" w:eastAsia="Times New Roman" w:hAnsi="Times New Roman" w:cs="Times New Roman"/>
      <w:b/>
      <w:bCs/>
      <w:sz w:val="20"/>
      <w:szCs w:val="20"/>
      <w:lang w:val="en-US"/>
    </w:rPr>
  </w:style>
  <w:style w:type="paragraph" w:styleId="Revision">
    <w:name w:val="Revision"/>
    <w:hidden/>
    <w:uiPriority w:val="99"/>
    <w:semiHidden/>
    <w:rsid w:val="009A542F"/>
    <w:pPr>
      <w:spacing w:after="0" w:line="240" w:lineRule="auto"/>
    </w:pPr>
  </w:style>
  <w:style w:type="character" w:customStyle="1" w:styleId="hps">
    <w:name w:val="hps"/>
    <w:basedOn w:val="DefaultParagraphFont"/>
    <w:rsid w:val="001A4485"/>
  </w:style>
  <w:style w:type="paragraph" w:customStyle="1" w:styleId="Paranumbering">
    <w:name w:val="Para numbering"/>
    <w:basedOn w:val="NoSpacing"/>
    <w:link w:val="ParanumberingChar"/>
    <w:qFormat/>
    <w:rsid w:val="001A4485"/>
    <w:pPr>
      <w:numPr>
        <w:numId w:val="6"/>
      </w:numPr>
      <w:spacing w:before="120" w:after="120"/>
      <w:jc w:val="both"/>
    </w:pPr>
    <w:rPr>
      <w:rFonts w:ascii="Times New Roman" w:eastAsia="ヒラギノ角ゴ Pro W3" w:hAnsi="Times New Roman" w:cs="Times New Roman"/>
      <w:color w:val="000000"/>
      <w:sz w:val="24"/>
      <w:szCs w:val="20"/>
      <w:lang w:val="en-US"/>
    </w:rPr>
  </w:style>
  <w:style w:type="character" w:customStyle="1" w:styleId="ParanumberingChar">
    <w:name w:val="Para numbering Char"/>
    <w:basedOn w:val="DefaultParagraphFont"/>
    <w:link w:val="Paranumbering"/>
    <w:rsid w:val="001A4485"/>
    <w:rPr>
      <w:rFonts w:ascii="Times New Roman" w:eastAsia="ヒラギノ角ゴ Pro W3" w:hAnsi="Times New Roman" w:cs="Times New Roman"/>
      <w:color w:val="000000"/>
      <w:sz w:val="24"/>
      <w:szCs w:val="20"/>
      <w:lang w:val="en-US"/>
    </w:rPr>
  </w:style>
  <w:style w:type="character" w:customStyle="1" w:styleId="CaptionChar">
    <w:name w:val="Caption Char"/>
    <w:aliases w:val="Table/Figure Heading Char,Caption- Figure Char,Caption- Figure1 Char,Caption- Figure2 Char,AGT ESIA Char,Normal3 Char"/>
    <w:basedOn w:val="DefaultParagraphFont"/>
    <w:link w:val="Caption"/>
    <w:uiPriority w:val="35"/>
    <w:rsid w:val="001A4485"/>
    <w:rPr>
      <w:rFonts w:ascii="Calibri" w:eastAsia="Times New Roman" w:hAnsi="Calibri" w:cs="Arial"/>
      <w:b/>
      <w:bCs/>
      <w:color w:val="4F81BD"/>
      <w:sz w:val="18"/>
      <w:szCs w:val="18"/>
    </w:rPr>
  </w:style>
  <w:style w:type="paragraph" w:styleId="NoSpacing">
    <w:name w:val="No Spacing"/>
    <w:uiPriority w:val="1"/>
    <w:qFormat/>
    <w:rsid w:val="001A4485"/>
    <w:pPr>
      <w:spacing w:after="0" w:line="240" w:lineRule="auto"/>
    </w:pPr>
  </w:style>
  <w:style w:type="paragraph" w:customStyle="1" w:styleId="rtejustify">
    <w:name w:val="rtejustify"/>
    <w:basedOn w:val="Normal"/>
    <w:rsid w:val="000F213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a1">
    <w:name w:val="ea1"/>
    <w:basedOn w:val="Normal"/>
    <w:next w:val="Normal"/>
    <w:autoRedefine/>
    <w:rsid w:val="006264B7"/>
    <w:pPr>
      <w:keepNext/>
      <w:keepLines/>
      <w:numPr>
        <w:numId w:val="24"/>
      </w:numPr>
      <w:tabs>
        <w:tab w:val="clear" w:pos="360"/>
      </w:tabs>
      <w:spacing w:before="240" w:after="240" w:line="240" w:lineRule="auto"/>
      <w:ind w:left="0" w:firstLine="0"/>
      <w:jc w:val="center"/>
    </w:pPr>
    <w:rPr>
      <w:rFonts w:ascii="Times New Roman" w:eastAsia="Times New Roman" w:hAnsi="Times New Roman" w:cs="Times New Roman"/>
      <w:b/>
      <w:bCs/>
      <w:lang w:val="en-US" w:eastAsia="fr-FR"/>
    </w:rPr>
  </w:style>
  <w:style w:type="paragraph" w:customStyle="1" w:styleId="ucsbullet">
    <w:name w:val="ucs bullet"/>
    <w:basedOn w:val="Normal"/>
    <w:rsid w:val="006264B7"/>
    <w:pPr>
      <w:widowControl w:val="0"/>
      <w:numPr>
        <w:numId w:val="3"/>
      </w:numPr>
      <w:spacing w:after="240" w:line="240" w:lineRule="auto"/>
      <w:jc w:val="both"/>
    </w:pPr>
    <w:rPr>
      <w:rFonts w:ascii="Times New Roman" w:eastAsia="Times New Roman" w:hAnsi="Times New Roman" w:cs="Times New Roman"/>
      <w:szCs w:val="24"/>
      <w:lang w:val="en-US" w:eastAsia="fr-FR"/>
    </w:rPr>
  </w:style>
  <w:style w:type="paragraph" w:customStyle="1" w:styleId="ucspara">
    <w:name w:val="ucs para"/>
    <w:basedOn w:val="Normal"/>
    <w:rsid w:val="008B7B85"/>
    <w:pPr>
      <w:numPr>
        <w:numId w:val="25"/>
      </w:numPr>
      <w:spacing w:after="240" w:line="240" w:lineRule="auto"/>
      <w:jc w:val="both"/>
    </w:pPr>
    <w:rPr>
      <w:rFonts w:ascii="Times New Roman" w:eastAsia="Times New Roman" w:hAnsi="Times New Roman" w:cs="Times New Roman"/>
      <w:szCs w:val="24"/>
      <w:lang w:val="en-US" w:eastAsia="fr-FR"/>
    </w:rPr>
  </w:style>
  <w:style w:type="paragraph" w:customStyle="1" w:styleId="BVIfnrCarCarCarCarChar">
    <w:name w:val="BVI fnr Car Car Car Car Char"/>
    <w:basedOn w:val="Normal"/>
    <w:uiPriority w:val="99"/>
    <w:rsid w:val="00661DB1"/>
    <w:pPr>
      <w:widowControl w:val="0"/>
      <w:adjustRightInd w:val="0"/>
      <w:spacing w:line="240" w:lineRule="exact"/>
      <w:jc w:val="both"/>
    </w:pPr>
    <w:rPr>
      <w:vertAlign w:val="superscript"/>
    </w:rPr>
  </w:style>
  <w:style w:type="paragraph" w:customStyle="1" w:styleId="CharCharChar1Char">
    <w:name w:val="Char Char Char1 Char"/>
    <w:basedOn w:val="Normal"/>
    <w:rsid w:val="00C44BFE"/>
    <w:pPr>
      <w:widowControl w:val="0"/>
      <w:spacing w:after="0" w:line="280" w:lineRule="atLeast"/>
    </w:pPr>
    <w:rPr>
      <w:rFonts w:ascii="Times New Roman" w:eastAsia="MS Mincho" w:hAnsi="Times New Roman"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4016">
      <w:bodyDiv w:val="1"/>
      <w:marLeft w:val="0"/>
      <w:marRight w:val="0"/>
      <w:marTop w:val="0"/>
      <w:marBottom w:val="0"/>
      <w:divBdr>
        <w:top w:val="none" w:sz="0" w:space="0" w:color="auto"/>
        <w:left w:val="none" w:sz="0" w:space="0" w:color="auto"/>
        <w:bottom w:val="none" w:sz="0" w:space="0" w:color="auto"/>
        <w:right w:val="none" w:sz="0" w:space="0" w:color="auto"/>
      </w:divBdr>
    </w:div>
    <w:div w:id="100146227">
      <w:bodyDiv w:val="1"/>
      <w:marLeft w:val="0"/>
      <w:marRight w:val="0"/>
      <w:marTop w:val="0"/>
      <w:marBottom w:val="0"/>
      <w:divBdr>
        <w:top w:val="none" w:sz="0" w:space="0" w:color="auto"/>
        <w:left w:val="none" w:sz="0" w:space="0" w:color="auto"/>
        <w:bottom w:val="none" w:sz="0" w:space="0" w:color="auto"/>
        <w:right w:val="none" w:sz="0" w:space="0" w:color="auto"/>
      </w:divBdr>
    </w:div>
    <w:div w:id="106122761">
      <w:bodyDiv w:val="1"/>
      <w:marLeft w:val="0"/>
      <w:marRight w:val="0"/>
      <w:marTop w:val="0"/>
      <w:marBottom w:val="0"/>
      <w:divBdr>
        <w:top w:val="none" w:sz="0" w:space="0" w:color="auto"/>
        <w:left w:val="none" w:sz="0" w:space="0" w:color="auto"/>
        <w:bottom w:val="none" w:sz="0" w:space="0" w:color="auto"/>
        <w:right w:val="none" w:sz="0" w:space="0" w:color="auto"/>
      </w:divBdr>
    </w:div>
    <w:div w:id="110708138">
      <w:bodyDiv w:val="1"/>
      <w:marLeft w:val="0"/>
      <w:marRight w:val="0"/>
      <w:marTop w:val="0"/>
      <w:marBottom w:val="0"/>
      <w:divBdr>
        <w:top w:val="none" w:sz="0" w:space="0" w:color="auto"/>
        <w:left w:val="none" w:sz="0" w:space="0" w:color="auto"/>
        <w:bottom w:val="none" w:sz="0" w:space="0" w:color="auto"/>
        <w:right w:val="none" w:sz="0" w:space="0" w:color="auto"/>
      </w:divBdr>
      <w:divsChild>
        <w:div w:id="528644668">
          <w:marLeft w:val="547"/>
          <w:marRight w:val="0"/>
          <w:marTop w:val="96"/>
          <w:marBottom w:val="0"/>
          <w:divBdr>
            <w:top w:val="none" w:sz="0" w:space="0" w:color="auto"/>
            <w:left w:val="none" w:sz="0" w:space="0" w:color="auto"/>
            <w:bottom w:val="none" w:sz="0" w:space="0" w:color="auto"/>
            <w:right w:val="none" w:sz="0" w:space="0" w:color="auto"/>
          </w:divBdr>
        </w:div>
        <w:div w:id="1045058320">
          <w:marLeft w:val="547"/>
          <w:marRight w:val="0"/>
          <w:marTop w:val="96"/>
          <w:marBottom w:val="0"/>
          <w:divBdr>
            <w:top w:val="none" w:sz="0" w:space="0" w:color="auto"/>
            <w:left w:val="none" w:sz="0" w:space="0" w:color="auto"/>
            <w:bottom w:val="none" w:sz="0" w:space="0" w:color="auto"/>
            <w:right w:val="none" w:sz="0" w:space="0" w:color="auto"/>
          </w:divBdr>
        </w:div>
        <w:div w:id="1096750743">
          <w:marLeft w:val="547"/>
          <w:marRight w:val="0"/>
          <w:marTop w:val="96"/>
          <w:marBottom w:val="0"/>
          <w:divBdr>
            <w:top w:val="none" w:sz="0" w:space="0" w:color="auto"/>
            <w:left w:val="none" w:sz="0" w:space="0" w:color="auto"/>
            <w:bottom w:val="none" w:sz="0" w:space="0" w:color="auto"/>
            <w:right w:val="none" w:sz="0" w:space="0" w:color="auto"/>
          </w:divBdr>
        </w:div>
        <w:div w:id="1921138057">
          <w:marLeft w:val="547"/>
          <w:marRight w:val="0"/>
          <w:marTop w:val="96"/>
          <w:marBottom w:val="0"/>
          <w:divBdr>
            <w:top w:val="none" w:sz="0" w:space="0" w:color="auto"/>
            <w:left w:val="none" w:sz="0" w:space="0" w:color="auto"/>
            <w:bottom w:val="none" w:sz="0" w:space="0" w:color="auto"/>
            <w:right w:val="none" w:sz="0" w:space="0" w:color="auto"/>
          </w:divBdr>
        </w:div>
      </w:divsChild>
    </w:div>
    <w:div w:id="112098986">
      <w:bodyDiv w:val="1"/>
      <w:marLeft w:val="0"/>
      <w:marRight w:val="0"/>
      <w:marTop w:val="0"/>
      <w:marBottom w:val="0"/>
      <w:divBdr>
        <w:top w:val="none" w:sz="0" w:space="0" w:color="auto"/>
        <w:left w:val="none" w:sz="0" w:space="0" w:color="auto"/>
        <w:bottom w:val="none" w:sz="0" w:space="0" w:color="auto"/>
        <w:right w:val="none" w:sz="0" w:space="0" w:color="auto"/>
      </w:divBdr>
      <w:divsChild>
        <w:div w:id="138034304">
          <w:marLeft w:val="1987"/>
          <w:marRight w:val="0"/>
          <w:marTop w:val="0"/>
          <w:marBottom w:val="0"/>
          <w:divBdr>
            <w:top w:val="none" w:sz="0" w:space="0" w:color="auto"/>
            <w:left w:val="none" w:sz="0" w:space="0" w:color="auto"/>
            <w:bottom w:val="none" w:sz="0" w:space="0" w:color="auto"/>
            <w:right w:val="none" w:sz="0" w:space="0" w:color="auto"/>
          </w:divBdr>
        </w:div>
      </w:divsChild>
    </w:div>
    <w:div w:id="126969948">
      <w:bodyDiv w:val="1"/>
      <w:marLeft w:val="0"/>
      <w:marRight w:val="0"/>
      <w:marTop w:val="0"/>
      <w:marBottom w:val="0"/>
      <w:divBdr>
        <w:top w:val="none" w:sz="0" w:space="0" w:color="auto"/>
        <w:left w:val="none" w:sz="0" w:space="0" w:color="auto"/>
        <w:bottom w:val="none" w:sz="0" w:space="0" w:color="auto"/>
        <w:right w:val="none" w:sz="0" w:space="0" w:color="auto"/>
      </w:divBdr>
    </w:div>
    <w:div w:id="131680824">
      <w:bodyDiv w:val="1"/>
      <w:marLeft w:val="0"/>
      <w:marRight w:val="0"/>
      <w:marTop w:val="0"/>
      <w:marBottom w:val="0"/>
      <w:divBdr>
        <w:top w:val="none" w:sz="0" w:space="0" w:color="auto"/>
        <w:left w:val="none" w:sz="0" w:space="0" w:color="auto"/>
        <w:bottom w:val="none" w:sz="0" w:space="0" w:color="auto"/>
        <w:right w:val="none" w:sz="0" w:space="0" w:color="auto"/>
      </w:divBdr>
    </w:div>
    <w:div w:id="176234829">
      <w:bodyDiv w:val="1"/>
      <w:marLeft w:val="0"/>
      <w:marRight w:val="0"/>
      <w:marTop w:val="0"/>
      <w:marBottom w:val="0"/>
      <w:divBdr>
        <w:top w:val="none" w:sz="0" w:space="0" w:color="auto"/>
        <w:left w:val="none" w:sz="0" w:space="0" w:color="auto"/>
        <w:bottom w:val="none" w:sz="0" w:space="0" w:color="auto"/>
        <w:right w:val="none" w:sz="0" w:space="0" w:color="auto"/>
      </w:divBdr>
      <w:divsChild>
        <w:div w:id="1722048502">
          <w:marLeft w:val="446"/>
          <w:marRight w:val="0"/>
          <w:marTop w:val="0"/>
          <w:marBottom w:val="0"/>
          <w:divBdr>
            <w:top w:val="none" w:sz="0" w:space="0" w:color="auto"/>
            <w:left w:val="none" w:sz="0" w:space="0" w:color="auto"/>
            <w:bottom w:val="none" w:sz="0" w:space="0" w:color="auto"/>
            <w:right w:val="none" w:sz="0" w:space="0" w:color="auto"/>
          </w:divBdr>
        </w:div>
        <w:div w:id="1987465872">
          <w:marLeft w:val="446"/>
          <w:marRight w:val="0"/>
          <w:marTop w:val="0"/>
          <w:marBottom w:val="0"/>
          <w:divBdr>
            <w:top w:val="none" w:sz="0" w:space="0" w:color="auto"/>
            <w:left w:val="none" w:sz="0" w:space="0" w:color="auto"/>
            <w:bottom w:val="none" w:sz="0" w:space="0" w:color="auto"/>
            <w:right w:val="none" w:sz="0" w:space="0" w:color="auto"/>
          </w:divBdr>
        </w:div>
        <w:div w:id="2107310582">
          <w:marLeft w:val="446"/>
          <w:marRight w:val="0"/>
          <w:marTop w:val="0"/>
          <w:marBottom w:val="0"/>
          <w:divBdr>
            <w:top w:val="none" w:sz="0" w:space="0" w:color="auto"/>
            <w:left w:val="none" w:sz="0" w:space="0" w:color="auto"/>
            <w:bottom w:val="none" w:sz="0" w:space="0" w:color="auto"/>
            <w:right w:val="none" w:sz="0" w:space="0" w:color="auto"/>
          </w:divBdr>
        </w:div>
      </w:divsChild>
    </w:div>
    <w:div w:id="192544850">
      <w:bodyDiv w:val="1"/>
      <w:marLeft w:val="0"/>
      <w:marRight w:val="0"/>
      <w:marTop w:val="0"/>
      <w:marBottom w:val="0"/>
      <w:divBdr>
        <w:top w:val="none" w:sz="0" w:space="0" w:color="auto"/>
        <w:left w:val="none" w:sz="0" w:space="0" w:color="auto"/>
        <w:bottom w:val="none" w:sz="0" w:space="0" w:color="auto"/>
        <w:right w:val="none" w:sz="0" w:space="0" w:color="auto"/>
      </w:divBdr>
    </w:div>
    <w:div w:id="210580117">
      <w:bodyDiv w:val="1"/>
      <w:marLeft w:val="0"/>
      <w:marRight w:val="0"/>
      <w:marTop w:val="0"/>
      <w:marBottom w:val="0"/>
      <w:divBdr>
        <w:top w:val="none" w:sz="0" w:space="0" w:color="auto"/>
        <w:left w:val="none" w:sz="0" w:space="0" w:color="auto"/>
        <w:bottom w:val="none" w:sz="0" w:space="0" w:color="auto"/>
        <w:right w:val="none" w:sz="0" w:space="0" w:color="auto"/>
      </w:divBdr>
    </w:div>
    <w:div w:id="245193490">
      <w:bodyDiv w:val="1"/>
      <w:marLeft w:val="0"/>
      <w:marRight w:val="0"/>
      <w:marTop w:val="0"/>
      <w:marBottom w:val="0"/>
      <w:divBdr>
        <w:top w:val="none" w:sz="0" w:space="0" w:color="auto"/>
        <w:left w:val="none" w:sz="0" w:space="0" w:color="auto"/>
        <w:bottom w:val="none" w:sz="0" w:space="0" w:color="auto"/>
        <w:right w:val="none" w:sz="0" w:space="0" w:color="auto"/>
      </w:divBdr>
    </w:div>
    <w:div w:id="255791242">
      <w:bodyDiv w:val="1"/>
      <w:marLeft w:val="0"/>
      <w:marRight w:val="0"/>
      <w:marTop w:val="0"/>
      <w:marBottom w:val="0"/>
      <w:divBdr>
        <w:top w:val="none" w:sz="0" w:space="0" w:color="auto"/>
        <w:left w:val="none" w:sz="0" w:space="0" w:color="auto"/>
        <w:bottom w:val="none" w:sz="0" w:space="0" w:color="auto"/>
        <w:right w:val="none" w:sz="0" w:space="0" w:color="auto"/>
      </w:divBdr>
    </w:div>
    <w:div w:id="263853625">
      <w:bodyDiv w:val="1"/>
      <w:marLeft w:val="0"/>
      <w:marRight w:val="0"/>
      <w:marTop w:val="0"/>
      <w:marBottom w:val="0"/>
      <w:divBdr>
        <w:top w:val="none" w:sz="0" w:space="0" w:color="auto"/>
        <w:left w:val="none" w:sz="0" w:space="0" w:color="auto"/>
        <w:bottom w:val="none" w:sz="0" w:space="0" w:color="auto"/>
        <w:right w:val="none" w:sz="0" w:space="0" w:color="auto"/>
      </w:divBdr>
    </w:div>
    <w:div w:id="286013864">
      <w:bodyDiv w:val="1"/>
      <w:marLeft w:val="0"/>
      <w:marRight w:val="0"/>
      <w:marTop w:val="0"/>
      <w:marBottom w:val="0"/>
      <w:divBdr>
        <w:top w:val="none" w:sz="0" w:space="0" w:color="auto"/>
        <w:left w:val="none" w:sz="0" w:space="0" w:color="auto"/>
        <w:bottom w:val="none" w:sz="0" w:space="0" w:color="auto"/>
        <w:right w:val="none" w:sz="0" w:space="0" w:color="auto"/>
      </w:divBdr>
    </w:div>
    <w:div w:id="288900142">
      <w:bodyDiv w:val="1"/>
      <w:marLeft w:val="0"/>
      <w:marRight w:val="0"/>
      <w:marTop w:val="0"/>
      <w:marBottom w:val="0"/>
      <w:divBdr>
        <w:top w:val="none" w:sz="0" w:space="0" w:color="auto"/>
        <w:left w:val="none" w:sz="0" w:space="0" w:color="auto"/>
        <w:bottom w:val="none" w:sz="0" w:space="0" w:color="auto"/>
        <w:right w:val="none" w:sz="0" w:space="0" w:color="auto"/>
      </w:divBdr>
      <w:divsChild>
        <w:div w:id="572660772">
          <w:marLeft w:val="0"/>
          <w:marRight w:val="0"/>
          <w:marTop w:val="0"/>
          <w:marBottom w:val="0"/>
          <w:divBdr>
            <w:top w:val="none" w:sz="0" w:space="0" w:color="auto"/>
            <w:left w:val="none" w:sz="0" w:space="0" w:color="auto"/>
            <w:bottom w:val="none" w:sz="0" w:space="0" w:color="auto"/>
            <w:right w:val="none" w:sz="0" w:space="0" w:color="auto"/>
          </w:divBdr>
          <w:divsChild>
            <w:div w:id="150683503">
              <w:marLeft w:val="0"/>
              <w:marRight w:val="60"/>
              <w:marTop w:val="0"/>
              <w:marBottom w:val="0"/>
              <w:divBdr>
                <w:top w:val="none" w:sz="0" w:space="0" w:color="auto"/>
                <w:left w:val="none" w:sz="0" w:space="0" w:color="auto"/>
                <w:bottom w:val="none" w:sz="0" w:space="0" w:color="auto"/>
                <w:right w:val="none" w:sz="0" w:space="0" w:color="auto"/>
              </w:divBdr>
              <w:divsChild>
                <w:div w:id="699860315">
                  <w:marLeft w:val="0"/>
                  <w:marRight w:val="0"/>
                  <w:marTop w:val="0"/>
                  <w:marBottom w:val="120"/>
                  <w:divBdr>
                    <w:top w:val="single" w:sz="6" w:space="0" w:color="C0C0C0"/>
                    <w:left w:val="single" w:sz="6" w:space="0" w:color="D9D9D9"/>
                    <w:bottom w:val="single" w:sz="6" w:space="0" w:color="D9D9D9"/>
                    <w:right w:val="single" w:sz="6" w:space="0" w:color="D9D9D9"/>
                  </w:divBdr>
                  <w:divsChild>
                    <w:div w:id="17170606">
                      <w:marLeft w:val="0"/>
                      <w:marRight w:val="0"/>
                      <w:marTop w:val="0"/>
                      <w:marBottom w:val="0"/>
                      <w:divBdr>
                        <w:top w:val="none" w:sz="0" w:space="0" w:color="auto"/>
                        <w:left w:val="none" w:sz="0" w:space="0" w:color="auto"/>
                        <w:bottom w:val="none" w:sz="0" w:space="0" w:color="auto"/>
                        <w:right w:val="none" w:sz="0" w:space="0" w:color="auto"/>
                      </w:divBdr>
                    </w:div>
                    <w:div w:id="3912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675620">
          <w:marLeft w:val="0"/>
          <w:marRight w:val="0"/>
          <w:marTop w:val="0"/>
          <w:marBottom w:val="0"/>
          <w:divBdr>
            <w:top w:val="none" w:sz="0" w:space="0" w:color="auto"/>
            <w:left w:val="none" w:sz="0" w:space="0" w:color="auto"/>
            <w:bottom w:val="none" w:sz="0" w:space="0" w:color="auto"/>
            <w:right w:val="none" w:sz="0" w:space="0" w:color="auto"/>
          </w:divBdr>
          <w:divsChild>
            <w:div w:id="2133400135">
              <w:marLeft w:val="60"/>
              <w:marRight w:val="0"/>
              <w:marTop w:val="0"/>
              <w:marBottom w:val="0"/>
              <w:divBdr>
                <w:top w:val="none" w:sz="0" w:space="0" w:color="auto"/>
                <w:left w:val="none" w:sz="0" w:space="0" w:color="auto"/>
                <w:bottom w:val="none" w:sz="0" w:space="0" w:color="auto"/>
                <w:right w:val="none" w:sz="0" w:space="0" w:color="auto"/>
              </w:divBdr>
              <w:divsChild>
                <w:div w:id="111751231">
                  <w:marLeft w:val="0"/>
                  <w:marRight w:val="0"/>
                  <w:marTop w:val="0"/>
                  <w:marBottom w:val="0"/>
                  <w:divBdr>
                    <w:top w:val="none" w:sz="0" w:space="0" w:color="auto"/>
                    <w:left w:val="none" w:sz="0" w:space="0" w:color="auto"/>
                    <w:bottom w:val="none" w:sz="0" w:space="0" w:color="auto"/>
                    <w:right w:val="none" w:sz="0" w:space="0" w:color="auto"/>
                  </w:divBdr>
                  <w:divsChild>
                    <w:div w:id="1297613124">
                      <w:marLeft w:val="0"/>
                      <w:marRight w:val="0"/>
                      <w:marTop w:val="0"/>
                      <w:marBottom w:val="120"/>
                      <w:divBdr>
                        <w:top w:val="single" w:sz="6" w:space="0" w:color="F5F5F5"/>
                        <w:left w:val="single" w:sz="6" w:space="0" w:color="F5F5F5"/>
                        <w:bottom w:val="single" w:sz="6" w:space="0" w:color="F5F5F5"/>
                        <w:right w:val="single" w:sz="6" w:space="0" w:color="F5F5F5"/>
                      </w:divBdr>
                      <w:divsChild>
                        <w:div w:id="1637950552">
                          <w:marLeft w:val="0"/>
                          <w:marRight w:val="0"/>
                          <w:marTop w:val="0"/>
                          <w:marBottom w:val="0"/>
                          <w:divBdr>
                            <w:top w:val="none" w:sz="0" w:space="0" w:color="auto"/>
                            <w:left w:val="none" w:sz="0" w:space="0" w:color="auto"/>
                            <w:bottom w:val="none" w:sz="0" w:space="0" w:color="auto"/>
                            <w:right w:val="none" w:sz="0" w:space="0" w:color="auto"/>
                          </w:divBdr>
                          <w:divsChild>
                            <w:div w:id="5806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246002">
      <w:bodyDiv w:val="1"/>
      <w:marLeft w:val="0"/>
      <w:marRight w:val="0"/>
      <w:marTop w:val="0"/>
      <w:marBottom w:val="0"/>
      <w:divBdr>
        <w:top w:val="none" w:sz="0" w:space="0" w:color="auto"/>
        <w:left w:val="none" w:sz="0" w:space="0" w:color="auto"/>
        <w:bottom w:val="none" w:sz="0" w:space="0" w:color="auto"/>
        <w:right w:val="none" w:sz="0" w:space="0" w:color="auto"/>
      </w:divBdr>
    </w:div>
    <w:div w:id="453450739">
      <w:bodyDiv w:val="1"/>
      <w:marLeft w:val="0"/>
      <w:marRight w:val="0"/>
      <w:marTop w:val="0"/>
      <w:marBottom w:val="0"/>
      <w:divBdr>
        <w:top w:val="none" w:sz="0" w:space="0" w:color="auto"/>
        <w:left w:val="none" w:sz="0" w:space="0" w:color="auto"/>
        <w:bottom w:val="none" w:sz="0" w:space="0" w:color="auto"/>
        <w:right w:val="none" w:sz="0" w:space="0" w:color="auto"/>
      </w:divBdr>
    </w:div>
    <w:div w:id="511840983">
      <w:bodyDiv w:val="1"/>
      <w:marLeft w:val="0"/>
      <w:marRight w:val="0"/>
      <w:marTop w:val="0"/>
      <w:marBottom w:val="0"/>
      <w:divBdr>
        <w:top w:val="none" w:sz="0" w:space="0" w:color="auto"/>
        <w:left w:val="none" w:sz="0" w:space="0" w:color="auto"/>
        <w:bottom w:val="none" w:sz="0" w:space="0" w:color="auto"/>
        <w:right w:val="none" w:sz="0" w:space="0" w:color="auto"/>
      </w:divBdr>
    </w:div>
    <w:div w:id="521092993">
      <w:bodyDiv w:val="1"/>
      <w:marLeft w:val="0"/>
      <w:marRight w:val="0"/>
      <w:marTop w:val="0"/>
      <w:marBottom w:val="0"/>
      <w:divBdr>
        <w:top w:val="none" w:sz="0" w:space="0" w:color="auto"/>
        <w:left w:val="none" w:sz="0" w:space="0" w:color="auto"/>
        <w:bottom w:val="none" w:sz="0" w:space="0" w:color="auto"/>
        <w:right w:val="none" w:sz="0" w:space="0" w:color="auto"/>
      </w:divBdr>
      <w:divsChild>
        <w:div w:id="108166554">
          <w:marLeft w:val="547"/>
          <w:marRight w:val="0"/>
          <w:marTop w:val="96"/>
          <w:marBottom w:val="0"/>
          <w:divBdr>
            <w:top w:val="none" w:sz="0" w:space="0" w:color="auto"/>
            <w:left w:val="none" w:sz="0" w:space="0" w:color="auto"/>
            <w:bottom w:val="none" w:sz="0" w:space="0" w:color="auto"/>
            <w:right w:val="none" w:sz="0" w:space="0" w:color="auto"/>
          </w:divBdr>
        </w:div>
        <w:div w:id="1022247553">
          <w:marLeft w:val="547"/>
          <w:marRight w:val="0"/>
          <w:marTop w:val="96"/>
          <w:marBottom w:val="0"/>
          <w:divBdr>
            <w:top w:val="none" w:sz="0" w:space="0" w:color="auto"/>
            <w:left w:val="none" w:sz="0" w:space="0" w:color="auto"/>
            <w:bottom w:val="none" w:sz="0" w:space="0" w:color="auto"/>
            <w:right w:val="none" w:sz="0" w:space="0" w:color="auto"/>
          </w:divBdr>
        </w:div>
        <w:div w:id="1854612940">
          <w:marLeft w:val="547"/>
          <w:marRight w:val="0"/>
          <w:marTop w:val="96"/>
          <w:marBottom w:val="0"/>
          <w:divBdr>
            <w:top w:val="none" w:sz="0" w:space="0" w:color="auto"/>
            <w:left w:val="none" w:sz="0" w:space="0" w:color="auto"/>
            <w:bottom w:val="none" w:sz="0" w:space="0" w:color="auto"/>
            <w:right w:val="none" w:sz="0" w:space="0" w:color="auto"/>
          </w:divBdr>
        </w:div>
      </w:divsChild>
    </w:div>
    <w:div w:id="535387965">
      <w:bodyDiv w:val="1"/>
      <w:marLeft w:val="0"/>
      <w:marRight w:val="0"/>
      <w:marTop w:val="0"/>
      <w:marBottom w:val="0"/>
      <w:divBdr>
        <w:top w:val="none" w:sz="0" w:space="0" w:color="auto"/>
        <w:left w:val="none" w:sz="0" w:space="0" w:color="auto"/>
        <w:bottom w:val="none" w:sz="0" w:space="0" w:color="auto"/>
        <w:right w:val="none" w:sz="0" w:space="0" w:color="auto"/>
      </w:divBdr>
    </w:div>
    <w:div w:id="536890560">
      <w:bodyDiv w:val="1"/>
      <w:marLeft w:val="0"/>
      <w:marRight w:val="0"/>
      <w:marTop w:val="0"/>
      <w:marBottom w:val="0"/>
      <w:divBdr>
        <w:top w:val="none" w:sz="0" w:space="0" w:color="auto"/>
        <w:left w:val="none" w:sz="0" w:space="0" w:color="auto"/>
        <w:bottom w:val="none" w:sz="0" w:space="0" w:color="auto"/>
        <w:right w:val="none" w:sz="0" w:space="0" w:color="auto"/>
      </w:divBdr>
    </w:div>
    <w:div w:id="552622884">
      <w:bodyDiv w:val="1"/>
      <w:marLeft w:val="0"/>
      <w:marRight w:val="0"/>
      <w:marTop w:val="0"/>
      <w:marBottom w:val="0"/>
      <w:divBdr>
        <w:top w:val="none" w:sz="0" w:space="0" w:color="auto"/>
        <w:left w:val="none" w:sz="0" w:space="0" w:color="auto"/>
        <w:bottom w:val="none" w:sz="0" w:space="0" w:color="auto"/>
        <w:right w:val="none" w:sz="0" w:space="0" w:color="auto"/>
      </w:divBdr>
    </w:div>
    <w:div w:id="599220747">
      <w:bodyDiv w:val="1"/>
      <w:marLeft w:val="0"/>
      <w:marRight w:val="0"/>
      <w:marTop w:val="0"/>
      <w:marBottom w:val="0"/>
      <w:divBdr>
        <w:top w:val="none" w:sz="0" w:space="0" w:color="auto"/>
        <w:left w:val="none" w:sz="0" w:space="0" w:color="auto"/>
        <w:bottom w:val="none" w:sz="0" w:space="0" w:color="auto"/>
        <w:right w:val="none" w:sz="0" w:space="0" w:color="auto"/>
      </w:divBdr>
    </w:div>
    <w:div w:id="626085513">
      <w:bodyDiv w:val="1"/>
      <w:marLeft w:val="0"/>
      <w:marRight w:val="0"/>
      <w:marTop w:val="0"/>
      <w:marBottom w:val="0"/>
      <w:divBdr>
        <w:top w:val="none" w:sz="0" w:space="0" w:color="auto"/>
        <w:left w:val="none" w:sz="0" w:space="0" w:color="auto"/>
        <w:bottom w:val="none" w:sz="0" w:space="0" w:color="auto"/>
        <w:right w:val="none" w:sz="0" w:space="0" w:color="auto"/>
      </w:divBdr>
    </w:div>
    <w:div w:id="629015427">
      <w:bodyDiv w:val="1"/>
      <w:marLeft w:val="0"/>
      <w:marRight w:val="0"/>
      <w:marTop w:val="0"/>
      <w:marBottom w:val="0"/>
      <w:divBdr>
        <w:top w:val="none" w:sz="0" w:space="0" w:color="auto"/>
        <w:left w:val="none" w:sz="0" w:space="0" w:color="auto"/>
        <w:bottom w:val="none" w:sz="0" w:space="0" w:color="auto"/>
        <w:right w:val="none" w:sz="0" w:space="0" w:color="auto"/>
      </w:divBdr>
      <w:divsChild>
        <w:div w:id="65611741">
          <w:marLeft w:val="446"/>
          <w:marRight w:val="0"/>
          <w:marTop w:val="0"/>
          <w:marBottom w:val="0"/>
          <w:divBdr>
            <w:top w:val="none" w:sz="0" w:space="0" w:color="auto"/>
            <w:left w:val="none" w:sz="0" w:space="0" w:color="auto"/>
            <w:bottom w:val="none" w:sz="0" w:space="0" w:color="auto"/>
            <w:right w:val="none" w:sz="0" w:space="0" w:color="auto"/>
          </w:divBdr>
        </w:div>
        <w:div w:id="208348033">
          <w:marLeft w:val="446"/>
          <w:marRight w:val="0"/>
          <w:marTop w:val="0"/>
          <w:marBottom w:val="0"/>
          <w:divBdr>
            <w:top w:val="none" w:sz="0" w:space="0" w:color="auto"/>
            <w:left w:val="none" w:sz="0" w:space="0" w:color="auto"/>
            <w:bottom w:val="none" w:sz="0" w:space="0" w:color="auto"/>
            <w:right w:val="none" w:sz="0" w:space="0" w:color="auto"/>
          </w:divBdr>
        </w:div>
        <w:div w:id="318771309">
          <w:marLeft w:val="446"/>
          <w:marRight w:val="0"/>
          <w:marTop w:val="0"/>
          <w:marBottom w:val="0"/>
          <w:divBdr>
            <w:top w:val="none" w:sz="0" w:space="0" w:color="auto"/>
            <w:left w:val="none" w:sz="0" w:space="0" w:color="auto"/>
            <w:bottom w:val="none" w:sz="0" w:space="0" w:color="auto"/>
            <w:right w:val="none" w:sz="0" w:space="0" w:color="auto"/>
          </w:divBdr>
        </w:div>
        <w:div w:id="378743069">
          <w:marLeft w:val="446"/>
          <w:marRight w:val="0"/>
          <w:marTop w:val="0"/>
          <w:marBottom w:val="0"/>
          <w:divBdr>
            <w:top w:val="none" w:sz="0" w:space="0" w:color="auto"/>
            <w:left w:val="none" w:sz="0" w:space="0" w:color="auto"/>
            <w:bottom w:val="none" w:sz="0" w:space="0" w:color="auto"/>
            <w:right w:val="none" w:sz="0" w:space="0" w:color="auto"/>
          </w:divBdr>
        </w:div>
        <w:div w:id="621810378">
          <w:marLeft w:val="446"/>
          <w:marRight w:val="0"/>
          <w:marTop w:val="0"/>
          <w:marBottom w:val="0"/>
          <w:divBdr>
            <w:top w:val="none" w:sz="0" w:space="0" w:color="auto"/>
            <w:left w:val="none" w:sz="0" w:space="0" w:color="auto"/>
            <w:bottom w:val="none" w:sz="0" w:space="0" w:color="auto"/>
            <w:right w:val="none" w:sz="0" w:space="0" w:color="auto"/>
          </w:divBdr>
        </w:div>
        <w:div w:id="834226204">
          <w:marLeft w:val="446"/>
          <w:marRight w:val="0"/>
          <w:marTop w:val="0"/>
          <w:marBottom w:val="0"/>
          <w:divBdr>
            <w:top w:val="none" w:sz="0" w:space="0" w:color="auto"/>
            <w:left w:val="none" w:sz="0" w:space="0" w:color="auto"/>
            <w:bottom w:val="none" w:sz="0" w:space="0" w:color="auto"/>
            <w:right w:val="none" w:sz="0" w:space="0" w:color="auto"/>
          </w:divBdr>
        </w:div>
        <w:div w:id="1196692532">
          <w:marLeft w:val="446"/>
          <w:marRight w:val="0"/>
          <w:marTop w:val="0"/>
          <w:marBottom w:val="0"/>
          <w:divBdr>
            <w:top w:val="none" w:sz="0" w:space="0" w:color="auto"/>
            <w:left w:val="none" w:sz="0" w:space="0" w:color="auto"/>
            <w:bottom w:val="none" w:sz="0" w:space="0" w:color="auto"/>
            <w:right w:val="none" w:sz="0" w:space="0" w:color="auto"/>
          </w:divBdr>
        </w:div>
        <w:div w:id="1399400527">
          <w:marLeft w:val="446"/>
          <w:marRight w:val="0"/>
          <w:marTop w:val="0"/>
          <w:marBottom w:val="0"/>
          <w:divBdr>
            <w:top w:val="none" w:sz="0" w:space="0" w:color="auto"/>
            <w:left w:val="none" w:sz="0" w:space="0" w:color="auto"/>
            <w:bottom w:val="none" w:sz="0" w:space="0" w:color="auto"/>
            <w:right w:val="none" w:sz="0" w:space="0" w:color="auto"/>
          </w:divBdr>
        </w:div>
      </w:divsChild>
    </w:div>
    <w:div w:id="661541758">
      <w:bodyDiv w:val="1"/>
      <w:marLeft w:val="0"/>
      <w:marRight w:val="0"/>
      <w:marTop w:val="0"/>
      <w:marBottom w:val="0"/>
      <w:divBdr>
        <w:top w:val="none" w:sz="0" w:space="0" w:color="auto"/>
        <w:left w:val="none" w:sz="0" w:space="0" w:color="auto"/>
        <w:bottom w:val="none" w:sz="0" w:space="0" w:color="auto"/>
        <w:right w:val="none" w:sz="0" w:space="0" w:color="auto"/>
      </w:divBdr>
    </w:div>
    <w:div w:id="662661209">
      <w:bodyDiv w:val="1"/>
      <w:marLeft w:val="0"/>
      <w:marRight w:val="0"/>
      <w:marTop w:val="0"/>
      <w:marBottom w:val="0"/>
      <w:divBdr>
        <w:top w:val="none" w:sz="0" w:space="0" w:color="auto"/>
        <w:left w:val="none" w:sz="0" w:space="0" w:color="auto"/>
        <w:bottom w:val="none" w:sz="0" w:space="0" w:color="auto"/>
        <w:right w:val="none" w:sz="0" w:space="0" w:color="auto"/>
      </w:divBdr>
    </w:div>
    <w:div w:id="727189265">
      <w:bodyDiv w:val="1"/>
      <w:marLeft w:val="0"/>
      <w:marRight w:val="0"/>
      <w:marTop w:val="0"/>
      <w:marBottom w:val="0"/>
      <w:divBdr>
        <w:top w:val="none" w:sz="0" w:space="0" w:color="auto"/>
        <w:left w:val="none" w:sz="0" w:space="0" w:color="auto"/>
        <w:bottom w:val="none" w:sz="0" w:space="0" w:color="auto"/>
        <w:right w:val="none" w:sz="0" w:space="0" w:color="auto"/>
      </w:divBdr>
      <w:divsChild>
        <w:div w:id="521011823">
          <w:marLeft w:val="274"/>
          <w:marRight w:val="0"/>
          <w:marTop w:val="0"/>
          <w:marBottom w:val="0"/>
          <w:divBdr>
            <w:top w:val="none" w:sz="0" w:space="0" w:color="auto"/>
            <w:left w:val="none" w:sz="0" w:space="0" w:color="auto"/>
            <w:bottom w:val="none" w:sz="0" w:space="0" w:color="auto"/>
            <w:right w:val="none" w:sz="0" w:space="0" w:color="auto"/>
          </w:divBdr>
        </w:div>
        <w:div w:id="608007477">
          <w:marLeft w:val="734"/>
          <w:marRight w:val="0"/>
          <w:marTop w:val="0"/>
          <w:marBottom w:val="0"/>
          <w:divBdr>
            <w:top w:val="none" w:sz="0" w:space="0" w:color="auto"/>
            <w:left w:val="none" w:sz="0" w:space="0" w:color="auto"/>
            <w:bottom w:val="none" w:sz="0" w:space="0" w:color="auto"/>
            <w:right w:val="none" w:sz="0" w:space="0" w:color="auto"/>
          </w:divBdr>
        </w:div>
        <w:div w:id="773014873">
          <w:marLeft w:val="734"/>
          <w:marRight w:val="0"/>
          <w:marTop w:val="0"/>
          <w:marBottom w:val="0"/>
          <w:divBdr>
            <w:top w:val="none" w:sz="0" w:space="0" w:color="auto"/>
            <w:left w:val="none" w:sz="0" w:space="0" w:color="auto"/>
            <w:bottom w:val="none" w:sz="0" w:space="0" w:color="auto"/>
            <w:right w:val="none" w:sz="0" w:space="0" w:color="auto"/>
          </w:divBdr>
        </w:div>
        <w:div w:id="1459907544">
          <w:marLeft w:val="734"/>
          <w:marRight w:val="0"/>
          <w:marTop w:val="0"/>
          <w:marBottom w:val="0"/>
          <w:divBdr>
            <w:top w:val="none" w:sz="0" w:space="0" w:color="auto"/>
            <w:left w:val="none" w:sz="0" w:space="0" w:color="auto"/>
            <w:bottom w:val="none" w:sz="0" w:space="0" w:color="auto"/>
            <w:right w:val="none" w:sz="0" w:space="0" w:color="auto"/>
          </w:divBdr>
        </w:div>
        <w:div w:id="1734040276">
          <w:marLeft w:val="734"/>
          <w:marRight w:val="0"/>
          <w:marTop w:val="0"/>
          <w:marBottom w:val="0"/>
          <w:divBdr>
            <w:top w:val="none" w:sz="0" w:space="0" w:color="auto"/>
            <w:left w:val="none" w:sz="0" w:space="0" w:color="auto"/>
            <w:bottom w:val="none" w:sz="0" w:space="0" w:color="auto"/>
            <w:right w:val="none" w:sz="0" w:space="0" w:color="auto"/>
          </w:divBdr>
        </w:div>
        <w:div w:id="1878204463">
          <w:marLeft w:val="274"/>
          <w:marRight w:val="0"/>
          <w:marTop w:val="0"/>
          <w:marBottom w:val="0"/>
          <w:divBdr>
            <w:top w:val="none" w:sz="0" w:space="0" w:color="auto"/>
            <w:left w:val="none" w:sz="0" w:space="0" w:color="auto"/>
            <w:bottom w:val="none" w:sz="0" w:space="0" w:color="auto"/>
            <w:right w:val="none" w:sz="0" w:space="0" w:color="auto"/>
          </w:divBdr>
        </w:div>
      </w:divsChild>
    </w:div>
    <w:div w:id="846746017">
      <w:bodyDiv w:val="1"/>
      <w:marLeft w:val="0"/>
      <w:marRight w:val="0"/>
      <w:marTop w:val="0"/>
      <w:marBottom w:val="0"/>
      <w:divBdr>
        <w:top w:val="none" w:sz="0" w:space="0" w:color="auto"/>
        <w:left w:val="none" w:sz="0" w:space="0" w:color="auto"/>
        <w:bottom w:val="none" w:sz="0" w:space="0" w:color="auto"/>
        <w:right w:val="none" w:sz="0" w:space="0" w:color="auto"/>
      </w:divBdr>
    </w:div>
    <w:div w:id="1002778819">
      <w:bodyDiv w:val="1"/>
      <w:marLeft w:val="0"/>
      <w:marRight w:val="0"/>
      <w:marTop w:val="0"/>
      <w:marBottom w:val="0"/>
      <w:divBdr>
        <w:top w:val="none" w:sz="0" w:space="0" w:color="auto"/>
        <w:left w:val="none" w:sz="0" w:space="0" w:color="auto"/>
        <w:bottom w:val="none" w:sz="0" w:space="0" w:color="auto"/>
        <w:right w:val="none" w:sz="0" w:space="0" w:color="auto"/>
      </w:divBdr>
    </w:div>
    <w:div w:id="1027870626">
      <w:bodyDiv w:val="1"/>
      <w:marLeft w:val="0"/>
      <w:marRight w:val="0"/>
      <w:marTop w:val="0"/>
      <w:marBottom w:val="0"/>
      <w:divBdr>
        <w:top w:val="none" w:sz="0" w:space="0" w:color="auto"/>
        <w:left w:val="none" w:sz="0" w:space="0" w:color="auto"/>
        <w:bottom w:val="none" w:sz="0" w:space="0" w:color="auto"/>
        <w:right w:val="none" w:sz="0" w:space="0" w:color="auto"/>
      </w:divBdr>
      <w:divsChild>
        <w:div w:id="1170027068">
          <w:marLeft w:val="1987"/>
          <w:marRight w:val="0"/>
          <w:marTop w:val="0"/>
          <w:marBottom w:val="0"/>
          <w:divBdr>
            <w:top w:val="none" w:sz="0" w:space="0" w:color="auto"/>
            <w:left w:val="none" w:sz="0" w:space="0" w:color="auto"/>
            <w:bottom w:val="none" w:sz="0" w:space="0" w:color="auto"/>
            <w:right w:val="none" w:sz="0" w:space="0" w:color="auto"/>
          </w:divBdr>
        </w:div>
      </w:divsChild>
    </w:div>
    <w:div w:id="1075471536">
      <w:bodyDiv w:val="1"/>
      <w:marLeft w:val="0"/>
      <w:marRight w:val="0"/>
      <w:marTop w:val="0"/>
      <w:marBottom w:val="0"/>
      <w:divBdr>
        <w:top w:val="none" w:sz="0" w:space="0" w:color="auto"/>
        <w:left w:val="none" w:sz="0" w:space="0" w:color="auto"/>
        <w:bottom w:val="none" w:sz="0" w:space="0" w:color="auto"/>
        <w:right w:val="none" w:sz="0" w:space="0" w:color="auto"/>
      </w:divBdr>
    </w:div>
    <w:div w:id="1132595283">
      <w:bodyDiv w:val="1"/>
      <w:marLeft w:val="0"/>
      <w:marRight w:val="0"/>
      <w:marTop w:val="0"/>
      <w:marBottom w:val="0"/>
      <w:divBdr>
        <w:top w:val="none" w:sz="0" w:space="0" w:color="auto"/>
        <w:left w:val="none" w:sz="0" w:space="0" w:color="auto"/>
        <w:bottom w:val="none" w:sz="0" w:space="0" w:color="auto"/>
        <w:right w:val="none" w:sz="0" w:space="0" w:color="auto"/>
      </w:divBdr>
    </w:div>
    <w:div w:id="1190755023">
      <w:bodyDiv w:val="1"/>
      <w:marLeft w:val="0"/>
      <w:marRight w:val="0"/>
      <w:marTop w:val="0"/>
      <w:marBottom w:val="0"/>
      <w:divBdr>
        <w:top w:val="none" w:sz="0" w:space="0" w:color="auto"/>
        <w:left w:val="none" w:sz="0" w:space="0" w:color="auto"/>
        <w:bottom w:val="none" w:sz="0" w:space="0" w:color="auto"/>
        <w:right w:val="none" w:sz="0" w:space="0" w:color="auto"/>
      </w:divBdr>
    </w:div>
    <w:div w:id="1199274665">
      <w:bodyDiv w:val="1"/>
      <w:marLeft w:val="0"/>
      <w:marRight w:val="0"/>
      <w:marTop w:val="0"/>
      <w:marBottom w:val="0"/>
      <w:divBdr>
        <w:top w:val="none" w:sz="0" w:space="0" w:color="auto"/>
        <w:left w:val="none" w:sz="0" w:space="0" w:color="auto"/>
        <w:bottom w:val="none" w:sz="0" w:space="0" w:color="auto"/>
        <w:right w:val="none" w:sz="0" w:space="0" w:color="auto"/>
      </w:divBdr>
    </w:div>
    <w:div w:id="1242760546">
      <w:bodyDiv w:val="1"/>
      <w:marLeft w:val="0"/>
      <w:marRight w:val="0"/>
      <w:marTop w:val="0"/>
      <w:marBottom w:val="0"/>
      <w:divBdr>
        <w:top w:val="none" w:sz="0" w:space="0" w:color="auto"/>
        <w:left w:val="none" w:sz="0" w:space="0" w:color="auto"/>
        <w:bottom w:val="none" w:sz="0" w:space="0" w:color="auto"/>
        <w:right w:val="none" w:sz="0" w:space="0" w:color="auto"/>
      </w:divBdr>
      <w:divsChild>
        <w:div w:id="770513275">
          <w:marLeft w:val="0"/>
          <w:marRight w:val="0"/>
          <w:marTop w:val="0"/>
          <w:marBottom w:val="0"/>
          <w:divBdr>
            <w:top w:val="none" w:sz="0" w:space="0" w:color="auto"/>
            <w:left w:val="none" w:sz="0" w:space="0" w:color="auto"/>
            <w:bottom w:val="none" w:sz="0" w:space="0" w:color="auto"/>
            <w:right w:val="none" w:sz="0" w:space="0" w:color="auto"/>
          </w:divBdr>
          <w:divsChild>
            <w:div w:id="985357046">
              <w:marLeft w:val="0"/>
              <w:marRight w:val="60"/>
              <w:marTop w:val="0"/>
              <w:marBottom w:val="0"/>
              <w:divBdr>
                <w:top w:val="none" w:sz="0" w:space="0" w:color="auto"/>
                <w:left w:val="none" w:sz="0" w:space="0" w:color="auto"/>
                <w:bottom w:val="none" w:sz="0" w:space="0" w:color="auto"/>
                <w:right w:val="none" w:sz="0" w:space="0" w:color="auto"/>
              </w:divBdr>
              <w:divsChild>
                <w:div w:id="7565024">
                  <w:marLeft w:val="0"/>
                  <w:marRight w:val="0"/>
                  <w:marTop w:val="0"/>
                  <w:marBottom w:val="120"/>
                  <w:divBdr>
                    <w:top w:val="single" w:sz="6" w:space="0" w:color="C0C0C0"/>
                    <w:left w:val="single" w:sz="6" w:space="0" w:color="D9D9D9"/>
                    <w:bottom w:val="single" w:sz="6" w:space="0" w:color="D9D9D9"/>
                    <w:right w:val="single" w:sz="6" w:space="0" w:color="D9D9D9"/>
                  </w:divBdr>
                  <w:divsChild>
                    <w:div w:id="1335523803">
                      <w:marLeft w:val="0"/>
                      <w:marRight w:val="0"/>
                      <w:marTop w:val="0"/>
                      <w:marBottom w:val="0"/>
                      <w:divBdr>
                        <w:top w:val="none" w:sz="0" w:space="0" w:color="auto"/>
                        <w:left w:val="none" w:sz="0" w:space="0" w:color="auto"/>
                        <w:bottom w:val="none" w:sz="0" w:space="0" w:color="auto"/>
                        <w:right w:val="none" w:sz="0" w:space="0" w:color="auto"/>
                      </w:divBdr>
                    </w:div>
                    <w:div w:id="17064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38566">
          <w:marLeft w:val="0"/>
          <w:marRight w:val="0"/>
          <w:marTop w:val="0"/>
          <w:marBottom w:val="0"/>
          <w:divBdr>
            <w:top w:val="none" w:sz="0" w:space="0" w:color="auto"/>
            <w:left w:val="none" w:sz="0" w:space="0" w:color="auto"/>
            <w:bottom w:val="none" w:sz="0" w:space="0" w:color="auto"/>
            <w:right w:val="none" w:sz="0" w:space="0" w:color="auto"/>
          </w:divBdr>
          <w:divsChild>
            <w:div w:id="399602568">
              <w:marLeft w:val="60"/>
              <w:marRight w:val="0"/>
              <w:marTop w:val="0"/>
              <w:marBottom w:val="0"/>
              <w:divBdr>
                <w:top w:val="none" w:sz="0" w:space="0" w:color="auto"/>
                <w:left w:val="none" w:sz="0" w:space="0" w:color="auto"/>
                <w:bottom w:val="none" w:sz="0" w:space="0" w:color="auto"/>
                <w:right w:val="none" w:sz="0" w:space="0" w:color="auto"/>
              </w:divBdr>
              <w:divsChild>
                <w:div w:id="485974424">
                  <w:marLeft w:val="0"/>
                  <w:marRight w:val="0"/>
                  <w:marTop w:val="0"/>
                  <w:marBottom w:val="0"/>
                  <w:divBdr>
                    <w:top w:val="none" w:sz="0" w:space="0" w:color="auto"/>
                    <w:left w:val="none" w:sz="0" w:space="0" w:color="auto"/>
                    <w:bottom w:val="none" w:sz="0" w:space="0" w:color="auto"/>
                    <w:right w:val="none" w:sz="0" w:space="0" w:color="auto"/>
                  </w:divBdr>
                  <w:divsChild>
                    <w:div w:id="1250771913">
                      <w:marLeft w:val="0"/>
                      <w:marRight w:val="0"/>
                      <w:marTop w:val="0"/>
                      <w:marBottom w:val="120"/>
                      <w:divBdr>
                        <w:top w:val="single" w:sz="6" w:space="0" w:color="F5F5F5"/>
                        <w:left w:val="single" w:sz="6" w:space="0" w:color="F5F5F5"/>
                        <w:bottom w:val="single" w:sz="6" w:space="0" w:color="F5F5F5"/>
                        <w:right w:val="single" w:sz="6" w:space="0" w:color="F5F5F5"/>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5442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257925">
      <w:bodyDiv w:val="1"/>
      <w:marLeft w:val="0"/>
      <w:marRight w:val="0"/>
      <w:marTop w:val="0"/>
      <w:marBottom w:val="0"/>
      <w:divBdr>
        <w:top w:val="none" w:sz="0" w:space="0" w:color="auto"/>
        <w:left w:val="none" w:sz="0" w:space="0" w:color="auto"/>
        <w:bottom w:val="none" w:sz="0" w:space="0" w:color="auto"/>
        <w:right w:val="none" w:sz="0" w:space="0" w:color="auto"/>
      </w:divBdr>
    </w:div>
    <w:div w:id="1350792004">
      <w:bodyDiv w:val="1"/>
      <w:marLeft w:val="0"/>
      <w:marRight w:val="0"/>
      <w:marTop w:val="0"/>
      <w:marBottom w:val="0"/>
      <w:divBdr>
        <w:top w:val="none" w:sz="0" w:space="0" w:color="auto"/>
        <w:left w:val="none" w:sz="0" w:space="0" w:color="auto"/>
        <w:bottom w:val="none" w:sz="0" w:space="0" w:color="auto"/>
        <w:right w:val="none" w:sz="0" w:space="0" w:color="auto"/>
      </w:divBdr>
    </w:div>
    <w:div w:id="1371883511">
      <w:bodyDiv w:val="1"/>
      <w:marLeft w:val="0"/>
      <w:marRight w:val="0"/>
      <w:marTop w:val="0"/>
      <w:marBottom w:val="0"/>
      <w:divBdr>
        <w:top w:val="none" w:sz="0" w:space="0" w:color="auto"/>
        <w:left w:val="none" w:sz="0" w:space="0" w:color="auto"/>
        <w:bottom w:val="none" w:sz="0" w:space="0" w:color="auto"/>
        <w:right w:val="none" w:sz="0" w:space="0" w:color="auto"/>
      </w:divBdr>
    </w:div>
    <w:div w:id="1415738605">
      <w:bodyDiv w:val="1"/>
      <w:marLeft w:val="0"/>
      <w:marRight w:val="0"/>
      <w:marTop w:val="0"/>
      <w:marBottom w:val="0"/>
      <w:divBdr>
        <w:top w:val="none" w:sz="0" w:space="0" w:color="auto"/>
        <w:left w:val="none" w:sz="0" w:space="0" w:color="auto"/>
        <w:bottom w:val="none" w:sz="0" w:space="0" w:color="auto"/>
        <w:right w:val="none" w:sz="0" w:space="0" w:color="auto"/>
      </w:divBdr>
      <w:divsChild>
        <w:div w:id="211889082">
          <w:marLeft w:val="446"/>
          <w:marRight w:val="0"/>
          <w:marTop w:val="0"/>
          <w:marBottom w:val="0"/>
          <w:divBdr>
            <w:top w:val="none" w:sz="0" w:space="0" w:color="auto"/>
            <w:left w:val="none" w:sz="0" w:space="0" w:color="auto"/>
            <w:bottom w:val="none" w:sz="0" w:space="0" w:color="auto"/>
            <w:right w:val="none" w:sz="0" w:space="0" w:color="auto"/>
          </w:divBdr>
        </w:div>
        <w:div w:id="1130172963">
          <w:marLeft w:val="446"/>
          <w:marRight w:val="0"/>
          <w:marTop w:val="0"/>
          <w:marBottom w:val="0"/>
          <w:divBdr>
            <w:top w:val="none" w:sz="0" w:space="0" w:color="auto"/>
            <w:left w:val="none" w:sz="0" w:space="0" w:color="auto"/>
            <w:bottom w:val="none" w:sz="0" w:space="0" w:color="auto"/>
            <w:right w:val="none" w:sz="0" w:space="0" w:color="auto"/>
          </w:divBdr>
        </w:div>
        <w:div w:id="1875263159">
          <w:marLeft w:val="446"/>
          <w:marRight w:val="0"/>
          <w:marTop w:val="0"/>
          <w:marBottom w:val="0"/>
          <w:divBdr>
            <w:top w:val="none" w:sz="0" w:space="0" w:color="auto"/>
            <w:left w:val="none" w:sz="0" w:space="0" w:color="auto"/>
            <w:bottom w:val="none" w:sz="0" w:space="0" w:color="auto"/>
            <w:right w:val="none" w:sz="0" w:space="0" w:color="auto"/>
          </w:divBdr>
        </w:div>
      </w:divsChild>
    </w:div>
    <w:div w:id="1442722112">
      <w:bodyDiv w:val="1"/>
      <w:marLeft w:val="0"/>
      <w:marRight w:val="0"/>
      <w:marTop w:val="0"/>
      <w:marBottom w:val="0"/>
      <w:divBdr>
        <w:top w:val="none" w:sz="0" w:space="0" w:color="auto"/>
        <w:left w:val="none" w:sz="0" w:space="0" w:color="auto"/>
        <w:bottom w:val="none" w:sz="0" w:space="0" w:color="auto"/>
        <w:right w:val="none" w:sz="0" w:space="0" w:color="auto"/>
      </w:divBdr>
    </w:div>
    <w:div w:id="1453746749">
      <w:bodyDiv w:val="1"/>
      <w:marLeft w:val="0"/>
      <w:marRight w:val="0"/>
      <w:marTop w:val="0"/>
      <w:marBottom w:val="0"/>
      <w:divBdr>
        <w:top w:val="none" w:sz="0" w:space="0" w:color="auto"/>
        <w:left w:val="none" w:sz="0" w:space="0" w:color="auto"/>
        <w:bottom w:val="none" w:sz="0" w:space="0" w:color="auto"/>
        <w:right w:val="none" w:sz="0" w:space="0" w:color="auto"/>
      </w:divBdr>
    </w:div>
    <w:div w:id="1499732827">
      <w:bodyDiv w:val="1"/>
      <w:marLeft w:val="0"/>
      <w:marRight w:val="0"/>
      <w:marTop w:val="0"/>
      <w:marBottom w:val="0"/>
      <w:divBdr>
        <w:top w:val="none" w:sz="0" w:space="0" w:color="auto"/>
        <w:left w:val="none" w:sz="0" w:space="0" w:color="auto"/>
        <w:bottom w:val="none" w:sz="0" w:space="0" w:color="auto"/>
        <w:right w:val="none" w:sz="0" w:space="0" w:color="auto"/>
      </w:divBdr>
      <w:divsChild>
        <w:div w:id="562102527">
          <w:marLeft w:val="1066"/>
          <w:marRight w:val="0"/>
          <w:marTop w:val="0"/>
          <w:marBottom w:val="0"/>
          <w:divBdr>
            <w:top w:val="none" w:sz="0" w:space="0" w:color="auto"/>
            <w:left w:val="none" w:sz="0" w:space="0" w:color="auto"/>
            <w:bottom w:val="none" w:sz="0" w:space="0" w:color="auto"/>
            <w:right w:val="none" w:sz="0" w:space="0" w:color="auto"/>
          </w:divBdr>
        </w:div>
        <w:div w:id="894894234">
          <w:marLeft w:val="547"/>
          <w:marRight w:val="0"/>
          <w:marTop w:val="60"/>
          <w:marBottom w:val="0"/>
          <w:divBdr>
            <w:top w:val="none" w:sz="0" w:space="0" w:color="auto"/>
            <w:left w:val="none" w:sz="0" w:space="0" w:color="auto"/>
            <w:bottom w:val="none" w:sz="0" w:space="0" w:color="auto"/>
            <w:right w:val="none" w:sz="0" w:space="0" w:color="auto"/>
          </w:divBdr>
        </w:div>
        <w:div w:id="1166020366">
          <w:marLeft w:val="1066"/>
          <w:marRight w:val="0"/>
          <w:marTop w:val="0"/>
          <w:marBottom w:val="0"/>
          <w:divBdr>
            <w:top w:val="none" w:sz="0" w:space="0" w:color="auto"/>
            <w:left w:val="none" w:sz="0" w:space="0" w:color="auto"/>
            <w:bottom w:val="none" w:sz="0" w:space="0" w:color="auto"/>
            <w:right w:val="none" w:sz="0" w:space="0" w:color="auto"/>
          </w:divBdr>
        </w:div>
        <w:div w:id="1792162042">
          <w:marLeft w:val="1066"/>
          <w:marRight w:val="0"/>
          <w:marTop w:val="0"/>
          <w:marBottom w:val="0"/>
          <w:divBdr>
            <w:top w:val="none" w:sz="0" w:space="0" w:color="auto"/>
            <w:left w:val="none" w:sz="0" w:space="0" w:color="auto"/>
            <w:bottom w:val="none" w:sz="0" w:space="0" w:color="auto"/>
            <w:right w:val="none" w:sz="0" w:space="0" w:color="auto"/>
          </w:divBdr>
        </w:div>
      </w:divsChild>
    </w:div>
    <w:div w:id="1509173965">
      <w:bodyDiv w:val="1"/>
      <w:marLeft w:val="0"/>
      <w:marRight w:val="0"/>
      <w:marTop w:val="0"/>
      <w:marBottom w:val="0"/>
      <w:divBdr>
        <w:top w:val="none" w:sz="0" w:space="0" w:color="auto"/>
        <w:left w:val="none" w:sz="0" w:space="0" w:color="auto"/>
        <w:bottom w:val="none" w:sz="0" w:space="0" w:color="auto"/>
        <w:right w:val="none" w:sz="0" w:space="0" w:color="auto"/>
      </w:divBdr>
    </w:div>
    <w:div w:id="1525366102">
      <w:bodyDiv w:val="1"/>
      <w:marLeft w:val="0"/>
      <w:marRight w:val="0"/>
      <w:marTop w:val="0"/>
      <w:marBottom w:val="0"/>
      <w:divBdr>
        <w:top w:val="none" w:sz="0" w:space="0" w:color="auto"/>
        <w:left w:val="none" w:sz="0" w:space="0" w:color="auto"/>
        <w:bottom w:val="none" w:sz="0" w:space="0" w:color="auto"/>
        <w:right w:val="none" w:sz="0" w:space="0" w:color="auto"/>
      </w:divBdr>
    </w:div>
    <w:div w:id="1552422328">
      <w:bodyDiv w:val="1"/>
      <w:marLeft w:val="0"/>
      <w:marRight w:val="0"/>
      <w:marTop w:val="0"/>
      <w:marBottom w:val="0"/>
      <w:divBdr>
        <w:top w:val="none" w:sz="0" w:space="0" w:color="auto"/>
        <w:left w:val="none" w:sz="0" w:space="0" w:color="auto"/>
        <w:bottom w:val="none" w:sz="0" w:space="0" w:color="auto"/>
        <w:right w:val="none" w:sz="0" w:space="0" w:color="auto"/>
      </w:divBdr>
      <w:divsChild>
        <w:div w:id="162938268">
          <w:marLeft w:val="547"/>
          <w:marRight w:val="0"/>
          <w:marTop w:val="0"/>
          <w:marBottom w:val="0"/>
          <w:divBdr>
            <w:top w:val="none" w:sz="0" w:space="0" w:color="auto"/>
            <w:left w:val="none" w:sz="0" w:space="0" w:color="auto"/>
            <w:bottom w:val="none" w:sz="0" w:space="0" w:color="auto"/>
            <w:right w:val="none" w:sz="0" w:space="0" w:color="auto"/>
          </w:divBdr>
        </w:div>
        <w:div w:id="421033581">
          <w:marLeft w:val="259"/>
          <w:marRight w:val="0"/>
          <w:marTop w:val="0"/>
          <w:marBottom w:val="0"/>
          <w:divBdr>
            <w:top w:val="none" w:sz="0" w:space="0" w:color="auto"/>
            <w:left w:val="none" w:sz="0" w:space="0" w:color="auto"/>
            <w:bottom w:val="none" w:sz="0" w:space="0" w:color="auto"/>
            <w:right w:val="none" w:sz="0" w:space="0" w:color="auto"/>
          </w:divBdr>
        </w:div>
        <w:div w:id="1523013262">
          <w:marLeft w:val="259"/>
          <w:marRight w:val="0"/>
          <w:marTop w:val="0"/>
          <w:marBottom w:val="0"/>
          <w:divBdr>
            <w:top w:val="none" w:sz="0" w:space="0" w:color="auto"/>
            <w:left w:val="none" w:sz="0" w:space="0" w:color="auto"/>
            <w:bottom w:val="none" w:sz="0" w:space="0" w:color="auto"/>
            <w:right w:val="none" w:sz="0" w:space="0" w:color="auto"/>
          </w:divBdr>
        </w:div>
      </w:divsChild>
    </w:div>
    <w:div w:id="1561868981">
      <w:bodyDiv w:val="1"/>
      <w:marLeft w:val="0"/>
      <w:marRight w:val="0"/>
      <w:marTop w:val="0"/>
      <w:marBottom w:val="0"/>
      <w:divBdr>
        <w:top w:val="none" w:sz="0" w:space="0" w:color="auto"/>
        <w:left w:val="none" w:sz="0" w:space="0" w:color="auto"/>
        <w:bottom w:val="none" w:sz="0" w:space="0" w:color="auto"/>
        <w:right w:val="none" w:sz="0" w:space="0" w:color="auto"/>
      </w:divBdr>
    </w:div>
    <w:div w:id="1641838447">
      <w:bodyDiv w:val="1"/>
      <w:marLeft w:val="0"/>
      <w:marRight w:val="0"/>
      <w:marTop w:val="0"/>
      <w:marBottom w:val="0"/>
      <w:divBdr>
        <w:top w:val="none" w:sz="0" w:space="0" w:color="auto"/>
        <w:left w:val="none" w:sz="0" w:space="0" w:color="auto"/>
        <w:bottom w:val="none" w:sz="0" w:space="0" w:color="auto"/>
        <w:right w:val="none" w:sz="0" w:space="0" w:color="auto"/>
      </w:divBdr>
    </w:div>
    <w:div w:id="1663387069">
      <w:bodyDiv w:val="1"/>
      <w:marLeft w:val="0"/>
      <w:marRight w:val="0"/>
      <w:marTop w:val="0"/>
      <w:marBottom w:val="0"/>
      <w:divBdr>
        <w:top w:val="none" w:sz="0" w:space="0" w:color="auto"/>
        <w:left w:val="none" w:sz="0" w:space="0" w:color="auto"/>
        <w:bottom w:val="none" w:sz="0" w:space="0" w:color="auto"/>
        <w:right w:val="none" w:sz="0" w:space="0" w:color="auto"/>
      </w:divBdr>
    </w:div>
    <w:div w:id="1684279699">
      <w:bodyDiv w:val="1"/>
      <w:marLeft w:val="0"/>
      <w:marRight w:val="0"/>
      <w:marTop w:val="0"/>
      <w:marBottom w:val="0"/>
      <w:divBdr>
        <w:top w:val="none" w:sz="0" w:space="0" w:color="auto"/>
        <w:left w:val="none" w:sz="0" w:space="0" w:color="auto"/>
        <w:bottom w:val="none" w:sz="0" w:space="0" w:color="auto"/>
        <w:right w:val="none" w:sz="0" w:space="0" w:color="auto"/>
      </w:divBdr>
      <w:divsChild>
        <w:div w:id="1591280926">
          <w:marLeft w:val="446"/>
          <w:marRight w:val="0"/>
          <w:marTop w:val="0"/>
          <w:marBottom w:val="0"/>
          <w:divBdr>
            <w:top w:val="none" w:sz="0" w:space="0" w:color="auto"/>
            <w:left w:val="none" w:sz="0" w:space="0" w:color="auto"/>
            <w:bottom w:val="none" w:sz="0" w:space="0" w:color="auto"/>
            <w:right w:val="none" w:sz="0" w:space="0" w:color="auto"/>
          </w:divBdr>
        </w:div>
        <w:div w:id="1931502115">
          <w:marLeft w:val="446"/>
          <w:marRight w:val="0"/>
          <w:marTop w:val="0"/>
          <w:marBottom w:val="0"/>
          <w:divBdr>
            <w:top w:val="none" w:sz="0" w:space="0" w:color="auto"/>
            <w:left w:val="none" w:sz="0" w:space="0" w:color="auto"/>
            <w:bottom w:val="none" w:sz="0" w:space="0" w:color="auto"/>
            <w:right w:val="none" w:sz="0" w:space="0" w:color="auto"/>
          </w:divBdr>
        </w:div>
      </w:divsChild>
    </w:div>
    <w:div w:id="1687445049">
      <w:bodyDiv w:val="1"/>
      <w:marLeft w:val="0"/>
      <w:marRight w:val="0"/>
      <w:marTop w:val="0"/>
      <w:marBottom w:val="0"/>
      <w:divBdr>
        <w:top w:val="none" w:sz="0" w:space="0" w:color="auto"/>
        <w:left w:val="none" w:sz="0" w:space="0" w:color="auto"/>
        <w:bottom w:val="none" w:sz="0" w:space="0" w:color="auto"/>
        <w:right w:val="none" w:sz="0" w:space="0" w:color="auto"/>
      </w:divBdr>
    </w:div>
    <w:div w:id="1718509950">
      <w:bodyDiv w:val="1"/>
      <w:marLeft w:val="0"/>
      <w:marRight w:val="0"/>
      <w:marTop w:val="0"/>
      <w:marBottom w:val="0"/>
      <w:divBdr>
        <w:top w:val="none" w:sz="0" w:space="0" w:color="auto"/>
        <w:left w:val="none" w:sz="0" w:space="0" w:color="auto"/>
        <w:bottom w:val="none" w:sz="0" w:space="0" w:color="auto"/>
        <w:right w:val="none" w:sz="0" w:space="0" w:color="auto"/>
      </w:divBdr>
    </w:div>
    <w:div w:id="1737588170">
      <w:bodyDiv w:val="1"/>
      <w:marLeft w:val="0"/>
      <w:marRight w:val="0"/>
      <w:marTop w:val="0"/>
      <w:marBottom w:val="0"/>
      <w:divBdr>
        <w:top w:val="none" w:sz="0" w:space="0" w:color="auto"/>
        <w:left w:val="none" w:sz="0" w:space="0" w:color="auto"/>
        <w:bottom w:val="none" w:sz="0" w:space="0" w:color="auto"/>
        <w:right w:val="none" w:sz="0" w:space="0" w:color="auto"/>
      </w:divBdr>
    </w:div>
    <w:div w:id="1772704305">
      <w:bodyDiv w:val="1"/>
      <w:marLeft w:val="0"/>
      <w:marRight w:val="0"/>
      <w:marTop w:val="0"/>
      <w:marBottom w:val="0"/>
      <w:divBdr>
        <w:top w:val="none" w:sz="0" w:space="0" w:color="auto"/>
        <w:left w:val="none" w:sz="0" w:space="0" w:color="auto"/>
        <w:bottom w:val="none" w:sz="0" w:space="0" w:color="auto"/>
        <w:right w:val="none" w:sz="0" w:space="0" w:color="auto"/>
      </w:divBdr>
      <w:divsChild>
        <w:div w:id="152839864">
          <w:marLeft w:val="259"/>
          <w:marRight w:val="0"/>
          <w:marTop w:val="0"/>
          <w:marBottom w:val="0"/>
          <w:divBdr>
            <w:top w:val="none" w:sz="0" w:space="0" w:color="auto"/>
            <w:left w:val="none" w:sz="0" w:space="0" w:color="auto"/>
            <w:bottom w:val="none" w:sz="0" w:space="0" w:color="auto"/>
            <w:right w:val="none" w:sz="0" w:space="0" w:color="auto"/>
          </w:divBdr>
        </w:div>
        <w:div w:id="1100638360">
          <w:marLeft w:val="259"/>
          <w:marRight w:val="0"/>
          <w:marTop w:val="0"/>
          <w:marBottom w:val="0"/>
          <w:divBdr>
            <w:top w:val="none" w:sz="0" w:space="0" w:color="auto"/>
            <w:left w:val="none" w:sz="0" w:space="0" w:color="auto"/>
            <w:bottom w:val="none" w:sz="0" w:space="0" w:color="auto"/>
            <w:right w:val="none" w:sz="0" w:space="0" w:color="auto"/>
          </w:divBdr>
        </w:div>
        <w:div w:id="1189640219">
          <w:marLeft w:val="259"/>
          <w:marRight w:val="0"/>
          <w:marTop w:val="0"/>
          <w:marBottom w:val="0"/>
          <w:divBdr>
            <w:top w:val="none" w:sz="0" w:space="0" w:color="auto"/>
            <w:left w:val="none" w:sz="0" w:space="0" w:color="auto"/>
            <w:bottom w:val="none" w:sz="0" w:space="0" w:color="auto"/>
            <w:right w:val="none" w:sz="0" w:space="0" w:color="auto"/>
          </w:divBdr>
        </w:div>
        <w:div w:id="1277373967">
          <w:marLeft w:val="259"/>
          <w:marRight w:val="0"/>
          <w:marTop w:val="0"/>
          <w:marBottom w:val="0"/>
          <w:divBdr>
            <w:top w:val="none" w:sz="0" w:space="0" w:color="auto"/>
            <w:left w:val="none" w:sz="0" w:space="0" w:color="auto"/>
            <w:bottom w:val="none" w:sz="0" w:space="0" w:color="auto"/>
            <w:right w:val="none" w:sz="0" w:space="0" w:color="auto"/>
          </w:divBdr>
        </w:div>
        <w:div w:id="1951232949">
          <w:marLeft w:val="547"/>
          <w:marRight w:val="0"/>
          <w:marTop w:val="0"/>
          <w:marBottom w:val="0"/>
          <w:divBdr>
            <w:top w:val="none" w:sz="0" w:space="0" w:color="auto"/>
            <w:left w:val="none" w:sz="0" w:space="0" w:color="auto"/>
            <w:bottom w:val="none" w:sz="0" w:space="0" w:color="auto"/>
            <w:right w:val="none" w:sz="0" w:space="0" w:color="auto"/>
          </w:divBdr>
        </w:div>
      </w:divsChild>
    </w:div>
    <w:div w:id="1806389944">
      <w:bodyDiv w:val="1"/>
      <w:marLeft w:val="0"/>
      <w:marRight w:val="0"/>
      <w:marTop w:val="0"/>
      <w:marBottom w:val="0"/>
      <w:divBdr>
        <w:top w:val="none" w:sz="0" w:space="0" w:color="auto"/>
        <w:left w:val="none" w:sz="0" w:space="0" w:color="auto"/>
        <w:bottom w:val="none" w:sz="0" w:space="0" w:color="auto"/>
        <w:right w:val="none" w:sz="0" w:space="0" w:color="auto"/>
      </w:divBdr>
    </w:div>
    <w:div w:id="1823765219">
      <w:bodyDiv w:val="1"/>
      <w:marLeft w:val="0"/>
      <w:marRight w:val="0"/>
      <w:marTop w:val="0"/>
      <w:marBottom w:val="0"/>
      <w:divBdr>
        <w:top w:val="none" w:sz="0" w:space="0" w:color="auto"/>
        <w:left w:val="none" w:sz="0" w:space="0" w:color="auto"/>
        <w:bottom w:val="none" w:sz="0" w:space="0" w:color="auto"/>
        <w:right w:val="none" w:sz="0" w:space="0" w:color="auto"/>
      </w:divBdr>
      <w:divsChild>
        <w:div w:id="490677724">
          <w:marLeft w:val="274"/>
          <w:marRight w:val="0"/>
          <w:marTop w:val="0"/>
          <w:marBottom w:val="0"/>
          <w:divBdr>
            <w:top w:val="none" w:sz="0" w:space="0" w:color="auto"/>
            <w:left w:val="none" w:sz="0" w:space="0" w:color="auto"/>
            <w:bottom w:val="none" w:sz="0" w:space="0" w:color="auto"/>
            <w:right w:val="none" w:sz="0" w:space="0" w:color="auto"/>
          </w:divBdr>
        </w:div>
        <w:div w:id="1162507701">
          <w:marLeft w:val="274"/>
          <w:marRight w:val="0"/>
          <w:marTop w:val="0"/>
          <w:marBottom w:val="0"/>
          <w:divBdr>
            <w:top w:val="none" w:sz="0" w:space="0" w:color="auto"/>
            <w:left w:val="none" w:sz="0" w:space="0" w:color="auto"/>
            <w:bottom w:val="none" w:sz="0" w:space="0" w:color="auto"/>
            <w:right w:val="none" w:sz="0" w:space="0" w:color="auto"/>
          </w:divBdr>
        </w:div>
        <w:div w:id="1181897450">
          <w:marLeft w:val="274"/>
          <w:marRight w:val="0"/>
          <w:marTop w:val="0"/>
          <w:marBottom w:val="0"/>
          <w:divBdr>
            <w:top w:val="none" w:sz="0" w:space="0" w:color="auto"/>
            <w:left w:val="none" w:sz="0" w:space="0" w:color="auto"/>
            <w:bottom w:val="none" w:sz="0" w:space="0" w:color="auto"/>
            <w:right w:val="none" w:sz="0" w:space="0" w:color="auto"/>
          </w:divBdr>
        </w:div>
      </w:divsChild>
    </w:div>
    <w:div w:id="1929458109">
      <w:bodyDiv w:val="1"/>
      <w:marLeft w:val="0"/>
      <w:marRight w:val="0"/>
      <w:marTop w:val="0"/>
      <w:marBottom w:val="0"/>
      <w:divBdr>
        <w:top w:val="none" w:sz="0" w:space="0" w:color="auto"/>
        <w:left w:val="none" w:sz="0" w:space="0" w:color="auto"/>
        <w:bottom w:val="none" w:sz="0" w:space="0" w:color="auto"/>
        <w:right w:val="none" w:sz="0" w:space="0" w:color="auto"/>
      </w:divBdr>
    </w:div>
    <w:div w:id="1954633253">
      <w:bodyDiv w:val="1"/>
      <w:marLeft w:val="0"/>
      <w:marRight w:val="0"/>
      <w:marTop w:val="0"/>
      <w:marBottom w:val="0"/>
      <w:divBdr>
        <w:top w:val="none" w:sz="0" w:space="0" w:color="auto"/>
        <w:left w:val="none" w:sz="0" w:space="0" w:color="auto"/>
        <w:bottom w:val="none" w:sz="0" w:space="0" w:color="auto"/>
        <w:right w:val="none" w:sz="0" w:space="0" w:color="auto"/>
      </w:divBdr>
    </w:div>
    <w:div w:id="1957103557">
      <w:bodyDiv w:val="1"/>
      <w:marLeft w:val="0"/>
      <w:marRight w:val="0"/>
      <w:marTop w:val="0"/>
      <w:marBottom w:val="0"/>
      <w:divBdr>
        <w:top w:val="none" w:sz="0" w:space="0" w:color="auto"/>
        <w:left w:val="none" w:sz="0" w:space="0" w:color="auto"/>
        <w:bottom w:val="none" w:sz="0" w:space="0" w:color="auto"/>
        <w:right w:val="none" w:sz="0" w:space="0" w:color="auto"/>
      </w:divBdr>
    </w:div>
    <w:div w:id="2009169657">
      <w:bodyDiv w:val="1"/>
      <w:marLeft w:val="0"/>
      <w:marRight w:val="0"/>
      <w:marTop w:val="0"/>
      <w:marBottom w:val="0"/>
      <w:divBdr>
        <w:top w:val="none" w:sz="0" w:space="0" w:color="auto"/>
        <w:left w:val="none" w:sz="0" w:space="0" w:color="auto"/>
        <w:bottom w:val="none" w:sz="0" w:space="0" w:color="auto"/>
        <w:right w:val="none" w:sz="0" w:space="0" w:color="auto"/>
      </w:divBdr>
    </w:div>
    <w:div w:id="2016150235">
      <w:bodyDiv w:val="1"/>
      <w:marLeft w:val="0"/>
      <w:marRight w:val="0"/>
      <w:marTop w:val="0"/>
      <w:marBottom w:val="0"/>
      <w:divBdr>
        <w:top w:val="none" w:sz="0" w:space="0" w:color="auto"/>
        <w:left w:val="none" w:sz="0" w:space="0" w:color="auto"/>
        <w:bottom w:val="none" w:sz="0" w:space="0" w:color="auto"/>
        <w:right w:val="none" w:sz="0" w:space="0" w:color="auto"/>
      </w:divBdr>
    </w:div>
    <w:div w:id="2023506307">
      <w:bodyDiv w:val="1"/>
      <w:marLeft w:val="0"/>
      <w:marRight w:val="0"/>
      <w:marTop w:val="0"/>
      <w:marBottom w:val="0"/>
      <w:divBdr>
        <w:top w:val="none" w:sz="0" w:space="0" w:color="auto"/>
        <w:left w:val="none" w:sz="0" w:space="0" w:color="auto"/>
        <w:bottom w:val="none" w:sz="0" w:space="0" w:color="auto"/>
        <w:right w:val="none" w:sz="0" w:space="0" w:color="auto"/>
      </w:divBdr>
    </w:div>
    <w:div w:id="2051105121">
      <w:bodyDiv w:val="1"/>
      <w:marLeft w:val="0"/>
      <w:marRight w:val="0"/>
      <w:marTop w:val="0"/>
      <w:marBottom w:val="0"/>
      <w:divBdr>
        <w:top w:val="none" w:sz="0" w:space="0" w:color="auto"/>
        <w:left w:val="none" w:sz="0" w:space="0" w:color="auto"/>
        <w:bottom w:val="none" w:sz="0" w:space="0" w:color="auto"/>
        <w:right w:val="none" w:sz="0" w:space="0" w:color="auto"/>
      </w:divBdr>
      <w:divsChild>
        <w:div w:id="36439180">
          <w:marLeft w:val="274"/>
          <w:marRight w:val="0"/>
          <w:marTop w:val="0"/>
          <w:marBottom w:val="0"/>
          <w:divBdr>
            <w:top w:val="none" w:sz="0" w:space="0" w:color="auto"/>
            <w:left w:val="none" w:sz="0" w:space="0" w:color="auto"/>
            <w:bottom w:val="none" w:sz="0" w:space="0" w:color="auto"/>
            <w:right w:val="none" w:sz="0" w:space="0" w:color="auto"/>
          </w:divBdr>
        </w:div>
        <w:div w:id="114906080">
          <w:marLeft w:val="274"/>
          <w:marRight w:val="0"/>
          <w:marTop w:val="0"/>
          <w:marBottom w:val="0"/>
          <w:divBdr>
            <w:top w:val="none" w:sz="0" w:space="0" w:color="auto"/>
            <w:left w:val="none" w:sz="0" w:space="0" w:color="auto"/>
            <w:bottom w:val="none" w:sz="0" w:space="0" w:color="auto"/>
            <w:right w:val="none" w:sz="0" w:space="0" w:color="auto"/>
          </w:divBdr>
        </w:div>
        <w:div w:id="4144775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resources.worldbank.org/INTSAFEPOL/1142947-"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F4B26-2B02-4739-A17E-047F72FF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21858</Words>
  <Characters>124597</Characters>
  <Application>Microsoft Office Word</Application>
  <DocSecurity>4</DocSecurity>
  <Lines>1038</Lines>
  <Paragraphs>292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Bonfi</dc:creator>
  <cp:keywords/>
  <dc:description/>
  <cp:lastModifiedBy>Joseph Ese Akpokodje</cp:lastModifiedBy>
  <cp:revision>2</cp:revision>
  <cp:lastPrinted>2017-05-16T12:02:00Z</cp:lastPrinted>
  <dcterms:created xsi:type="dcterms:W3CDTF">2018-11-13T13:05:00Z</dcterms:created>
  <dcterms:modified xsi:type="dcterms:W3CDTF">2018-11-13T13:05:00Z</dcterms:modified>
</cp:coreProperties>
</file>